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Video Script — 5-minute Failure Post-Mortem</w:t>
      </w:r>
    </w:p>
    <w:p/>
    <w:p>
      <w:r>
        <w:rPr>
          <w:b/>
        </w:rPr>
        <w:t>Rubric requirement:</w:t>
      </w:r>
      <w:r>
        <w:t xml:space="preserve"> "A 5-minute deep-dive into </w:t>
      </w:r>
      <w:r>
        <w:rPr>
          <w:b/>
        </w:rPr>
        <w:t>one specific architectural failure</w:t>
      </w:r>
      <w:r>
        <w:t xml:space="preserve"> and how you solved it."</w:t>
      </w:r>
    </w:p>
    <w:p>
      <w:r>
        <w:rPr>
          <w:b/>
        </w:rPr>
        <w:t>Auto-deduction:</w:t>
      </w:r>
      <w:r>
        <w:t xml:space="preserve"> −10 pts if the demo uses a chatbot UI instead of agent logic. → We screenshare the </w:t>
      </w:r>
      <w:r>
        <w:rPr>
          <w:b/>
        </w:rPr>
        <w:t>notebook</w:t>
      </w:r>
      <w:r>
        <w:t xml:space="preserve"> and the </w:t>
      </w:r>
      <w:r>
        <w:rPr>
          <w:b/>
        </w:rPr>
        <w:t>trace JSON</w:t>
      </w:r>
      <w:r>
        <w:t>, not the FastAPI frontend.</w:t>
      </w:r>
    </w:p>
    <w:p/>
    <w:p>
      <w:r>
        <w:t xml:space="preserve">The failure we present: </w:t>
      </w:r>
      <w:r>
        <w:rPr>
          <w:b/>
        </w:rPr>
        <w:t>Executor hallucinated runway numbers under combined scenarios</w:t>
      </w:r>
      <w:r>
        <w:t xml:space="preserve"> — the most consequential bug we caught, and the one whose fix touches three layers of the architecture.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0:00–0:30 — Hook &amp; framing</w:t>
      </w:r>
    </w:p>
    <w:p/>
    <w:p>
      <w:r>
        <w:rPr>
          <w:b/>
        </w:rPr>
        <w:t>On screen:</w:t>
      </w:r>
      <w:r>
        <w:t xml:space="preserve"> Title slide → cell 0 of the notebook.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"We built a Cash Flow Runway Advisor — a multi-agent system that helps a CFO answer hire-or-wait questions in two minutes instead of two hours. The most dangerous failure we hit during development wasn't a crash. It was a beautifully-formatted answer with the wrong number in it. This is how we found it and what it cost us to fix."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0:30–1:30 — The failure</w:t>
      </w:r>
    </w:p>
    <w:p/>
    <w:p>
      <w:r>
        <w:rPr>
          <w:b/>
        </w:rPr>
        <w:t>On screen:</w:t>
      </w:r>
      <w:r>
        <w:t xml:space="preserve"> Open </w:t>
      </w:r>
      <w:r>
        <w:rPr>
          <w:rFonts w:ascii="Consolas" w:hAnsi="Consolas"/>
          <w:color w:val="993333"/>
          <w:sz w:val="20"/>
        </w:rPr>
        <w:t>artifacts/&lt;ts&gt;/traces/</w:t>
      </w:r>
      <w:r>
        <w:t xml:space="preserve"> from an early run (or recreate by setting </w:t>
      </w:r>
      <w:r>
        <w:rPr>
          <w:rFonts w:ascii="Consolas" w:hAnsi="Consolas"/>
          <w:color w:val="993333"/>
          <w:sz w:val="20"/>
        </w:rPr>
        <w:t>EXECUTOR_SYSTEM</w:t>
      </w:r>
      <w:r>
        <w:t xml:space="preserve"> back to v1/v2 from notebook §11). Show a trace where the executor stated a runway of e.g. "≈4.2 months under hire + AR delay" with no corresponding </w:t>
      </w:r>
      <w:r>
        <w:rPr>
          <w:rFonts w:ascii="Consolas" w:hAnsi="Consolas"/>
          <w:color w:val="993333"/>
          <w:sz w:val="20"/>
        </w:rPr>
        <w:t>tool_call</w:t>
      </w:r>
      <w:r>
        <w:t xml:space="preserve"> in the steps.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"Here's the failure. The agent's `&lt;answer&gt;` says runway drops to 4.2 months in the combined scenario. But look at the trace — the executor called `simulate_scenario(hire)` and `simulate_scenario(ar_delay)` separately. It never called a combined simulation. The 4.2 is a number the LLM **made up by mentally combining two deltas**. In a real CFO meeting, this would have triggered a $140k hire we couldn't actually afford."</w:t>
      </w:r>
    </w:p>
    <w:p/>
    <w:p>
      <w:r>
        <w:rPr>
          <w:b/>
        </w:rPr>
        <w:t>Why this is architectural, not a typo:</w:t>
      </w:r>
    </w:p>
    <w:p>
      <w:pPr>
        <w:ind w:left="576"/>
      </w:pPr>
      <w:r>
        <w:rPr>
          <w:i/>
          <w:color w:val="555555"/>
        </w:rPr>
        <w:t>"The Judge gave it 5/5 on instruction-adherence — the agent did answer the question. The number was just wrong. So a single rubric axis wasn't catching it. We needed a *cross-cutting* fix."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1:30–3:00 — The three-layer fix</w:t>
      </w:r>
    </w:p>
    <w:p/>
    <w:p>
      <w:r>
        <w:rPr>
          <w:b/>
        </w:rPr>
        <w:t>On screen:</w:t>
      </w:r>
      <w:r>
        <w:t xml:space="preserve"> Side-by-side of </w:t>
      </w:r>
      <w:r>
        <w:rPr>
          <w:rFonts w:ascii="Consolas" w:hAnsi="Consolas"/>
          <w:color w:val="993333"/>
          <w:sz w:val="20"/>
        </w:rPr>
        <w:t>PLANNER_SYSTEM_V3</w:t>
      </w:r>
      <w:r>
        <w:t xml:space="preserve">, </w:t>
      </w:r>
      <w:r>
        <w:rPr>
          <w:rFonts w:ascii="Consolas" w:hAnsi="Consolas"/>
          <w:color w:val="993333"/>
          <w:sz w:val="20"/>
        </w:rPr>
        <w:t>EXECUTOR_SYSTEM_V3</w:t>
      </w:r>
      <w:r>
        <w:t xml:space="preserve">, and </w:t>
      </w:r>
      <w:r>
        <w:rPr>
          <w:rFonts w:ascii="Consolas" w:hAnsi="Consolas"/>
          <w:color w:val="993333"/>
          <w:sz w:val="20"/>
        </w:rPr>
        <w:t>JUDGE_SYSTEM_V3</w:t>
      </w:r>
      <w:r>
        <w:t xml:space="preserve"> in </w:t>
      </w:r>
      <w:r>
        <w:rPr>
          <w:rFonts w:ascii="Consolas" w:hAnsi="Consolas"/>
          <w:color w:val="993333"/>
          <w:sz w:val="20"/>
        </w:rPr>
        <w:t>agent/orchestrator.py</w:t>
      </w:r>
      <w:r>
        <w:t>. Highlight one specific clause from each.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"We fixed this at three layers, because no single layer was sufficient.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**Layer 1 — Executor prompt.** We added a hard rule in v3: 'If you state a number that isn't in a tool result, you have failed.' Failure language, not suggestion language. That alone reduced hallucination rate roughly in half — but not to zero.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**Layer 2 — Judge prompt.** We added `hallucination_check` to the rubric and made citations *mandatory* — the judge cannot award full marks without quoting the specific trace step that justifies the score. So if the executor states a number, the judge has to find the tool call that produced it, or it can't give a 5.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**Layer 3 — Tool design.** We rewrote `simulate_scenario` to return a *complete* baseline-vs-scenario-vs-delta-vs-verdict struct. That way the executor never has to mentally combine two tool outputs — combined scenarios are a *single* tool call with stacked deltas."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3:00–4:00 — Live re-run with the fix</w:t>
      </w:r>
    </w:p>
    <w:p/>
    <w:p>
      <w:r>
        <w:rPr>
          <w:b/>
        </w:rPr>
        <w:t>On screen:</w:t>
      </w:r>
      <w:r>
        <w:t xml:space="preserve"> Run cell 14 (seed tests) or cell 24 (eval sweep) and stream the trace into the notebook. Show the same kind of question — "compare hiring + MegaCorp paying 45 days late" — and walk through:</w:t>
      </w:r>
    </w:p>
    <w:p/>
    <w:p>
      <w:pPr>
        <w:pStyle w:val="ListNumber"/>
      </w:pPr>
      <w:r>
        <w:t xml:space="preserve">Planner output: </w:t>
      </w:r>
      <w:r>
        <w:rPr>
          <w:rFonts w:ascii="Consolas" w:hAnsi="Consolas"/>
          <w:color w:val="993333"/>
          <w:sz w:val="20"/>
        </w:rPr>
        <w:t>scenarios_to_compare: ["baseline", "hire_q2", "hire_q2_plus_ar_delay"]</w:t>
      </w:r>
      <w:r>
        <w:t>.</w:t>
      </w:r>
    </w:p>
    <w:p>
      <w:pPr>
        <w:pStyle w:val="ListNumber"/>
      </w:pPr>
      <w:r>
        <w:t xml:space="preserve">Executor: three discrete </w:t>
      </w:r>
      <w:r>
        <w:rPr>
          <w:rFonts w:ascii="Consolas" w:hAnsi="Consolas"/>
          <w:color w:val="993333"/>
          <w:sz w:val="20"/>
        </w:rPr>
        <w:t>simulate_scenario</w:t>
      </w:r>
      <w:r>
        <w:t xml:space="preserve"> calls, each cited in the </w:t>
      </w:r>
      <w:r>
        <w:rPr>
          <w:rFonts w:ascii="Consolas" w:hAnsi="Consolas"/>
          <w:color w:val="993333"/>
          <w:sz w:val="20"/>
        </w:rPr>
        <w:t>&lt;answer&gt; Numbers</w:t>
      </w:r>
      <w:r>
        <w:t xml:space="preserve"> block.</w:t>
      </w:r>
    </w:p>
    <w:p>
      <w:pPr>
        <w:pStyle w:val="ListNumber"/>
      </w:pPr>
      <w:r>
        <w:t xml:space="preserve">Judge verdict: </w:t>
      </w:r>
      <w:r>
        <w:rPr>
          <w:rFonts w:ascii="Consolas" w:hAnsi="Consolas"/>
          <w:color w:val="993333"/>
          <w:sz w:val="20"/>
        </w:rPr>
        <w:t>hallucination_check: 5</w:t>
      </w:r>
      <w:r>
        <w:t xml:space="preserve"> with citation </w:t>
      </w:r>
      <w:r>
        <w:rPr>
          <w:rFonts w:ascii="Consolas" w:hAnsi="Consolas"/>
          <w:color w:val="993333"/>
          <w:sz w:val="20"/>
        </w:rPr>
        <w:t>"Executor tool_call #3"</w:t>
      </w:r>
      <w:r>
        <w:t>.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"Same question, post-fix. Three explicit tool calls. Every number in the answer cites a trace step. The judge gives it 5/5 on hallucination — and shows its work."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4:00–4:40 — What this taught us about agentic systems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"Three takeaways we'd ship as advice:</w:t>
      </w:r>
    </w:p>
    <w:p>
      <w:pPr>
        <w:ind w:left="576"/>
      </w:pPr>
      <w:r>
        <w:rPr>
          <w:i/>
          <w:color w:val="555555"/>
        </w:rPr>
      </w:r>
    </w:p>
    <w:p>
      <w:pPr>
        <w:ind w:left="576"/>
      </w:pPr>
      <w:r>
        <w:rPr>
          <w:i/>
          <w:color w:val="555555"/>
        </w:rPr>
        <w:t>1. **Failure language beats suggestion language.** 'You must cite a tool' didn't work. 'If you don't cite a tool, you have failed' did. LLMs respond to consequence framing.</w:t>
      </w:r>
    </w:p>
    <w:p>
      <w:pPr>
        <w:ind w:left="576"/>
      </w:pPr>
      <w:r>
        <w:rPr>
          <w:i/>
          <w:color w:val="555555"/>
        </w:rPr>
        <w:t>2. **The judge needs citations or the judge is theater.** Without forced citations, our v1 judge gave 4.5/5 to obviously hallucinated answers. The rubric is only as honest as its evidence requirement.</w:t>
      </w:r>
    </w:p>
    <w:p>
      <w:pPr>
        <w:ind w:left="576"/>
      </w:pPr>
      <w:r>
        <w:rPr>
          <w:i/>
          <w:color w:val="555555"/>
        </w:rPr>
        <w:t>3. **Tool design is prompt engineering.** Returning a complete struct from `simulate_scenario` did more than any prompt fix — it removed the *opportunity* for the LLM to do arithmetic. The most reliable safety mechanism is the one the LLM doesn't have to remember to use."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Minute 4:40–5:00 — Outro</w:t>
      </w:r>
    </w:p>
    <w:p/>
    <w:p>
      <w:r>
        <w:rPr>
          <w:b/>
        </w:rPr>
        <w:t>On screen:</w:t>
      </w:r>
      <w:r>
        <w:t xml:space="preserve"> Architecture diagram from </w:t>
      </w:r>
      <w:r>
        <w:rPr>
          <w:rFonts w:ascii="Consolas" w:hAnsi="Consolas"/>
          <w:color w:val="993333"/>
          <w:sz w:val="20"/>
        </w:rPr>
        <w:t>ARCHITECTURE.md</w:t>
      </w:r>
      <w:r>
        <w:t xml:space="preserve"> §5, or notebook §13.</w:t>
      </w:r>
    </w:p>
    <w:p/>
    <w:p>
      <w:r>
        <w:rPr>
          <w:b/>
        </w:rPr>
        <w:t>Script.</w:t>
      </w:r>
    </w:p>
    <w:p>
      <w:pPr>
        <w:ind w:left="576"/>
      </w:pPr>
      <w:r>
        <w:rPr>
          <w:i/>
          <w:color w:val="555555"/>
        </w:rPr>
        <w:t>"Code, traces, judge verdicts, and the full PVC log are in the submission package. Thank you."</w:t>
      </w:r>
    </w:p>
    <w:p/>
    <w:p>
      <w:r>
        <w:t>――――――――――――――――――――――――――――――――――――――――</w:t>
      </w:r>
    </w:p>
    <w:p/>
    <w:p>
      <w:pPr>
        <w:pStyle w:val="Heading2"/>
      </w:pPr>
      <w:r>
        <w:t>Recording checklist (for the person making the video)</w:t>
      </w:r>
    </w:p>
    <w:p/>
    <w:p>
      <w:pPr>
        <w:pStyle w:val="ListBullet"/>
      </w:pPr>
      <w:r>
        <w:t>[ ] Screen recording at 1080p, 30 fps. OBS or QuickTime is fine.</w:t>
      </w:r>
    </w:p>
    <w:p>
      <w:pPr>
        <w:pStyle w:val="ListBullet"/>
      </w:pPr>
      <w:r>
        <w:t>[ ] Mic check — talk through one full sentence before the take.</w:t>
      </w:r>
    </w:p>
    <w:p>
      <w:pPr>
        <w:pStyle w:val="ListBullet"/>
      </w:pPr>
      <w:r>
        <w:t xml:space="preserve">[ ] Hide the API key. Either (a) set it in Colab secrets so it never appears, or (b) </w:t>
      </w:r>
      <w:r>
        <w:rPr>
          <w:rFonts w:ascii="Consolas" w:hAnsi="Consolas"/>
          <w:color w:val="993333"/>
          <w:sz w:val="20"/>
        </w:rPr>
        <w:t>unset ANTHROPIC_API_KEY</w:t>
      </w:r>
      <w:r>
        <w:t xml:space="preserve"> and rely on cached outputs in the notebook.</w:t>
      </w:r>
    </w:p>
    <w:p>
      <w:pPr>
        <w:pStyle w:val="ListBullet"/>
      </w:pPr>
      <w:r>
        <w:t>[ ] Close Slack, email, browser notifications.</w:t>
      </w:r>
    </w:p>
    <w:p>
      <w:pPr>
        <w:pStyle w:val="ListBullet"/>
      </w:pPr>
      <w:r>
        <w:t xml:space="preserve">[ ] Run the notebook </w:t>
      </w:r>
      <w:r>
        <w:rPr>
          <w:b/>
        </w:rPr>
        <w:t>once</w:t>
      </w:r>
      <w:r>
        <w:t xml:space="preserve"> before recording so the cells have outputs — you do not want to wait for Sonnet during the take.</w:t>
      </w:r>
    </w:p>
    <w:p>
      <w:pPr>
        <w:pStyle w:val="ListBullet"/>
      </w:pPr>
      <w:r>
        <w:t>[ ] Aim for 4:30–5:00. Going over 5:00 risks the grader cutting it.</w:t>
      </w:r>
    </w:p>
    <w:p>
      <w:pPr>
        <w:pStyle w:val="ListBullet"/>
      </w:pPr>
      <w:r>
        <w:t xml:space="preserve">[ ] Export as MP4. Upload unlisted to YouTube </w:t>
      </w:r>
      <w:r>
        <w:rPr>
          <w:b/>
        </w:rPr>
        <w:t>or</w:t>
      </w:r>
      <w:r>
        <w:t xml:space="preserve"> include the file in the submission zip — check what the LMS accepts.</w:t>
      </w:r>
    </w:p>
    <w:p>
      <w:pPr>
        <w:pStyle w:val="ListBullet"/>
      </w:pPr>
      <w:r>
        <w:t>[ ] Title: "Cash Flow Runway Advisor — Failure Post-Mortem (Group 4)"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