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2C1F1" w14:textId="7FDA5135" w:rsidR="00B836EB" w:rsidRDefault="002762D6" w:rsidP="00B836EB">
      <w:pPr>
        <w:pStyle w:val="Heading1"/>
        <w:rPr>
          <w:rFonts w:asciiTheme="minorHAnsi" w:eastAsiaTheme="minorHAnsi" w:hAnsiTheme="minorHAnsi" w:cstheme="minorBidi"/>
          <w:color w:val="auto"/>
          <w:sz w:val="22"/>
          <w:szCs w:val="22"/>
        </w:rPr>
      </w:pPr>
      <w:r>
        <w:rPr>
          <w:noProof/>
        </w:rPr>
        <w:drawing>
          <wp:inline distT="0" distB="0" distL="0" distR="0" wp14:anchorId="756A5B88" wp14:editId="351219B8">
            <wp:extent cx="5731510" cy="3268980"/>
            <wp:effectExtent l="0" t="0" r="2540" b="7620"/>
            <wp:docPr id="26" name="Picture 26" descr="DMU | Leicester Tig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U | Leicester Tiger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68980"/>
                    </a:xfrm>
                    <a:prstGeom prst="rect">
                      <a:avLst/>
                    </a:prstGeom>
                    <a:noFill/>
                    <a:ln>
                      <a:noFill/>
                    </a:ln>
                  </pic:spPr>
                </pic:pic>
              </a:graphicData>
            </a:graphic>
          </wp:inline>
        </w:drawing>
      </w:r>
    </w:p>
    <w:p w14:paraId="75063CD2" w14:textId="570A589D" w:rsidR="00B836EB" w:rsidRPr="002762D6" w:rsidRDefault="00B836EB" w:rsidP="002762D6">
      <w:pPr>
        <w:rPr>
          <w:smallCaps/>
          <w:color w:val="404040" w:themeColor="text1" w:themeTint="BF"/>
          <w:sz w:val="36"/>
          <w:szCs w:val="36"/>
        </w:rPr>
      </w:pPr>
    </w:p>
    <w:p w14:paraId="70C10801" w14:textId="49BACEF4" w:rsidR="00B836EB" w:rsidRPr="002762D6" w:rsidRDefault="009C7125" w:rsidP="009C7125">
      <w:pPr>
        <w:rPr>
          <w:color w:val="1F3864" w:themeColor="accent1" w:themeShade="80"/>
          <w:sz w:val="52"/>
          <w:szCs w:val="52"/>
        </w:rPr>
      </w:pPr>
      <w:r w:rsidRPr="002762D6">
        <w:rPr>
          <w:rFonts w:ascii="Arial" w:eastAsia="SimSun" w:hAnsi="Arial" w:cs="Arial"/>
          <w:color w:val="1F3864" w:themeColor="accent1" w:themeShade="80"/>
          <w:sz w:val="52"/>
          <w:szCs w:val="52"/>
          <w:lang w:val="en-US"/>
        </w:rPr>
        <w:t>NHS Scotland Hospital Bed Availability for Cancer Treatment</w:t>
      </w:r>
    </w:p>
    <w:p w14:paraId="658BBC6B" w14:textId="77777777" w:rsidR="00B836EB" w:rsidRDefault="00B836EB" w:rsidP="00B836EB">
      <w:pPr>
        <w:pStyle w:val="Heading1"/>
        <w:rPr>
          <w:rFonts w:asciiTheme="minorHAnsi" w:eastAsiaTheme="minorHAnsi" w:hAnsiTheme="minorHAnsi" w:cstheme="minorBidi"/>
          <w:color w:val="auto"/>
          <w:sz w:val="22"/>
          <w:szCs w:val="22"/>
        </w:rPr>
      </w:pPr>
    </w:p>
    <w:p w14:paraId="687259BE" w14:textId="77777777" w:rsidR="00B836EB" w:rsidRDefault="00B836EB" w:rsidP="00B836EB">
      <w:pPr>
        <w:pStyle w:val="Heading1"/>
        <w:rPr>
          <w:rFonts w:asciiTheme="minorHAnsi" w:eastAsiaTheme="minorHAnsi" w:hAnsiTheme="minorHAnsi" w:cstheme="minorBidi"/>
          <w:color w:val="auto"/>
          <w:sz w:val="22"/>
          <w:szCs w:val="22"/>
        </w:rPr>
      </w:pPr>
    </w:p>
    <w:p w14:paraId="71CAE495" w14:textId="77777777" w:rsidR="00B836EB" w:rsidRDefault="00B836EB" w:rsidP="00B836EB">
      <w:pPr>
        <w:pStyle w:val="Heading1"/>
        <w:rPr>
          <w:rFonts w:asciiTheme="minorHAnsi" w:eastAsiaTheme="minorHAnsi" w:hAnsiTheme="minorHAnsi" w:cstheme="minorBidi"/>
          <w:color w:val="auto"/>
          <w:sz w:val="22"/>
          <w:szCs w:val="22"/>
        </w:rPr>
      </w:pPr>
    </w:p>
    <w:p w14:paraId="7E30E68A" w14:textId="77777777" w:rsidR="002762D6" w:rsidRDefault="002762D6" w:rsidP="002762D6"/>
    <w:p w14:paraId="40172D13" w14:textId="77777777" w:rsidR="002762D6" w:rsidRDefault="002762D6" w:rsidP="002762D6"/>
    <w:p w14:paraId="438F4266" w14:textId="77777777" w:rsidR="002762D6" w:rsidRDefault="002762D6" w:rsidP="002762D6"/>
    <w:p w14:paraId="2BD10F96" w14:textId="77777777" w:rsidR="002762D6" w:rsidRPr="002762D6" w:rsidRDefault="002762D6" w:rsidP="002762D6"/>
    <w:p w14:paraId="6A159F8F" w14:textId="04C8EFAA" w:rsidR="009C7125" w:rsidRPr="00FD1EA5" w:rsidRDefault="009C7125" w:rsidP="009C7125">
      <w:pPr>
        <w:rPr>
          <w:rFonts w:ascii="Arial" w:hAnsi="Arial" w:cs="Arial"/>
          <w:b/>
          <w:bCs/>
        </w:rPr>
      </w:pPr>
      <w:r>
        <w:rPr>
          <w:rFonts w:ascii="Arial" w:hAnsi="Arial" w:cs="Arial"/>
          <w:b/>
          <w:bCs/>
        </w:rPr>
        <w:t xml:space="preserve"> </w:t>
      </w:r>
      <w:r w:rsidRPr="00FD1EA5">
        <w:rPr>
          <w:rFonts w:ascii="Arial" w:hAnsi="Arial" w:cs="Arial"/>
          <w:b/>
          <w:bCs/>
        </w:rPr>
        <w:t xml:space="preserve">Name:                                        Aathira </w:t>
      </w:r>
      <w:proofErr w:type="spellStart"/>
      <w:r w:rsidRPr="00FD1EA5">
        <w:rPr>
          <w:rFonts w:ascii="Arial" w:hAnsi="Arial" w:cs="Arial"/>
          <w:b/>
          <w:bCs/>
        </w:rPr>
        <w:t>Puthenpurayil</w:t>
      </w:r>
      <w:proofErr w:type="spellEnd"/>
    </w:p>
    <w:p w14:paraId="5A97271C" w14:textId="77777777" w:rsidR="009C7125" w:rsidRPr="00FD1EA5" w:rsidRDefault="009C7125" w:rsidP="009C7125">
      <w:pPr>
        <w:rPr>
          <w:rFonts w:ascii="Arial" w:hAnsi="Arial" w:cs="Arial"/>
          <w:b/>
          <w:bCs/>
        </w:rPr>
      </w:pPr>
      <w:r>
        <w:rPr>
          <w:rFonts w:ascii="Arial" w:hAnsi="Arial" w:cs="Arial"/>
          <w:b/>
          <w:bCs/>
        </w:rPr>
        <w:t xml:space="preserve"> </w:t>
      </w:r>
      <w:r w:rsidRPr="00FD1EA5">
        <w:rPr>
          <w:rFonts w:ascii="Arial" w:hAnsi="Arial" w:cs="Arial"/>
          <w:b/>
          <w:bCs/>
        </w:rPr>
        <w:t>PNO:                                          P2736418</w:t>
      </w:r>
    </w:p>
    <w:p w14:paraId="73C4482B" w14:textId="77777777" w:rsidR="009C7125" w:rsidRPr="00FD1EA5" w:rsidRDefault="009C7125" w:rsidP="002762D6">
      <w:pPr>
        <w:spacing w:line="240" w:lineRule="auto"/>
        <w:rPr>
          <w:rFonts w:ascii="Arial" w:hAnsi="Arial" w:cs="Arial"/>
          <w:b/>
          <w:bCs/>
        </w:rPr>
      </w:pPr>
      <w:r>
        <w:rPr>
          <w:rFonts w:ascii="Arial" w:hAnsi="Arial" w:cs="Arial"/>
          <w:b/>
          <w:bCs/>
        </w:rPr>
        <w:t xml:space="preserve"> </w:t>
      </w:r>
      <w:r w:rsidRPr="00FD1EA5">
        <w:rPr>
          <w:rFonts w:ascii="Arial" w:hAnsi="Arial" w:cs="Arial"/>
          <w:b/>
          <w:bCs/>
        </w:rPr>
        <w:t>Course</w:t>
      </w:r>
      <w:r>
        <w:rPr>
          <w:rFonts w:ascii="Arial" w:hAnsi="Arial" w:cs="Arial"/>
          <w:b/>
          <w:bCs/>
        </w:rPr>
        <w:t>:</w:t>
      </w:r>
      <w:r w:rsidRPr="00FD1EA5">
        <w:rPr>
          <w:rFonts w:ascii="Arial" w:hAnsi="Arial" w:cs="Arial"/>
          <w:b/>
          <w:bCs/>
        </w:rPr>
        <w:t xml:space="preserve">                                     MSc Data Analytics</w:t>
      </w:r>
    </w:p>
    <w:tbl>
      <w:tblPr>
        <w:tblW w:w="9202" w:type="dxa"/>
        <w:tblInd w:w="-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6"/>
        <w:gridCol w:w="5926"/>
      </w:tblGrid>
      <w:tr w:rsidR="009C7125" w:rsidRPr="00EA7850" w14:paraId="7F6E9246" w14:textId="77777777" w:rsidTr="00A26815">
        <w:tc>
          <w:tcPr>
            <w:tcW w:w="3276" w:type="dxa"/>
            <w:tcBorders>
              <w:top w:val="nil"/>
              <w:left w:val="nil"/>
              <w:bottom w:val="nil"/>
              <w:right w:val="nil"/>
            </w:tcBorders>
          </w:tcPr>
          <w:p w14:paraId="1BAE7E8A" w14:textId="77777777" w:rsidR="009C7125" w:rsidRPr="00FD1EA5" w:rsidRDefault="009C7125" w:rsidP="002762D6">
            <w:pPr>
              <w:spacing w:line="240" w:lineRule="auto"/>
              <w:rPr>
                <w:rFonts w:ascii="Arial" w:eastAsia="SimSun" w:hAnsi="Arial" w:cs="Arial"/>
                <w:b/>
                <w:bCs/>
              </w:rPr>
            </w:pPr>
            <w:r w:rsidRPr="00FD1EA5">
              <w:rPr>
                <w:rFonts w:ascii="Arial" w:eastAsia="SimSun" w:hAnsi="Arial" w:cs="Arial"/>
                <w:b/>
                <w:bCs/>
              </w:rPr>
              <w:t xml:space="preserve">  Module code:</w:t>
            </w:r>
          </w:p>
        </w:tc>
        <w:tc>
          <w:tcPr>
            <w:tcW w:w="5926" w:type="dxa"/>
            <w:tcBorders>
              <w:top w:val="nil"/>
              <w:left w:val="nil"/>
              <w:bottom w:val="nil"/>
              <w:right w:val="nil"/>
            </w:tcBorders>
          </w:tcPr>
          <w:p w14:paraId="10394090" w14:textId="35535464" w:rsidR="002762D6" w:rsidRPr="002762D6" w:rsidRDefault="002762D6" w:rsidP="002762D6">
            <w:pPr>
              <w:spacing w:line="240" w:lineRule="auto"/>
              <w:rPr>
                <w:rFonts w:ascii="Arial" w:eastAsia="SimSun" w:hAnsi="Arial" w:cs="Arial"/>
                <w:b/>
                <w:bCs/>
                <w:sz w:val="24"/>
                <w:szCs w:val="24"/>
                <w:lang w:val="en-US"/>
              </w:rPr>
            </w:pPr>
            <w:r w:rsidRPr="002762D6">
              <w:rPr>
                <w:rFonts w:ascii="Arial" w:eastAsia="SimSun" w:hAnsi="Arial" w:cs="Arial"/>
                <w:b/>
                <w:bCs/>
                <w:sz w:val="24"/>
                <w:szCs w:val="24"/>
                <w:lang w:val="en-US"/>
              </w:rPr>
              <w:t>IMAT5264</w:t>
            </w:r>
          </w:p>
        </w:tc>
      </w:tr>
      <w:tr w:rsidR="002762D6" w:rsidRPr="00FD1EA5" w14:paraId="2FB4113C" w14:textId="77777777" w:rsidTr="002762D6">
        <w:tc>
          <w:tcPr>
            <w:tcW w:w="3276" w:type="dxa"/>
            <w:tcBorders>
              <w:top w:val="nil"/>
              <w:left w:val="nil"/>
              <w:bottom w:val="nil"/>
              <w:right w:val="nil"/>
            </w:tcBorders>
          </w:tcPr>
          <w:p w14:paraId="5CA39F8D" w14:textId="77777777" w:rsidR="002762D6" w:rsidRPr="00FD1EA5" w:rsidRDefault="002762D6" w:rsidP="002762D6">
            <w:pPr>
              <w:spacing w:line="240" w:lineRule="auto"/>
              <w:rPr>
                <w:rFonts w:ascii="Arial" w:eastAsia="SimSun" w:hAnsi="Arial" w:cs="Arial"/>
                <w:b/>
                <w:bCs/>
              </w:rPr>
            </w:pPr>
            <w:r w:rsidRPr="00FD1EA5">
              <w:rPr>
                <w:rFonts w:ascii="Arial" w:eastAsia="SimSun" w:hAnsi="Arial" w:cs="Arial"/>
                <w:b/>
                <w:bCs/>
              </w:rPr>
              <w:t xml:space="preserve">  Module</w:t>
            </w:r>
            <w:r>
              <w:rPr>
                <w:rFonts w:ascii="Arial" w:eastAsia="SimSun" w:hAnsi="Arial" w:cs="Arial"/>
                <w:b/>
                <w:bCs/>
              </w:rPr>
              <w:t xml:space="preserve"> </w:t>
            </w:r>
            <w:r w:rsidRPr="00FD1EA5">
              <w:rPr>
                <w:rFonts w:ascii="Arial" w:eastAsia="SimSun" w:hAnsi="Arial" w:cs="Arial"/>
                <w:b/>
                <w:bCs/>
              </w:rPr>
              <w:t>name:</w:t>
            </w:r>
          </w:p>
        </w:tc>
        <w:tc>
          <w:tcPr>
            <w:tcW w:w="5926" w:type="dxa"/>
            <w:tcBorders>
              <w:top w:val="nil"/>
              <w:left w:val="nil"/>
              <w:bottom w:val="nil"/>
              <w:right w:val="nil"/>
            </w:tcBorders>
          </w:tcPr>
          <w:p w14:paraId="0C2CDA01" w14:textId="77777777" w:rsidR="002762D6" w:rsidRPr="002762D6" w:rsidRDefault="002762D6" w:rsidP="002762D6">
            <w:pPr>
              <w:spacing w:line="240" w:lineRule="auto"/>
              <w:rPr>
                <w:rFonts w:ascii="Arial" w:eastAsia="SimSun" w:hAnsi="Arial" w:cs="Arial"/>
                <w:b/>
                <w:bCs/>
                <w:sz w:val="24"/>
                <w:szCs w:val="24"/>
                <w:lang w:val="en-US"/>
              </w:rPr>
            </w:pPr>
            <w:r w:rsidRPr="002762D6">
              <w:rPr>
                <w:rFonts w:ascii="Arial" w:eastAsia="SimSun" w:hAnsi="Arial" w:cs="Arial"/>
                <w:b/>
                <w:bCs/>
                <w:sz w:val="24"/>
                <w:szCs w:val="24"/>
                <w:lang w:val="en-US"/>
              </w:rPr>
              <w:t>Business Intelligence Application and Development</w:t>
            </w:r>
            <w:r w:rsidRPr="002762D6">
              <w:rPr>
                <w:rFonts w:ascii="Arial" w:eastAsia="SimSun" w:hAnsi="Arial" w:cs="Arial"/>
                <w:b/>
                <w:bCs/>
                <w:sz w:val="24"/>
                <w:szCs w:val="24"/>
                <w:lang w:val="en-US"/>
              </w:rPr>
              <w:tab/>
            </w:r>
          </w:p>
        </w:tc>
      </w:tr>
    </w:tbl>
    <w:p w14:paraId="16532000" w14:textId="77777777" w:rsidR="009C7125" w:rsidRDefault="009C7125" w:rsidP="009C7125"/>
    <w:p w14:paraId="1B820F55" w14:textId="77777777" w:rsidR="009C7125" w:rsidRPr="009C7125" w:rsidRDefault="009C7125" w:rsidP="009C7125"/>
    <w:p w14:paraId="201012A1" w14:textId="5BB17808" w:rsidR="00882743" w:rsidRDefault="00B836EB" w:rsidP="00B836EB">
      <w:pPr>
        <w:pStyle w:val="Heading1"/>
        <w:rPr>
          <w:b/>
          <w:bCs/>
        </w:rPr>
      </w:pPr>
      <w:r>
        <w:rPr>
          <w:b/>
          <w:bCs/>
        </w:rPr>
        <w:lastRenderedPageBreak/>
        <w:t xml:space="preserve">                                            </w:t>
      </w:r>
      <w:r w:rsidR="00882743" w:rsidRPr="00B836EB">
        <w:rPr>
          <w:b/>
          <w:bCs/>
        </w:rPr>
        <w:t>User Documentation</w:t>
      </w:r>
    </w:p>
    <w:p w14:paraId="7BC4710E" w14:textId="77777777" w:rsidR="00B836EB" w:rsidRPr="00B836EB" w:rsidRDefault="00B836EB" w:rsidP="00B836EB"/>
    <w:p w14:paraId="22C715D8" w14:textId="0D0E4A76" w:rsidR="00882743" w:rsidRPr="00882743" w:rsidRDefault="00882743" w:rsidP="00B836EB">
      <w:pPr>
        <w:pStyle w:val="Heading2"/>
      </w:pPr>
      <w:r w:rsidRPr="00882743">
        <w:t>Dashboard Hyperlink</w:t>
      </w:r>
    </w:p>
    <w:p w14:paraId="12AFA63E" w14:textId="4BF7D3CE" w:rsidR="0087119B" w:rsidRDefault="00B530C4">
      <w:hyperlink r:id="rId9" w:history="1">
        <w:r>
          <w:rPr>
            <w:rStyle w:val="Hyperlink"/>
          </w:rPr>
          <w:t>NHS S</w:t>
        </w:r>
        <w:r>
          <w:rPr>
            <w:rStyle w:val="Hyperlink"/>
          </w:rPr>
          <w:t>c</w:t>
        </w:r>
        <w:r>
          <w:rPr>
            <w:rStyle w:val="Hyperlink"/>
          </w:rPr>
          <w:t>otland | Ta</w:t>
        </w:r>
        <w:r>
          <w:rPr>
            <w:rStyle w:val="Hyperlink"/>
          </w:rPr>
          <w:t>b</w:t>
        </w:r>
        <w:r>
          <w:rPr>
            <w:rStyle w:val="Hyperlink"/>
          </w:rPr>
          <w:t>l</w:t>
        </w:r>
        <w:r>
          <w:rPr>
            <w:rStyle w:val="Hyperlink"/>
          </w:rPr>
          <w:t>eau Public</w:t>
        </w:r>
      </w:hyperlink>
    </w:p>
    <w:p w14:paraId="680D5AFE" w14:textId="32E8D8A2" w:rsidR="0087119B" w:rsidRDefault="0087119B">
      <w:r>
        <w:rPr>
          <w:noProof/>
        </w:rPr>
        <w:drawing>
          <wp:inline distT="0" distB="0" distL="0" distR="0" wp14:anchorId="29CB8D01" wp14:editId="216572F5">
            <wp:extent cx="5842000" cy="3302000"/>
            <wp:effectExtent l="0" t="0" r="6350" b="0"/>
            <wp:docPr id="174943502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435021" name="Picture 1" descr="A screenshot of a computer&#10;&#10;Description automatically generated with medium confidence"/>
                    <pic:cNvPicPr/>
                  </pic:nvPicPr>
                  <pic:blipFill>
                    <a:blip r:embed="rId10"/>
                    <a:stretch>
                      <a:fillRect/>
                    </a:stretch>
                  </pic:blipFill>
                  <pic:spPr>
                    <a:xfrm>
                      <a:off x="0" y="0"/>
                      <a:ext cx="5844799" cy="3303582"/>
                    </a:xfrm>
                    <a:prstGeom prst="rect">
                      <a:avLst/>
                    </a:prstGeom>
                  </pic:spPr>
                </pic:pic>
              </a:graphicData>
            </a:graphic>
          </wp:inline>
        </w:drawing>
      </w:r>
    </w:p>
    <w:p w14:paraId="69F3FA8B" w14:textId="1BD1EE7C" w:rsidR="00882743" w:rsidRPr="00B836EB" w:rsidRDefault="00882743" w:rsidP="00B836EB">
      <w:pPr>
        <w:pStyle w:val="Heading2"/>
      </w:pPr>
      <w:r w:rsidRPr="00B836EB">
        <w:t xml:space="preserve">Overview </w:t>
      </w:r>
    </w:p>
    <w:p w14:paraId="680E5D35" w14:textId="187D7E76" w:rsidR="00882743" w:rsidRPr="00FE3C70" w:rsidRDefault="00882743">
      <w:pPr>
        <w:rPr>
          <w:sz w:val="24"/>
          <w:szCs w:val="24"/>
        </w:rPr>
      </w:pPr>
      <w:r w:rsidRPr="00FE3C70">
        <w:rPr>
          <w:sz w:val="24"/>
          <w:szCs w:val="24"/>
        </w:rPr>
        <w:t>By default, the dashboard shows cancer waiting times in NHS Scotland health boards. Users can select different cancer types of their choice from the dropdown menu to get an overview of the below details:</w:t>
      </w:r>
    </w:p>
    <w:p w14:paraId="3C71B36F" w14:textId="4279E7F6" w:rsidR="00882743" w:rsidRPr="00B836EB" w:rsidRDefault="00882743" w:rsidP="00B836EB">
      <w:pPr>
        <w:pStyle w:val="Heading2"/>
      </w:pPr>
      <w:r w:rsidRPr="00B836EB">
        <w:t>Geographic Map</w:t>
      </w:r>
    </w:p>
    <w:p w14:paraId="76AE279A" w14:textId="4B2D9266" w:rsidR="00882743" w:rsidRPr="00B836EB" w:rsidRDefault="00FE3C70" w:rsidP="00B836EB">
      <w:pPr>
        <w:pStyle w:val="ListParagraph"/>
        <w:numPr>
          <w:ilvl w:val="0"/>
          <w:numId w:val="1"/>
        </w:numPr>
        <w:rPr>
          <w:rFonts w:cstheme="minorHAnsi"/>
          <w:color w:val="000000"/>
          <w:sz w:val="24"/>
          <w:szCs w:val="24"/>
        </w:rPr>
      </w:pPr>
      <w:r w:rsidRPr="00B836EB">
        <w:rPr>
          <w:rFonts w:cstheme="minorHAnsi"/>
          <w:color w:val="000000"/>
          <w:sz w:val="24"/>
          <w:szCs w:val="24"/>
        </w:rPr>
        <w:t>Hover over to find the number of referrals and their percentage that have received treatment within 62 days land per Health Board.</w:t>
      </w:r>
    </w:p>
    <w:p w14:paraId="0BFE0BBE" w14:textId="61828E48" w:rsidR="00FE3C70" w:rsidRPr="00B836EB" w:rsidRDefault="00FE3C70" w:rsidP="00B836EB">
      <w:pPr>
        <w:pStyle w:val="Heading2"/>
        <w:rPr>
          <w:rFonts w:cstheme="minorBidi"/>
          <w:color w:val="auto"/>
        </w:rPr>
      </w:pPr>
      <w:r w:rsidRPr="00B836EB">
        <w:t>Line Chart</w:t>
      </w:r>
    </w:p>
    <w:p w14:paraId="4E65C79B" w14:textId="77777777" w:rsidR="00FE3C70" w:rsidRDefault="00FE3C70" w:rsidP="00B836EB">
      <w:pPr>
        <w:pStyle w:val="NormalWeb"/>
        <w:numPr>
          <w:ilvl w:val="0"/>
          <w:numId w:val="1"/>
        </w:numPr>
        <w:spacing w:before="0" w:beforeAutospacing="0" w:after="0" w:afterAutospacing="0"/>
        <w:rPr>
          <w:rFonts w:asciiTheme="minorHAnsi" w:hAnsiTheme="minorHAnsi" w:cstheme="minorHAnsi"/>
          <w:color w:val="333333"/>
        </w:rPr>
      </w:pPr>
      <w:r w:rsidRPr="00FE3C70">
        <w:rPr>
          <w:rFonts w:asciiTheme="minorHAnsi" w:hAnsiTheme="minorHAnsi" w:cstheme="minorHAnsi"/>
          <w:color w:val="333333"/>
        </w:rPr>
        <w:t>Hover over to find the percentage of patients who got treatment within 62 days in each Health Board from 2016 to 2021.</w:t>
      </w:r>
    </w:p>
    <w:p w14:paraId="636DD34C" w14:textId="77777777" w:rsidR="00FE3C70" w:rsidRDefault="00FE3C70" w:rsidP="00FE3C70">
      <w:pPr>
        <w:pStyle w:val="NormalWeb"/>
        <w:spacing w:before="0" w:beforeAutospacing="0" w:after="0" w:afterAutospacing="0"/>
        <w:rPr>
          <w:rFonts w:asciiTheme="minorHAnsi" w:hAnsiTheme="minorHAnsi" w:cstheme="minorHAnsi"/>
          <w:color w:val="333333"/>
        </w:rPr>
      </w:pPr>
    </w:p>
    <w:p w14:paraId="2151C68D" w14:textId="55D810A8" w:rsidR="00FE3C70" w:rsidRPr="00B836EB" w:rsidRDefault="00FE3C70" w:rsidP="00B836EB">
      <w:pPr>
        <w:pStyle w:val="Heading2"/>
        <w:rPr>
          <w:rFonts w:asciiTheme="minorHAnsi" w:hAnsiTheme="minorHAnsi" w:cstheme="minorBidi"/>
          <w:color w:val="auto"/>
        </w:rPr>
      </w:pPr>
      <w:r w:rsidRPr="00B836EB">
        <w:t>Tree Map</w:t>
      </w:r>
    </w:p>
    <w:p w14:paraId="438E9B09" w14:textId="6CE39B05" w:rsidR="00FE3C70" w:rsidRDefault="00FE3C70" w:rsidP="00B836EB">
      <w:pPr>
        <w:pStyle w:val="NormalWeb"/>
        <w:numPr>
          <w:ilvl w:val="0"/>
          <w:numId w:val="1"/>
        </w:numPr>
        <w:spacing w:before="0" w:beforeAutospacing="0" w:after="0" w:afterAutospacing="0"/>
        <w:rPr>
          <w:rFonts w:asciiTheme="minorHAnsi" w:hAnsiTheme="minorHAnsi" w:cstheme="minorHAnsi"/>
          <w:color w:val="000000"/>
        </w:rPr>
      </w:pPr>
      <w:r w:rsidRPr="00FE3C70">
        <w:rPr>
          <w:rFonts w:asciiTheme="minorHAnsi" w:hAnsiTheme="minorHAnsi" w:cstheme="minorHAnsi"/>
          <w:color w:val="000000"/>
        </w:rPr>
        <w:t>Hover over to view the total number of cancer patients within each Health Board having different types of cancer.</w:t>
      </w:r>
    </w:p>
    <w:p w14:paraId="21ED3B66" w14:textId="77777777" w:rsidR="009243FE" w:rsidRPr="009243FE" w:rsidRDefault="009243FE" w:rsidP="009243FE">
      <w:pPr>
        <w:pStyle w:val="NormalWeb"/>
        <w:spacing w:before="0" w:beforeAutospacing="0" w:after="0" w:afterAutospacing="0"/>
        <w:rPr>
          <w:rFonts w:asciiTheme="minorHAnsi" w:hAnsiTheme="minorHAnsi" w:cstheme="minorHAnsi"/>
        </w:rPr>
      </w:pPr>
    </w:p>
    <w:p w14:paraId="79FFFEEC" w14:textId="564DF0C8" w:rsidR="009243FE" w:rsidRPr="00B836EB" w:rsidRDefault="009243FE" w:rsidP="00B836EB">
      <w:pPr>
        <w:pStyle w:val="Heading2"/>
      </w:pPr>
      <w:r w:rsidRPr="00B836EB">
        <w:t>Highlight Table</w:t>
      </w:r>
    </w:p>
    <w:p w14:paraId="2EEE9EB2" w14:textId="4888FA70" w:rsidR="00E9573E" w:rsidRPr="00B836EB" w:rsidRDefault="009243FE" w:rsidP="00B836EB">
      <w:pPr>
        <w:pStyle w:val="ListParagraph"/>
        <w:numPr>
          <w:ilvl w:val="0"/>
          <w:numId w:val="1"/>
        </w:numPr>
        <w:rPr>
          <w:rFonts w:cstheme="minorHAnsi"/>
          <w:color w:val="000000"/>
          <w:sz w:val="24"/>
          <w:szCs w:val="24"/>
        </w:rPr>
      </w:pPr>
      <w:r w:rsidRPr="00B836EB">
        <w:rPr>
          <w:rFonts w:cstheme="minorHAnsi"/>
          <w:color w:val="000000"/>
          <w:sz w:val="24"/>
          <w:szCs w:val="24"/>
        </w:rPr>
        <w:t>Showing the percentage of referrals that have received treatment for each cancer type for each year</w:t>
      </w:r>
      <w:r w:rsidRPr="00B836EB">
        <w:rPr>
          <w:rFonts w:cstheme="minorHAnsi"/>
          <w:color w:val="000000"/>
          <w:sz w:val="24"/>
          <w:szCs w:val="24"/>
        </w:rPr>
        <w:t xml:space="preserve"> for each health board in Scotland</w:t>
      </w:r>
      <w:r w:rsidRPr="00B836EB">
        <w:rPr>
          <w:rFonts w:cstheme="minorHAnsi"/>
          <w:color w:val="000000"/>
          <w:sz w:val="24"/>
          <w:szCs w:val="24"/>
        </w:rPr>
        <w:t>. Darker red represents the cancer type that has met 90% of the target.</w:t>
      </w:r>
    </w:p>
    <w:p w14:paraId="3A0FBD2D" w14:textId="7702FBF6" w:rsidR="00E9573E" w:rsidRPr="009243FE" w:rsidRDefault="00E9573E" w:rsidP="009243FE">
      <w:pPr>
        <w:rPr>
          <w:rFonts w:cstheme="minorHAnsi"/>
          <w:b/>
          <w:bCs/>
          <w:sz w:val="24"/>
          <w:szCs w:val="24"/>
        </w:rPr>
      </w:pPr>
      <w:r>
        <w:rPr>
          <w:rFonts w:cstheme="minorHAnsi"/>
          <w:color w:val="000000"/>
          <w:sz w:val="24"/>
          <w:szCs w:val="24"/>
        </w:rPr>
        <w:lastRenderedPageBreak/>
        <w:t xml:space="preserve">By </w:t>
      </w:r>
      <w:r w:rsidR="008F1F45">
        <w:rPr>
          <w:rFonts w:cstheme="minorHAnsi"/>
          <w:color w:val="000000"/>
          <w:sz w:val="24"/>
          <w:szCs w:val="24"/>
        </w:rPr>
        <w:t>selecting</w:t>
      </w:r>
      <w:r>
        <w:rPr>
          <w:rFonts w:cstheme="minorHAnsi"/>
          <w:color w:val="000000"/>
          <w:sz w:val="24"/>
          <w:szCs w:val="24"/>
        </w:rPr>
        <w:t xml:space="preserve"> </w:t>
      </w:r>
      <w:r w:rsidR="008F1F45">
        <w:rPr>
          <w:rFonts w:cstheme="minorHAnsi"/>
          <w:color w:val="000000"/>
          <w:sz w:val="24"/>
          <w:szCs w:val="24"/>
        </w:rPr>
        <w:t xml:space="preserve">the </w:t>
      </w:r>
      <w:r>
        <w:rPr>
          <w:rFonts w:cstheme="minorHAnsi"/>
          <w:color w:val="000000"/>
          <w:sz w:val="24"/>
          <w:szCs w:val="24"/>
        </w:rPr>
        <w:t xml:space="preserve">cancer type of your choice, the highlight table </w:t>
      </w:r>
      <w:r w:rsidR="008F1F45">
        <w:rPr>
          <w:rFonts w:cstheme="minorHAnsi"/>
          <w:color w:val="000000"/>
          <w:sz w:val="24"/>
          <w:szCs w:val="24"/>
        </w:rPr>
        <w:t>gets</w:t>
      </w:r>
      <w:r>
        <w:rPr>
          <w:rFonts w:cstheme="minorHAnsi"/>
          <w:color w:val="000000"/>
          <w:sz w:val="24"/>
          <w:szCs w:val="24"/>
        </w:rPr>
        <w:t xml:space="preserve"> updated with </w:t>
      </w:r>
      <w:r w:rsidR="008F1F45">
        <w:rPr>
          <w:rFonts w:cstheme="minorHAnsi"/>
          <w:color w:val="000000"/>
          <w:sz w:val="24"/>
          <w:szCs w:val="24"/>
        </w:rPr>
        <w:t xml:space="preserve">chosen cancer type for the year 2016 to 2021 for all the health boards in Scotland by showing the percentage of referrals who received treatment. Focus on the darker red shade to find who met 90% of the target. Users can hover over each health board to view the corresponding graph showing </w:t>
      </w:r>
      <w:r w:rsidR="00B836EB">
        <w:rPr>
          <w:rFonts w:cstheme="minorHAnsi"/>
          <w:color w:val="000000"/>
          <w:sz w:val="24"/>
          <w:szCs w:val="24"/>
        </w:rPr>
        <w:t xml:space="preserve">the </w:t>
      </w:r>
      <w:r w:rsidR="008F1F45">
        <w:rPr>
          <w:rFonts w:cstheme="minorHAnsi"/>
          <w:color w:val="000000"/>
          <w:sz w:val="24"/>
          <w:szCs w:val="24"/>
        </w:rPr>
        <w:t>trend and % for each year,</w:t>
      </w:r>
      <w:r w:rsidR="00B836EB">
        <w:rPr>
          <w:rFonts w:cstheme="minorHAnsi"/>
          <w:color w:val="000000"/>
          <w:sz w:val="24"/>
          <w:szCs w:val="24"/>
        </w:rPr>
        <w:t xml:space="preserve"> a </w:t>
      </w:r>
      <w:r w:rsidR="008F1F45">
        <w:rPr>
          <w:rFonts w:cstheme="minorHAnsi"/>
          <w:color w:val="000000"/>
          <w:sz w:val="24"/>
          <w:szCs w:val="24"/>
        </w:rPr>
        <w:t xml:space="preserve">tree map to view size by </w:t>
      </w:r>
      <w:r w:rsidR="00B836EB">
        <w:rPr>
          <w:rFonts w:cstheme="minorHAnsi"/>
          <w:color w:val="000000"/>
          <w:sz w:val="24"/>
          <w:szCs w:val="24"/>
        </w:rPr>
        <w:t xml:space="preserve">total number of </w:t>
      </w:r>
      <w:r w:rsidR="008F1F45">
        <w:rPr>
          <w:rFonts w:cstheme="minorHAnsi"/>
          <w:color w:val="000000"/>
          <w:sz w:val="24"/>
          <w:szCs w:val="24"/>
        </w:rPr>
        <w:t>eligible patients</w:t>
      </w:r>
      <w:r w:rsidR="00B836EB">
        <w:rPr>
          <w:rFonts w:cstheme="minorHAnsi"/>
          <w:color w:val="000000"/>
          <w:sz w:val="24"/>
          <w:szCs w:val="24"/>
        </w:rPr>
        <w:t>, and a geographical map showing the number of patients who got treatment and the percentage.</w:t>
      </w:r>
    </w:p>
    <w:p w14:paraId="6692A84E" w14:textId="77777777" w:rsidR="00882743" w:rsidRDefault="00882743">
      <w:pPr>
        <w:rPr>
          <w:b/>
          <w:bCs/>
          <w:sz w:val="24"/>
          <w:szCs w:val="24"/>
        </w:rPr>
      </w:pPr>
    </w:p>
    <w:p w14:paraId="7A4765F3" w14:textId="77777777" w:rsidR="00882743" w:rsidRDefault="00882743"/>
    <w:p w14:paraId="2E249311" w14:textId="489B9DFE" w:rsidR="006600E0" w:rsidRDefault="006600E0"/>
    <w:p w14:paraId="60F52DCA" w14:textId="77777777" w:rsidR="00B836EB" w:rsidRDefault="00B836EB"/>
    <w:p w14:paraId="1674AFFC" w14:textId="77777777" w:rsidR="00B836EB" w:rsidRDefault="00B836EB"/>
    <w:p w14:paraId="53CBC39B" w14:textId="77777777" w:rsidR="00B836EB" w:rsidRDefault="00B836EB"/>
    <w:p w14:paraId="7966C869" w14:textId="77777777" w:rsidR="00B836EB" w:rsidRDefault="00B836EB"/>
    <w:sectPr w:rsidR="00B836EB" w:rsidSect="002762D6">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BF64D" w14:textId="77777777" w:rsidR="007030D7" w:rsidRDefault="007030D7" w:rsidP="009C7125">
      <w:pPr>
        <w:spacing w:after="0" w:line="240" w:lineRule="auto"/>
      </w:pPr>
      <w:r>
        <w:separator/>
      </w:r>
    </w:p>
  </w:endnote>
  <w:endnote w:type="continuationSeparator" w:id="0">
    <w:p w14:paraId="715D238B" w14:textId="77777777" w:rsidR="007030D7" w:rsidRDefault="007030D7" w:rsidP="009C7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2732238"/>
      <w:docPartObj>
        <w:docPartGallery w:val="Page Numbers (Bottom of Page)"/>
        <w:docPartUnique/>
      </w:docPartObj>
    </w:sdtPr>
    <w:sdtEndPr>
      <w:rPr>
        <w:noProof/>
      </w:rPr>
    </w:sdtEndPr>
    <w:sdtContent>
      <w:p w14:paraId="18308D45" w14:textId="5ED2C28D" w:rsidR="002762D6" w:rsidRDefault="002762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2391CB" w14:textId="77777777" w:rsidR="002762D6" w:rsidRDefault="002762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27C6F" w14:textId="77777777" w:rsidR="007030D7" w:rsidRDefault="007030D7" w:rsidP="009C7125">
      <w:pPr>
        <w:spacing w:after="0" w:line="240" w:lineRule="auto"/>
      </w:pPr>
      <w:r>
        <w:separator/>
      </w:r>
    </w:p>
  </w:footnote>
  <w:footnote w:type="continuationSeparator" w:id="0">
    <w:p w14:paraId="5F2A2DDA" w14:textId="77777777" w:rsidR="007030D7" w:rsidRDefault="007030D7" w:rsidP="009C71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3027A5"/>
    <w:multiLevelType w:val="hybridMultilevel"/>
    <w:tmpl w:val="15A47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7775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B6B"/>
    <w:rsid w:val="002644C2"/>
    <w:rsid w:val="002762D6"/>
    <w:rsid w:val="00420CE3"/>
    <w:rsid w:val="00454CA7"/>
    <w:rsid w:val="005D2B6B"/>
    <w:rsid w:val="006600E0"/>
    <w:rsid w:val="007030D7"/>
    <w:rsid w:val="00790385"/>
    <w:rsid w:val="00792FD4"/>
    <w:rsid w:val="00836ED3"/>
    <w:rsid w:val="0087119B"/>
    <w:rsid w:val="00882743"/>
    <w:rsid w:val="008F1F45"/>
    <w:rsid w:val="009243FE"/>
    <w:rsid w:val="00996914"/>
    <w:rsid w:val="009C7125"/>
    <w:rsid w:val="00B530C4"/>
    <w:rsid w:val="00B836EB"/>
    <w:rsid w:val="00E9573E"/>
    <w:rsid w:val="00FE3C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0944B"/>
  <w15:chartTrackingRefBased/>
  <w15:docId w15:val="{EDEF1C60-D537-4E56-A7CB-90303B83B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6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36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90385"/>
    <w:rPr>
      <w:color w:val="0000FF"/>
      <w:u w:val="single"/>
    </w:rPr>
  </w:style>
  <w:style w:type="character" w:styleId="FollowedHyperlink">
    <w:name w:val="FollowedHyperlink"/>
    <w:basedOn w:val="DefaultParagraphFont"/>
    <w:uiPriority w:val="99"/>
    <w:semiHidden/>
    <w:unhideWhenUsed/>
    <w:rsid w:val="00996914"/>
    <w:rPr>
      <w:color w:val="954F72" w:themeColor="followedHyperlink"/>
      <w:u w:val="single"/>
    </w:rPr>
  </w:style>
  <w:style w:type="paragraph" w:styleId="NormalWeb">
    <w:name w:val="Normal (Web)"/>
    <w:basedOn w:val="Normal"/>
    <w:uiPriority w:val="99"/>
    <w:unhideWhenUsed/>
    <w:rsid w:val="00FE3C7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B836EB"/>
    <w:pPr>
      <w:ind w:left="720"/>
      <w:contextualSpacing/>
    </w:pPr>
  </w:style>
  <w:style w:type="character" w:customStyle="1" w:styleId="Heading1Char">
    <w:name w:val="Heading 1 Char"/>
    <w:basedOn w:val="DefaultParagraphFont"/>
    <w:link w:val="Heading1"/>
    <w:uiPriority w:val="9"/>
    <w:rsid w:val="00B836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36E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C71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7125"/>
  </w:style>
  <w:style w:type="paragraph" w:styleId="Footer">
    <w:name w:val="footer"/>
    <w:basedOn w:val="Normal"/>
    <w:link w:val="FooterChar"/>
    <w:uiPriority w:val="99"/>
    <w:unhideWhenUsed/>
    <w:rsid w:val="009C71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7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16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public.tableau.com/app/profile/aathira.puthenpurayil/viz/NHSScotland_16844246580260/Dashboard1?publish=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35078-2A30-46DD-8FCA-5D9C31EAF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aathira p</dc:creator>
  <cp:keywords/>
  <dc:description/>
  <cp:lastModifiedBy>aathira p</cp:lastModifiedBy>
  <cp:revision>2</cp:revision>
  <dcterms:created xsi:type="dcterms:W3CDTF">2023-05-18T22:58:00Z</dcterms:created>
  <dcterms:modified xsi:type="dcterms:W3CDTF">2023-05-18T22:58:00Z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c8b79008-5f91-48b3-ba06-7b928ccd73a6</vt:lpwstr>
  </property>
</Properties>
</file>