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80" w:type="dxa"/>
        <w:tblLook w:val="04A0"/>
      </w:tblPr>
      <w:tblGrid>
        <w:gridCol w:w="841"/>
        <w:gridCol w:w="2528"/>
        <w:gridCol w:w="3260"/>
        <w:gridCol w:w="1276"/>
        <w:gridCol w:w="1275"/>
      </w:tblGrid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  <w:t>Sr. No.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  <w:t>Company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  <w:t>Departments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  <w:t>Students Placed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b/>
                <w:bCs/>
                <w:color w:val="444444"/>
                <w:lang w:eastAsia="en-IN"/>
              </w:rPr>
              <w:t>TOTAL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Crest Data System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25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36</w:t>
            </w:r>
          </w:p>
        </w:tc>
      </w:tr>
      <w:tr w:rsidR="00166D17" w:rsidRPr="00166D17" w:rsidTr="00166D17">
        <w:trPr>
          <w:trHeight w:val="431"/>
        </w:trPr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e-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infochips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6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6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Perfect VIPs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Volansys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Jeavio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6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Arastu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Systems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8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 G Motors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Mechanical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9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EngiBrains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Technologies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10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DCM 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ShriRam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11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Quodor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Master of Computer Application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lastRenderedPageBreak/>
              <w:t>12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Infostretch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13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TCS (Ninja)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18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9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14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Infosys (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HackwithInfy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online test)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15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Infosys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34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75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24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Master of Computer Application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Mechanical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16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Zeus Learning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17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Cybage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10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6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18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Gateway Group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11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19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Knowarth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20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PEaas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Master of Computer Application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21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CapGemini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22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Aubergine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23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Silvertouch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24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Streebo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25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Hikal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26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Aimdek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lastRenderedPageBreak/>
              <w:t>27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4C Consulting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Master of Computer Application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28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Inexture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29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Phonon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30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Supplenta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31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Aumraj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32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Amazon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8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33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Knovos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34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Brillbrains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Information Technology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Master of Computer Application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35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Neosoft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36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Biztek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(Through Blazing Arrows)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Computer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37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L&amp;T Technology Services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13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5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Civil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Mechanical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38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Worley (India)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7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Civil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Mechanical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39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ATUL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40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Quanta Process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Civil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41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Hitachi 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Hirel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42</w:t>
            </w:r>
          </w:p>
        </w:tc>
        <w:tc>
          <w:tcPr>
            <w:tcW w:w="2528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Reliance Industries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vMerge w:val="restart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10</w:t>
            </w:r>
          </w:p>
        </w:tc>
      </w:tr>
      <w:tr w:rsidR="00166D17" w:rsidRPr="00166D17" w:rsidTr="00166D17">
        <w:tc>
          <w:tcPr>
            <w:tcW w:w="0" w:type="auto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2528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8</w:t>
            </w:r>
          </w:p>
        </w:tc>
        <w:tc>
          <w:tcPr>
            <w:tcW w:w="1275" w:type="dxa"/>
            <w:vMerge/>
            <w:hideMark/>
          </w:tcPr>
          <w:p w:rsidR="00166D17" w:rsidRPr="00166D17" w:rsidRDefault="00166D17" w:rsidP="00166D17">
            <w:pPr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43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Tata Consultancy Engineers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Instrumentation &amp; Control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44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Nayara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Energy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Chemical Engineering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45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Matrix 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Comsec</w:t>
            </w:r>
            <w:proofErr w:type="spellEnd"/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2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46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VCERP </w:t>
            </w: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consuling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(P) ltd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  <w:tr w:rsidR="00166D17" w:rsidRPr="00166D17" w:rsidTr="00166D17">
        <w:tc>
          <w:tcPr>
            <w:tcW w:w="0" w:type="auto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47</w:t>
            </w:r>
          </w:p>
        </w:tc>
        <w:tc>
          <w:tcPr>
            <w:tcW w:w="2528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proofErr w:type="spellStart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Infomatics</w:t>
            </w:r>
            <w:proofErr w:type="spellEnd"/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 xml:space="preserve"> IT Solution</w:t>
            </w:r>
          </w:p>
        </w:tc>
        <w:tc>
          <w:tcPr>
            <w:tcW w:w="3260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Electronics &amp; Communication</w:t>
            </w:r>
          </w:p>
        </w:tc>
        <w:tc>
          <w:tcPr>
            <w:tcW w:w="1276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166D17" w:rsidRPr="00166D17" w:rsidRDefault="00166D17" w:rsidP="00166D17">
            <w:pPr>
              <w:spacing w:after="600"/>
              <w:jc w:val="center"/>
              <w:rPr>
                <w:rFonts w:ascii="Arial" w:eastAsia="Times New Roman" w:hAnsi="Arial" w:cs="Arial"/>
                <w:color w:val="444444"/>
                <w:lang w:eastAsia="en-IN"/>
              </w:rPr>
            </w:pPr>
            <w:r w:rsidRPr="00166D17">
              <w:rPr>
                <w:rFonts w:ascii="Arial" w:eastAsia="Times New Roman" w:hAnsi="Arial" w:cs="Arial"/>
                <w:color w:val="444444"/>
                <w:lang w:eastAsia="en-IN"/>
              </w:rPr>
              <w:t>1</w:t>
            </w:r>
          </w:p>
        </w:tc>
      </w:tr>
    </w:tbl>
    <w:p w:rsidR="009D3059" w:rsidRDefault="009D3059"/>
    <w:sectPr w:rsidR="009D3059" w:rsidSect="0016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6D17"/>
    <w:rsid w:val="000E19ED"/>
    <w:rsid w:val="00166D17"/>
    <w:rsid w:val="009D3059"/>
    <w:rsid w:val="00B0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66D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166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6D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166D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2020-03-15T06:57:00Z</dcterms:created>
  <dcterms:modified xsi:type="dcterms:W3CDTF">2020-03-15T07:04:00Z</dcterms:modified>
</cp:coreProperties>
</file>