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 ASR Leaderboard - a Hugging Face Space by hf-audio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374151"/>
          <w:sz w:val="30"/>
          <w:szCs w:val="30"/>
          <w:highlight w:val="white"/>
          <w:rtl w:val="0"/>
        </w:rPr>
        <w:t xml:space="preserve">Canary 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of the organization: nvidia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 it open-sourced: 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Architecture: encoder-decoder model with FastConformer  encoder and Transformer Decoder.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source: Private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multilingual: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Supported languages: English, German, French, Spanish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papers: 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to test the Model: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https://huggingface.co/nvidia/canary-1b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38"/>
          <w:szCs w:val="38"/>
          <w:rtl w:val="0"/>
        </w:rPr>
        <w:t xml:space="preserve">parakeet-tdt-1.1b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 of the organization: nvidia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 it open-sourced: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Architecture: FastConformer-TDT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data source: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Librispeech 960 hours of English speech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Fisher Corpus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Switchboard-1 Dataset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WSJ-0 and WSJ-1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Speech Corpus (Part 1, Part 6)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VCTK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VoxPopuli (EN)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Europarl-ASR (EN)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Multilingual Librispeech (MLS EN) - 2,000 hour subset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Common Voice (v7.0)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People's Speech - 12,000 hour subset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 multilingual: Yes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Supported languages: English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Related papers: 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 to test the Model: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https://huggingface.co/nvidia/parakeet-tdt-1.1b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38"/>
          <w:szCs w:val="38"/>
          <w:rtl w:val="0"/>
        </w:rPr>
        <w:t xml:space="preserve">NVIDIA FastConformer-Transducer XLarge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 of the organization: nvidia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 it open-sourced: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Architecture: </w:t>
      </w:r>
      <w:r w:rsidDel="00000000" w:rsidR="00000000" w:rsidRPr="00000000">
        <w:rPr>
          <w:color w:val="4b5563"/>
          <w:sz w:val="25"/>
          <w:szCs w:val="25"/>
          <w:highlight w:val="white"/>
          <w:rtl w:val="0"/>
        </w:rPr>
        <w:t xml:space="preserve">FastConformer Transducer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data source: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Librispeech 960 hours of English speech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Fisher Corpus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Switchboard-1 Dataset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WSJ-0 and WSJ-1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National Speech Corpus (Part 1, Part 6)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VCTK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VoxPopuli (EN)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Europarl-ASR (EN)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Multilingual Librispeech (MLS EN) - 2,000 hour subset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Mozilla Common Voice (v7.0)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People's Speech - 12,000 hour subset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 multilingual: Yes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Supported languages: English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Related papers: NA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Link to test the Model: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https://huggingface.co/nvidia/stt_en_fastconformer_transducer_xlarge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374151"/>
          <w:sz w:val="30"/>
          <w:szCs w:val="30"/>
          <w:highlight w:val="white"/>
          <w:rtl w:val="0"/>
        </w:rPr>
        <w:t xml:space="preserve">Distil-Whisper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 of the organization: openai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 it open-sourced: 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Architecture: </w:t>
      </w:r>
      <w:r w:rsidDel="00000000" w:rsidR="00000000" w:rsidRPr="00000000">
        <w:rPr>
          <w:color w:val="4b5563"/>
          <w:sz w:val="25"/>
          <w:szCs w:val="25"/>
          <w:highlight w:val="white"/>
          <w:rtl w:val="0"/>
        </w:rPr>
        <w:t xml:space="preserve">encoder-decoder architecture from 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data source: private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 multilingual: Yes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Supported languages: Not specified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Related papers: NA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Link to test the Model: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https://huggingface.co/distil-whisper/distil-large-v2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374151"/>
          <w:sz w:val="30"/>
          <w:szCs w:val="30"/>
          <w:highlight w:val="white"/>
          <w:rtl w:val="0"/>
        </w:rPr>
        <w:t xml:space="preserve">Wav2Vec2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 of the organization: facebook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Is it open-sourced: yes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Architecture: </w:t>
      </w:r>
      <w:r w:rsidDel="00000000" w:rsidR="00000000" w:rsidRPr="00000000">
        <w:rPr>
          <w:color w:val="4b5563"/>
          <w:sz w:val="25"/>
          <w:szCs w:val="25"/>
          <w:highlight w:val="white"/>
          <w:rtl w:val="0"/>
        </w:rPr>
        <w:t xml:space="preserve">encoder-decoder architecture from 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data source: private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 multilingual: Yes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Supported languages: Not specified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Related papers: NA</w:t>
      </w:r>
    </w:p>
    <w:p w:rsidR="00000000" w:rsidDel="00000000" w:rsidP="00000000" w:rsidRDefault="00000000" w:rsidRPr="00000000" w14:paraId="0000004B">
      <w:pPr>
        <w:rPr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Link to test the Model: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https://huggingface.co/facebook/wav2vec2-large-960h-lv60-self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ggingface.co/facebook/wav2vec2-large-960h-lv60-self" TargetMode="External"/><Relationship Id="rId10" Type="http://schemas.openxmlformats.org/officeDocument/2006/relationships/hyperlink" Target="https://huggingface.co/distil-whisper/distil-large-v2" TargetMode="External"/><Relationship Id="rId9" Type="http://schemas.openxmlformats.org/officeDocument/2006/relationships/hyperlink" Target="https://huggingface.co/nvidia/stt_en_fastconformer_transducer_xlarge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spaces/hf-audio/open_asr_leaderboard" TargetMode="External"/><Relationship Id="rId7" Type="http://schemas.openxmlformats.org/officeDocument/2006/relationships/hyperlink" Target="https://huggingface.co/nvidia/canary-1b" TargetMode="External"/><Relationship Id="rId8" Type="http://schemas.openxmlformats.org/officeDocument/2006/relationships/hyperlink" Target="https://huggingface.co/nvidia/parakeet-tdt-1.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