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30EED393">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103A8AE3">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0E2A84EF">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 xml:space="preserve">Fig: </w:t>
      </w:r>
      <w:proofErr w:type="spellStart"/>
      <w:r>
        <w:t>live_preview</w:t>
      </w:r>
      <w:proofErr w:type="spellEnd"/>
      <w:r>
        <w:t xml:space="preserve"> statistics</w:t>
      </w:r>
    </w:p>
    <w:p w14:paraId="68F46320" w14:textId="6891ADD9"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320264AD" w14:textId="77777777" w:rsidR="00726DE5" w:rsidRDefault="00726DE5" w:rsidP="004C080F"/>
    <w:p w14:paraId="58C6981D" w14:textId="0043D87F" w:rsidR="00726DE5" w:rsidRPr="004C080F" w:rsidRDefault="00726DE5" w:rsidP="004C080F">
      <w:r>
        <w:t>The below sections are derived from all the synchronized video and midi data processed thought the offline processing scripts analyse.py.</w:t>
      </w:r>
    </w:p>
    <w:p w14:paraId="5668662C" w14:textId="77777777" w:rsidR="00756622" w:rsidRPr="00756622" w:rsidRDefault="00756622" w:rsidP="00756622"/>
    <w:p w14:paraId="209519C2" w14:textId="5C2290E8" w:rsidR="00C8276C" w:rsidRDefault="005F1E7E" w:rsidP="00D730BE">
      <w:pPr>
        <w:pStyle w:val="Heading2"/>
      </w:pPr>
      <w:bookmarkStart w:id="38" w:name="_Toc224061571"/>
      <w:r w:rsidRPr="00C8276C">
        <w:t>7.1 Overall</w:t>
      </w:r>
      <w:r w:rsidR="00C8276C" w:rsidRPr="00C8276C">
        <w:t xml:space="preserve"> Model Performance</w:t>
      </w:r>
      <w:bookmarkEnd w:id="38"/>
    </w:p>
    <w:p w14:paraId="7291CFFC" w14:textId="4EC89068" w:rsidR="00DF0310" w:rsidRDefault="00DF0310" w:rsidP="00757D82">
      <w:pPr>
        <w:pStyle w:val="Heading3"/>
      </w:pPr>
      <w:r w:rsidRPr="00DF0310">
        <w:t>7.1.1 MJMPE</w:t>
      </w:r>
    </w:p>
    <w:p w14:paraId="72D1CCF1" w14:textId="6F16A7AF" w:rsidR="00726DE5" w:rsidRDefault="00726DE5" w:rsidP="00726DE5">
      <w:r>
        <w:t>As mentioned above in section 6.3.1 only horizontal MJMPE is calculated to account for vertical bias. While Open</w:t>
      </w:r>
      <w:r w:rsidR="00941317">
        <w:t>P</w:t>
      </w:r>
      <w:r>
        <w:t>ose shows</w:t>
      </w:r>
      <w:r w:rsidR="00941317">
        <w:t xml:space="preserve"> marginally</w:t>
      </w:r>
      <w:r>
        <w:t xml:space="preserve"> better results for the same test </w:t>
      </w:r>
      <w:proofErr w:type="gramStart"/>
      <w:r>
        <w:t>dataset</w:t>
      </w:r>
      <w:proofErr w:type="gramEnd"/>
      <w:r>
        <w:t xml:space="preserve"> the detection rate for both models is different</w:t>
      </w:r>
      <w:r w:rsidR="00941317">
        <w:t xml:space="preserve">.  </w:t>
      </w:r>
    </w:p>
    <w:p w14:paraId="2E7D0D9D" w14:textId="5DC5CD07" w:rsidR="00726DE5" w:rsidRDefault="00726DE5" w:rsidP="00726DE5">
      <w:pPr>
        <w:jc w:val="center"/>
      </w:pPr>
      <w:r>
        <w:rPr>
          <w:noProof/>
        </w:rPr>
        <w:drawing>
          <wp:inline distT="0" distB="0" distL="0" distR="0" wp14:anchorId="268C8709" wp14:editId="368AE89D">
            <wp:extent cx="4267200" cy="3520817"/>
            <wp:effectExtent l="0" t="0" r="0" b="3810"/>
            <wp:docPr id="586816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72811" cy="3525446"/>
                    </a:xfrm>
                    <a:prstGeom prst="rect">
                      <a:avLst/>
                    </a:prstGeom>
                    <a:noFill/>
                    <a:ln>
                      <a:noFill/>
                    </a:ln>
                  </pic:spPr>
                </pic:pic>
              </a:graphicData>
            </a:graphic>
          </wp:inline>
        </w:drawing>
      </w:r>
    </w:p>
    <w:p w14:paraId="54DDF7FA" w14:textId="0A2798C7" w:rsidR="00726DE5" w:rsidRPr="00726DE5" w:rsidRDefault="00726DE5" w:rsidP="00726DE5">
      <w:pPr>
        <w:jc w:val="center"/>
      </w:pPr>
      <w:r>
        <w:t xml:space="preserve">Fig: Overall MJMPE on </w:t>
      </w:r>
      <w:proofErr w:type="spellStart"/>
      <w:r>
        <w:t>MediaPipe</w:t>
      </w:r>
      <w:proofErr w:type="spellEnd"/>
      <w:r>
        <w:t xml:space="preserve"> vs OpenPose</w:t>
      </w:r>
    </w:p>
    <w:p w14:paraId="0C09796F" w14:textId="5D3D76E2" w:rsidR="00DF0310" w:rsidRPr="00DF0310" w:rsidRDefault="00DF0310" w:rsidP="00757D82">
      <w:pPr>
        <w:pStyle w:val="Heading3"/>
      </w:pPr>
      <w:r w:rsidRPr="00DF0310">
        <w:lastRenderedPageBreak/>
        <w:t>7.1.2 Detection Rate</w:t>
      </w:r>
    </w:p>
    <w:p w14:paraId="5D04D63A" w14:textId="695FC05C" w:rsidR="005F1E7E" w:rsidRPr="005F1E7E" w:rsidRDefault="005F1E7E" w:rsidP="005F1E7E">
      <w:r>
        <w:t>As mentioned from the previous formula in section 6.3.1</w:t>
      </w:r>
      <w:r w:rsidR="00941317">
        <w:t xml:space="preserve"> MJMPE is calculated according to the defined center points from the calibration mask. Detection is possible if fingertip landmark is within the polygon boundary on the MIDI event. Since OpenPose framework requires highly preprocessed cropped images of hands, the model failed significantly in detecting hands from the video data. </w:t>
      </w:r>
    </w:p>
    <w:p w14:paraId="17400E6A" w14:textId="55BE1AFE" w:rsidR="00A73350" w:rsidRPr="00C8276C" w:rsidRDefault="00C8276C" w:rsidP="00C8276C">
      <w:r w:rsidRPr="00C8276C">
        <w:t xml:space="preserve"> </w:t>
      </w:r>
      <w:r w:rsidR="00E152DA">
        <w:t>Summary table for model performance:</w:t>
      </w:r>
    </w:p>
    <w:tbl>
      <w:tblPr>
        <w:tblStyle w:val="TableGrid"/>
        <w:tblW w:w="0" w:type="auto"/>
        <w:tblLook w:val="04A0" w:firstRow="1" w:lastRow="0" w:firstColumn="1" w:lastColumn="0" w:noHBand="0" w:noVBand="1"/>
      </w:tblPr>
      <w:tblGrid>
        <w:gridCol w:w="1870"/>
        <w:gridCol w:w="1870"/>
        <w:gridCol w:w="1870"/>
        <w:gridCol w:w="1870"/>
        <w:gridCol w:w="1870"/>
      </w:tblGrid>
      <w:tr w:rsidR="00A73350" w14:paraId="0FA57C3F" w14:textId="77777777" w:rsidTr="00A73350">
        <w:tc>
          <w:tcPr>
            <w:tcW w:w="1870" w:type="dxa"/>
          </w:tcPr>
          <w:p w14:paraId="3B2B1407" w14:textId="4EB871BF" w:rsidR="00A73350" w:rsidRDefault="00A73350" w:rsidP="00C8276C">
            <w:r>
              <w:t xml:space="preserve">Outcome </w:t>
            </w:r>
          </w:p>
        </w:tc>
        <w:tc>
          <w:tcPr>
            <w:tcW w:w="1870" w:type="dxa"/>
          </w:tcPr>
          <w:p w14:paraId="7EAC33AB" w14:textId="6601F8C4" w:rsidR="00A73350" w:rsidRDefault="00A73350" w:rsidP="00C8276C">
            <w:proofErr w:type="spellStart"/>
            <w:r>
              <w:t>MediaPipe</w:t>
            </w:r>
            <w:proofErr w:type="spellEnd"/>
            <w:r>
              <w:t xml:space="preserve"> (n)</w:t>
            </w:r>
          </w:p>
        </w:tc>
        <w:tc>
          <w:tcPr>
            <w:tcW w:w="1870" w:type="dxa"/>
          </w:tcPr>
          <w:p w14:paraId="2F47333D" w14:textId="35A73116" w:rsidR="00A73350" w:rsidRDefault="00A73350" w:rsidP="00C8276C">
            <w:proofErr w:type="spellStart"/>
            <w:r>
              <w:t>MediaPipe</w:t>
            </w:r>
            <w:proofErr w:type="spellEnd"/>
            <w:r>
              <w:t xml:space="preserve"> (%)</w:t>
            </w:r>
          </w:p>
        </w:tc>
        <w:tc>
          <w:tcPr>
            <w:tcW w:w="1870" w:type="dxa"/>
          </w:tcPr>
          <w:p w14:paraId="59857869" w14:textId="6AE876AA" w:rsidR="00A73350" w:rsidRDefault="00A73350" w:rsidP="00C8276C">
            <w:r>
              <w:t>OpenPose (n)</w:t>
            </w:r>
          </w:p>
        </w:tc>
        <w:tc>
          <w:tcPr>
            <w:tcW w:w="1870" w:type="dxa"/>
          </w:tcPr>
          <w:p w14:paraId="70693865" w14:textId="329BBAB0" w:rsidR="00A73350" w:rsidRDefault="00A73350" w:rsidP="00C8276C">
            <w:r>
              <w:t>OpenPose (%)</w:t>
            </w:r>
          </w:p>
        </w:tc>
      </w:tr>
      <w:tr w:rsidR="00A73350" w14:paraId="6BAADE4B" w14:textId="77777777" w:rsidTr="00A73350">
        <w:tc>
          <w:tcPr>
            <w:tcW w:w="1870" w:type="dxa"/>
          </w:tcPr>
          <w:p w14:paraId="5A9C329C" w14:textId="6F6F3B12" w:rsidR="00A73350" w:rsidRDefault="00A73350" w:rsidP="00C8276C">
            <w:r>
              <w:t>Matched</w:t>
            </w:r>
          </w:p>
        </w:tc>
        <w:tc>
          <w:tcPr>
            <w:tcW w:w="1870" w:type="dxa"/>
          </w:tcPr>
          <w:p w14:paraId="354E6D94" w14:textId="77777777" w:rsidR="00A73350" w:rsidRDefault="00A73350" w:rsidP="00C8276C"/>
        </w:tc>
        <w:tc>
          <w:tcPr>
            <w:tcW w:w="1870" w:type="dxa"/>
          </w:tcPr>
          <w:p w14:paraId="1CCE979E" w14:textId="77777777" w:rsidR="00A73350" w:rsidRDefault="00A73350" w:rsidP="00C8276C"/>
        </w:tc>
        <w:tc>
          <w:tcPr>
            <w:tcW w:w="1870" w:type="dxa"/>
          </w:tcPr>
          <w:p w14:paraId="3C9B3B80" w14:textId="77777777" w:rsidR="00A73350" w:rsidRDefault="00A73350" w:rsidP="00C8276C"/>
        </w:tc>
        <w:tc>
          <w:tcPr>
            <w:tcW w:w="1870" w:type="dxa"/>
          </w:tcPr>
          <w:p w14:paraId="2A4672B2" w14:textId="77777777" w:rsidR="00A73350" w:rsidRDefault="00A73350" w:rsidP="00C8276C"/>
        </w:tc>
      </w:tr>
      <w:tr w:rsidR="00A73350" w14:paraId="03E0C6AF" w14:textId="77777777" w:rsidTr="00A73350">
        <w:tc>
          <w:tcPr>
            <w:tcW w:w="1870" w:type="dxa"/>
          </w:tcPr>
          <w:p w14:paraId="151ED5F7" w14:textId="59B1193C" w:rsidR="00A73350" w:rsidRDefault="00A73350" w:rsidP="00C8276C">
            <w:r>
              <w:t xml:space="preserve">Detection </w:t>
            </w:r>
            <w:proofErr w:type="gramStart"/>
            <w:r>
              <w:t>fail</w:t>
            </w:r>
            <w:proofErr w:type="gramEnd"/>
          </w:p>
        </w:tc>
        <w:tc>
          <w:tcPr>
            <w:tcW w:w="1870" w:type="dxa"/>
          </w:tcPr>
          <w:p w14:paraId="5B031BCD" w14:textId="77777777" w:rsidR="00A73350" w:rsidRDefault="00A73350" w:rsidP="00C8276C"/>
        </w:tc>
        <w:tc>
          <w:tcPr>
            <w:tcW w:w="1870" w:type="dxa"/>
          </w:tcPr>
          <w:p w14:paraId="214E74B8" w14:textId="77777777" w:rsidR="00A73350" w:rsidRDefault="00A73350" w:rsidP="00C8276C"/>
        </w:tc>
        <w:tc>
          <w:tcPr>
            <w:tcW w:w="1870" w:type="dxa"/>
          </w:tcPr>
          <w:p w14:paraId="59E08A3D" w14:textId="77777777" w:rsidR="00A73350" w:rsidRDefault="00A73350" w:rsidP="00C8276C"/>
        </w:tc>
        <w:tc>
          <w:tcPr>
            <w:tcW w:w="1870" w:type="dxa"/>
          </w:tcPr>
          <w:p w14:paraId="1624265F" w14:textId="77777777" w:rsidR="00A73350" w:rsidRDefault="00A73350" w:rsidP="00C8276C"/>
        </w:tc>
      </w:tr>
      <w:tr w:rsidR="00A73350" w14:paraId="3CFE17BE" w14:textId="77777777" w:rsidTr="00A73350">
        <w:tc>
          <w:tcPr>
            <w:tcW w:w="1870" w:type="dxa"/>
          </w:tcPr>
          <w:p w14:paraId="6132D594" w14:textId="7F1D2E34" w:rsidR="00A73350" w:rsidRDefault="00A73350" w:rsidP="00C8276C">
            <w:r>
              <w:t>Missed (no hands)</w:t>
            </w:r>
          </w:p>
        </w:tc>
        <w:tc>
          <w:tcPr>
            <w:tcW w:w="1870" w:type="dxa"/>
          </w:tcPr>
          <w:p w14:paraId="76387CD5" w14:textId="77777777" w:rsidR="00A73350" w:rsidRDefault="00A73350" w:rsidP="00C8276C"/>
        </w:tc>
        <w:tc>
          <w:tcPr>
            <w:tcW w:w="1870" w:type="dxa"/>
          </w:tcPr>
          <w:p w14:paraId="7019F10F" w14:textId="77777777" w:rsidR="00A73350" w:rsidRDefault="00A73350" w:rsidP="00C8276C"/>
        </w:tc>
        <w:tc>
          <w:tcPr>
            <w:tcW w:w="1870" w:type="dxa"/>
          </w:tcPr>
          <w:p w14:paraId="2E41CC0E" w14:textId="77777777" w:rsidR="00A73350" w:rsidRDefault="00A73350" w:rsidP="00C8276C"/>
        </w:tc>
        <w:tc>
          <w:tcPr>
            <w:tcW w:w="1870" w:type="dxa"/>
          </w:tcPr>
          <w:p w14:paraId="2D3DF573" w14:textId="77777777" w:rsidR="00A73350" w:rsidRDefault="00A73350" w:rsidP="00C8276C"/>
        </w:tc>
      </w:tr>
      <w:tr w:rsidR="00A73350" w14:paraId="605DD809" w14:textId="77777777" w:rsidTr="00A73350">
        <w:tc>
          <w:tcPr>
            <w:tcW w:w="1870" w:type="dxa"/>
          </w:tcPr>
          <w:p w14:paraId="74639A7A" w14:textId="76A52523" w:rsidR="00A73350" w:rsidRDefault="00A73350" w:rsidP="00C8276C">
            <w:r>
              <w:t>Total</w:t>
            </w:r>
          </w:p>
        </w:tc>
        <w:tc>
          <w:tcPr>
            <w:tcW w:w="1870" w:type="dxa"/>
          </w:tcPr>
          <w:p w14:paraId="2C2A3C40" w14:textId="77777777" w:rsidR="00A73350" w:rsidRDefault="00A73350" w:rsidP="00C8276C"/>
        </w:tc>
        <w:tc>
          <w:tcPr>
            <w:tcW w:w="1870" w:type="dxa"/>
          </w:tcPr>
          <w:p w14:paraId="6B562C74" w14:textId="77777777" w:rsidR="00A73350" w:rsidRDefault="00A73350" w:rsidP="00C8276C"/>
        </w:tc>
        <w:tc>
          <w:tcPr>
            <w:tcW w:w="1870" w:type="dxa"/>
          </w:tcPr>
          <w:p w14:paraId="63F449BC" w14:textId="77777777" w:rsidR="00A73350" w:rsidRDefault="00A73350" w:rsidP="00C8276C"/>
        </w:tc>
        <w:tc>
          <w:tcPr>
            <w:tcW w:w="1870" w:type="dxa"/>
          </w:tcPr>
          <w:p w14:paraId="2DBDAB35" w14:textId="77777777" w:rsidR="00A73350" w:rsidRDefault="00A73350" w:rsidP="00C8276C"/>
        </w:tc>
      </w:tr>
    </w:tbl>
    <w:p w14:paraId="1309F64E" w14:textId="6050CFC8" w:rsidR="00C8276C" w:rsidRPr="00C8276C" w:rsidRDefault="00C8276C" w:rsidP="00C8276C"/>
    <w:p w14:paraId="2A32316E" w14:textId="77777777" w:rsidR="005F1E7E" w:rsidRDefault="005D6530" w:rsidP="00C8276C">
      <w:r>
        <w:rPr>
          <w:noProof/>
        </w:rPr>
        <w:drawing>
          <wp:inline distT="0" distB="0" distL="0" distR="0" wp14:anchorId="7E2DFB32" wp14:editId="32FBF9C2">
            <wp:extent cx="5391785" cy="4459605"/>
            <wp:effectExtent l="0" t="0" r="0" b="0"/>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1785" cy="4459605"/>
                    </a:xfrm>
                    <a:prstGeom prst="rect">
                      <a:avLst/>
                    </a:prstGeom>
                    <a:noFill/>
                    <a:ln>
                      <a:noFill/>
                    </a:ln>
                  </pic:spPr>
                </pic:pic>
              </a:graphicData>
            </a:graphic>
          </wp:inline>
        </w:drawing>
      </w:r>
      <w:r w:rsidR="00C8276C" w:rsidRPr="00C8276C">
        <w:t xml:space="preserve">  </w:t>
      </w:r>
    </w:p>
    <w:p w14:paraId="6F587589" w14:textId="431D1285" w:rsidR="00DF0310" w:rsidRDefault="00DF0310" w:rsidP="00C8276C">
      <w:r>
        <w:tab/>
      </w:r>
      <w:r>
        <w:tab/>
      </w:r>
      <w:r>
        <w:tab/>
        <w:t xml:space="preserve">Fig: </w:t>
      </w:r>
      <w:proofErr w:type="spellStart"/>
      <w:r>
        <w:t>MediaPipe</w:t>
      </w:r>
      <w:proofErr w:type="spellEnd"/>
      <w:r>
        <w:t xml:space="preserve"> vs OpenPose detection rate chart</w:t>
      </w:r>
      <w:r w:rsidRPr="00C8276C">
        <w:t xml:space="preserve">   </w:t>
      </w:r>
    </w:p>
    <w:p w14:paraId="09C29AE0" w14:textId="77777777" w:rsidR="00DF0310" w:rsidRPr="00DF0310" w:rsidRDefault="00DF0310" w:rsidP="00DF0310">
      <w:pPr>
        <w:rPr>
          <w:b/>
          <w:bCs/>
        </w:rPr>
      </w:pPr>
      <w:r w:rsidRPr="00DF0310">
        <w:rPr>
          <w:b/>
          <w:bCs/>
        </w:rPr>
        <w:lastRenderedPageBreak/>
        <w:t>7.1.3 Detection Outcome Breakdown</w:t>
      </w:r>
    </w:p>
    <w:p w14:paraId="46566673" w14:textId="68ABD392" w:rsidR="00DF0310" w:rsidRDefault="00DF0310" w:rsidP="00C8276C">
      <w:r>
        <w:tab/>
      </w:r>
    </w:p>
    <w:p w14:paraId="2E46C8EB" w14:textId="7FF6A780" w:rsidR="00DF0310" w:rsidRPr="00DF0310" w:rsidRDefault="00C8276C" w:rsidP="00DF0310">
      <w:pPr>
        <w:pStyle w:val="Heading2"/>
      </w:pPr>
      <w:bookmarkStart w:id="39" w:name="_Toc224061572"/>
      <w:proofErr w:type="gramStart"/>
      <w:r w:rsidRPr="00C8276C">
        <w:t>7.2  Per</w:t>
      </w:r>
      <w:proofErr w:type="gramEnd"/>
      <w:r w:rsidRPr="00C8276C">
        <w:t>-Hand Accuracy</w:t>
      </w:r>
      <w:bookmarkEnd w:id="39"/>
      <w:r w:rsidR="00DF0310">
        <w:t xml:space="preserve"> and Per-Finger Accuracy</w:t>
      </w:r>
    </w:p>
    <w:p w14:paraId="4E4B5BF8" w14:textId="12109E66" w:rsidR="00C8276C" w:rsidRPr="00C8276C" w:rsidRDefault="00DF0310" w:rsidP="00757D82">
      <w:pPr>
        <w:pStyle w:val="Heading3"/>
      </w:pPr>
      <w:r w:rsidRPr="00DF0310">
        <w:t>7.2.1 Hand Assignment and Per-Finger Computation</w:t>
      </w:r>
    </w:p>
    <w:p w14:paraId="289980F7" w14:textId="0E13C14E" w:rsidR="005D6530" w:rsidRDefault="00C254DD" w:rsidP="00C8276C">
      <w:r>
        <w:rPr>
          <w:noProof/>
        </w:rPr>
        <w:drawing>
          <wp:inline distT="0" distB="0" distL="0" distR="0" wp14:anchorId="26EB9678" wp14:editId="36F837DC">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2FDCD9F3" w14:textId="6786D0F9" w:rsidR="005F1E7E" w:rsidRDefault="005F1E7E" w:rsidP="00C8276C">
      <w:r>
        <w:tab/>
      </w:r>
      <w:r>
        <w:tab/>
      </w:r>
      <w:r>
        <w:tab/>
        <w:t xml:space="preserve">Fig: Per hand and finger breakdown for MJMPE </w:t>
      </w:r>
      <w:r w:rsidRPr="00C8276C">
        <w:t xml:space="preserve">   </w:t>
      </w:r>
    </w:p>
    <w:p w14:paraId="07C75F28" w14:textId="55738D22" w:rsidR="00DF0310" w:rsidRDefault="00DF0310" w:rsidP="00757D82">
      <w:pPr>
        <w:pStyle w:val="Heading3"/>
      </w:pPr>
      <w:r w:rsidRPr="00DF0310">
        <w:t>7.2.2 Per-Hand Match Rate</w:t>
      </w:r>
    </w:p>
    <w:p w14:paraId="6DDAE33E" w14:textId="6756F577" w:rsidR="00C254DD" w:rsidRPr="00C254DD" w:rsidRDefault="00C254DD" w:rsidP="00C254DD"/>
    <w:p w14:paraId="4706D45B" w14:textId="6103651B" w:rsidR="00DF0310" w:rsidRDefault="00DF0310" w:rsidP="00757D82">
      <w:pPr>
        <w:pStyle w:val="Heading3"/>
      </w:pPr>
      <w:r w:rsidRPr="00DF0310">
        <w:t>7.2.3 Camera Perspective as the Cause</w:t>
      </w:r>
    </w:p>
    <w:p w14:paraId="4C52F0B6" w14:textId="0861BAEC" w:rsidR="00DF0310" w:rsidRDefault="00DF0310" w:rsidP="00757D82">
      <w:pPr>
        <w:pStyle w:val="Heading3"/>
      </w:pPr>
      <w:r w:rsidRPr="00DF0310">
        <w:t>7.2.4 2D Mask Perspective Note</w:t>
      </w:r>
    </w:p>
    <w:p w14:paraId="0A0F52B3" w14:textId="7817534A" w:rsidR="00082B9C" w:rsidRDefault="00082B9C" w:rsidP="00082B9C">
      <w:r>
        <w:t xml:space="preserve">A problem encountered during the mask calibration is accounting for 3d shape of the keys when the camera is angled overhead. </w:t>
      </w:r>
      <w:r w:rsidR="001F7C1B">
        <w:t>Further</w:t>
      </w:r>
      <w:r>
        <w:t xml:space="preserve"> the key is from the camera the more 3D error is introduced with the calibration </w:t>
      </w:r>
      <w:r w:rsidR="001F7C1B">
        <w:t>mask,</w:t>
      </w:r>
      <w:r>
        <w:t xml:space="preserve"> so most pieces played </w:t>
      </w:r>
      <w:r w:rsidR="001F7C1B">
        <w:t>were</w:t>
      </w:r>
      <w:r>
        <w:t xml:space="preserve"> positioned near C5 and some notes rarely at C6. Notes near C6 have introduced minor bias and may contribute to detection miss even if notes were pressed inside the polygon containment box</w:t>
      </w:r>
      <w:r w:rsidR="001F7C1B">
        <w:t>.</w:t>
      </w:r>
    </w:p>
    <w:p w14:paraId="59C63A4D" w14:textId="5229BCE8" w:rsidR="00082B9C" w:rsidRDefault="00082B9C" w:rsidP="00082B9C">
      <w:pPr>
        <w:jc w:val="center"/>
      </w:pPr>
      <w:r w:rsidRPr="00082B9C">
        <w:rPr>
          <w:noProof/>
        </w:rPr>
        <w:lastRenderedPageBreak/>
        <w:drawing>
          <wp:inline distT="0" distB="0" distL="0" distR="0" wp14:anchorId="2640FF8D" wp14:editId="269893F3">
            <wp:extent cx="2257740" cy="2524477"/>
            <wp:effectExtent l="0" t="0" r="9525" b="9525"/>
            <wp:docPr id="1409839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9433" name=""/>
                    <pic:cNvPicPr/>
                  </pic:nvPicPr>
                  <pic:blipFill>
                    <a:blip r:embed="rId45"/>
                    <a:stretch>
                      <a:fillRect/>
                    </a:stretch>
                  </pic:blipFill>
                  <pic:spPr>
                    <a:xfrm>
                      <a:off x="0" y="0"/>
                      <a:ext cx="2257740" cy="2524477"/>
                    </a:xfrm>
                    <a:prstGeom prst="rect">
                      <a:avLst/>
                    </a:prstGeom>
                  </pic:spPr>
                </pic:pic>
              </a:graphicData>
            </a:graphic>
          </wp:inline>
        </w:drawing>
      </w:r>
    </w:p>
    <w:p w14:paraId="6728A032" w14:textId="0F521E4B" w:rsidR="00082B9C" w:rsidRPr="00082B9C" w:rsidRDefault="00082B9C" w:rsidP="00082B9C">
      <w:pPr>
        <w:jc w:val="center"/>
      </w:pPr>
      <w:r>
        <w:t>Fig: 3D error on black keys from 2D calibration mask</w:t>
      </w:r>
      <w:r w:rsidR="00F8030B">
        <w:t xml:space="preserve"> misalignment </w:t>
      </w:r>
    </w:p>
    <w:p w14:paraId="5CD533DC" w14:textId="26FA43FC" w:rsidR="00757D82" w:rsidRDefault="00757D82" w:rsidP="00757D82">
      <w:pPr>
        <w:pStyle w:val="Heading3"/>
      </w:pPr>
      <w:r w:rsidRPr="00757D82">
        <w:lastRenderedPageBreak/>
        <w:t xml:space="preserve">7.2.5 </w:t>
      </w:r>
      <w:proofErr w:type="spellStart"/>
      <w:r w:rsidRPr="00757D82">
        <w:t>MediaPipe</w:t>
      </w:r>
      <w:proofErr w:type="spellEnd"/>
      <w:r w:rsidRPr="00757D82">
        <w:t xml:space="preserve"> Per-Finger MJMPE</w:t>
      </w:r>
    </w:p>
    <w:p w14:paraId="550989B7" w14:textId="21A155C4" w:rsidR="00757D82" w:rsidRDefault="00757D82" w:rsidP="00757D82">
      <w:pPr>
        <w:pStyle w:val="Heading3"/>
      </w:pPr>
      <w:r w:rsidRPr="00757D82">
        <w:t>7.2.6 OpenPose Per-Finger MJMPE</w:t>
      </w:r>
    </w:p>
    <w:p w14:paraId="5D46B5C8" w14:textId="7BA00C81" w:rsidR="00757D82" w:rsidRPr="00C8276C" w:rsidRDefault="00757D82" w:rsidP="00757D82">
      <w:pPr>
        <w:pStyle w:val="Heading3"/>
      </w:pPr>
      <w:r w:rsidRPr="00757D82">
        <w:t>7.2.7 Per-Finger Distribution Across Sessions</w:t>
      </w:r>
    </w:p>
    <w:p w14:paraId="705BAEBF" w14:textId="74D5861A" w:rsidR="005D6530" w:rsidRDefault="005D6530" w:rsidP="00C8276C">
      <w:r>
        <w:rPr>
          <w:noProof/>
        </w:rPr>
        <w:drawing>
          <wp:inline distT="0" distB="0" distL="0" distR="0" wp14:anchorId="462FD628" wp14:editId="59E9AE6E">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r w:rsidR="00C8276C" w:rsidRPr="00C8276C">
        <w:t xml:space="preserve">    </w:t>
      </w:r>
    </w:p>
    <w:p w14:paraId="709D5445" w14:textId="03FA1F4E" w:rsidR="005F1E7E" w:rsidRDefault="005F1E7E" w:rsidP="005F1E7E">
      <w:pPr>
        <w:jc w:val="center"/>
      </w:pPr>
      <w:r>
        <w:t>Fig: Overall MJMPE combined for both hands OpenPose</w:t>
      </w:r>
    </w:p>
    <w:p w14:paraId="00E6234A" w14:textId="22E96F33" w:rsidR="00C8276C" w:rsidRPr="00C8276C" w:rsidRDefault="00C8276C" w:rsidP="00C8276C">
      <w:r w:rsidRPr="00C8276C">
        <w:t xml:space="preserve"> — Highlight which fingers each model struggles with</w:t>
      </w:r>
    </w:p>
    <w:p w14:paraId="17E48302" w14:textId="77777777" w:rsidR="00C8276C" w:rsidRPr="00C8276C" w:rsidRDefault="00C8276C" w:rsidP="00C8276C"/>
    <w:p w14:paraId="20D451F1" w14:textId="77777777" w:rsidR="00757D82" w:rsidRDefault="00C8276C" w:rsidP="00757D82">
      <w:pPr>
        <w:pStyle w:val="Heading2"/>
      </w:pPr>
      <w:bookmarkStart w:id="40" w:name="_Toc224061574"/>
      <w:proofErr w:type="gramStart"/>
      <w:r w:rsidRPr="00C8276C">
        <w:lastRenderedPageBreak/>
        <w:t>7.</w:t>
      </w:r>
      <w:r w:rsidR="00757D82">
        <w:t>3</w:t>
      </w:r>
      <w:r w:rsidRPr="00C8276C">
        <w:t xml:space="preserve">  Effect</w:t>
      </w:r>
      <w:proofErr w:type="gramEnd"/>
      <w:r w:rsidRPr="00C8276C">
        <w:t xml:space="preserve"> of Skin Tone (Fitzpatrick Type)</w:t>
      </w:r>
      <w:bookmarkEnd w:id="40"/>
    </w:p>
    <w:p w14:paraId="103071E9" w14:textId="1D09ECF6" w:rsidR="00757D82" w:rsidRDefault="00757D82" w:rsidP="00757D82">
      <w:pPr>
        <w:pStyle w:val="Heading3"/>
      </w:pPr>
      <w:r w:rsidRPr="00757D82">
        <w:t>7.3.1 Computation</w:t>
      </w:r>
    </w:p>
    <w:p w14:paraId="21028A66" w14:textId="77777777" w:rsidR="00757D82" w:rsidRDefault="00757D82" w:rsidP="00757D82">
      <w:pPr>
        <w:pStyle w:val="Heading3"/>
      </w:pPr>
      <w:r w:rsidRPr="00757D82">
        <w:t xml:space="preserve"> 7.3.2 MJMPE by Fitzpatrick Type </w:t>
      </w:r>
    </w:p>
    <w:p w14:paraId="3C78EF24" w14:textId="105A2E4D" w:rsidR="00C8276C" w:rsidRDefault="00757D82" w:rsidP="00757D82">
      <w:r w:rsidRPr="00757D82">
        <w:rPr>
          <w:rStyle w:val="Heading3Char"/>
        </w:rPr>
        <w:t>7.3.3 Detection-Fail Rate by Fitzpatrick Type</w:t>
      </w:r>
      <w:r w:rsidRPr="00757D82">
        <w:t xml:space="preserve"> </w:t>
      </w:r>
      <w:r w:rsidR="005D6530">
        <w:rPr>
          <w:noProof/>
        </w:rPr>
        <w:drawing>
          <wp:inline distT="0" distB="0" distL="0" distR="0" wp14:anchorId="3E29CFE5" wp14:editId="1F86ADBB">
            <wp:extent cx="5934710" cy="4166870"/>
            <wp:effectExtent l="0" t="0" r="8890" b="5080"/>
            <wp:docPr id="14556837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79B4BA1B" w14:textId="51115BE0" w:rsidR="005F1E7E" w:rsidRDefault="005F1E7E" w:rsidP="005F1E7E">
      <w:pPr>
        <w:jc w:val="center"/>
      </w:pPr>
      <w:r>
        <w:t>Fig: detection fail rate by skin tone</w:t>
      </w:r>
    </w:p>
    <w:p w14:paraId="3AF3DE08" w14:textId="77777777" w:rsidR="005F1E7E" w:rsidRPr="00C8276C" w:rsidRDefault="005F1E7E" w:rsidP="005F1E7E">
      <w:pPr>
        <w:jc w:val="center"/>
      </w:pPr>
    </w:p>
    <w:p w14:paraId="067B1E3F" w14:textId="5A24E916" w:rsidR="00C8276C" w:rsidRPr="00C8276C" w:rsidRDefault="00757D82" w:rsidP="00D730BE">
      <w:pPr>
        <w:pStyle w:val="Heading2"/>
      </w:pPr>
      <w:bookmarkStart w:id="41" w:name="_Toc224061575"/>
      <w:r w:rsidRPr="00C8276C">
        <w:lastRenderedPageBreak/>
        <w:t>7.</w:t>
      </w:r>
      <w:r>
        <w:t>4</w:t>
      </w:r>
      <w:r w:rsidRPr="00C8276C">
        <w:t xml:space="preserve"> Effect</w:t>
      </w:r>
      <w:r w:rsidR="00C8276C" w:rsidRPr="00C8276C">
        <w:t xml:space="preserve"> of Ambient Illuminance</w:t>
      </w:r>
      <w:bookmarkEnd w:id="41"/>
    </w:p>
    <w:p w14:paraId="1B031F1B" w14:textId="77777777" w:rsidR="00757D82" w:rsidRDefault="00757D82" w:rsidP="00757D82">
      <w:pPr>
        <w:pStyle w:val="Heading3"/>
      </w:pPr>
      <w:r w:rsidRPr="00757D82">
        <w:t xml:space="preserve">7.4.1 Computation </w:t>
      </w:r>
    </w:p>
    <w:p w14:paraId="155B4877" w14:textId="5E5FA022" w:rsidR="00757D82" w:rsidRDefault="00757D82" w:rsidP="00757D82">
      <w:pPr>
        <w:pStyle w:val="Heading3"/>
      </w:pPr>
      <w:r w:rsidRPr="00757D82">
        <w:t xml:space="preserve">7.4.2 MJMPE by Lighting Condition </w:t>
      </w:r>
    </w:p>
    <w:p w14:paraId="2DCAFB68" w14:textId="5F1B8C56" w:rsidR="00C254DD" w:rsidRDefault="00C254DD" w:rsidP="00C254DD">
      <w:r>
        <w:rPr>
          <w:noProof/>
        </w:rPr>
        <w:drawing>
          <wp:inline distT="0" distB="0" distL="0" distR="0" wp14:anchorId="3EE3AAFD" wp14:editId="3F238D64">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6617892D" w14:textId="77777777" w:rsidR="00C254DD" w:rsidRPr="00C8276C" w:rsidRDefault="00C254DD" w:rsidP="00C254DD">
      <w:pPr>
        <w:jc w:val="center"/>
      </w:pPr>
      <w:r>
        <w:t>Fig: Mean MJMPE per lighting category</w:t>
      </w:r>
    </w:p>
    <w:p w14:paraId="7CC389FE" w14:textId="77777777" w:rsidR="00C254DD" w:rsidRPr="00C254DD" w:rsidRDefault="00C254DD" w:rsidP="00C254DD"/>
    <w:p w14:paraId="1A42B878" w14:textId="69F7B174" w:rsidR="00C8276C" w:rsidRDefault="00757D82" w:rsidP="00C8276C">
      <w:r w:rsidRPr="00757D82">
        <w:rPr>
          <w:rStyle w:val="Heading3Char"/>
        </w:rPr>
        <w:lastRenderedPageBreak/>
        <w:t>7.4.3 Detection-Fail Rate by Lighting Condition</w:t>
      </w:r>
      <w:r w:rsidRPr="00757D82">
        <w:t xml:space="preserve"> </w:t>
      </w:r>
      <w:r w:rsidR="005D6530">
        <w:rPr>
          <w:noProof/>
        </w:rPr>
        <w:drawing>
          <wp:inline distT="0" distB="0" distL="0" distR="0" wp14:anchorId="5E2BC56B" wp14:editId="1022F4E6">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7B38DE35" w14:textId="6805E04B" w:rsidR="005F1E7E" w:rsidRDefault="005F1E7E" w:rsidP="005F1E7E">
      <w:pPr>
        <w:jc w:val="center"/>
      </w:pPr>
      <w:r>
        <w:t>Fig: detection fail rate by lighting condition</w:t>
      </w:r>
    </w:p>
    <w:p w14:paraId="124B421E" w14:textId="3893702D" w:rsidR="005D6530" w:rsidRDefault="005D6530" w:rsidP="00C8276C"/>
    <w:p w14:paraId="0CAB819A" w14:textId="2C3B392A" w:rsidR="00C8276C" w:rsidRPr="00C8276C" w:rsidRDefault="00C8276C" w:rsidP="00D730BE">
      <w:pPr>
        <w:pStyle w:val="Heading2"/>
      </w:pPr>
      <w:bookmarkStart w:id="42" w:name="_Toc224061576"/>
      <w:proofErr w:type="gramStart"/>
      <w:r w:rsidRPr="00C8276C">
        <w:lastRenderedPageBreak/>
        <w:t>7.</w:t>
      </w:r>
      <w:r w:rsidR="00757D82">
        <w:t>5</w:t>
      </w:r>
      <w:r w:rsidRPr="00C8276C">
        <w:t xml:space="preserve">  Effect</w:t>
      </w:r>
      <w:proofErr w:type="gramEnd"/>
      <w:r w:rsidRPr="00C8276C">
        <w:t xml:space="preserve"> of Hand Size</w:t>
      </w:r>
      <w:bookmarkEnd w:id="42"/>
    </w:p>
    <w:p w14:paraId="71A1488E" w14:textId="77777777" w:rsidR="00757D82" w:rsidRDefault="00757D82" w:rsidP="00757D82">
      <w:pPr>
        <w:pStyle w:val="Heading3"/>
      </w:pPr>
      <w:r w:rsidRPr="00757D82">
        <w:t xml:space="preserve">7.5.1 Computation </w:t>
      </w:r>
    </w:p>
    <w:p w14:paraId="0F7EC4C0" w14:textId="6B3BBCD8" w:rsidR="00CD1C5C" w:rsidRDefault="00757D82" w:rsidP="00757D82">
      <w:pPr>
        <w:pStyle w:val="Heading3"/>
      </w:pPr>
      <w:r w:rsidRPr="00757D82">
        <w:t>7.5.2</w:t>
      </w:r>
      <w:r>
        <w:t xml:space="preserve"> </w:t>
      </w:r>
      <w:r w:rsidRPr="00757D82">
        <w:t xml:space="preserve">MJMPE vs Hand Size </w:t>
      </w:r>
      <w:r w:rsidR="005D6530">
        <w:rPr>
          <w:noProof/>
        </w:rPr>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0C21AC48" w14:textId="7428FA94" w:rsidR="005F1E7E" w:rsidRPr="005758F4" w:rsidRDefault="005F1E7E" w:rsidP="00534544">
      <w:pPr>
        <w:jc w:val="center"/>
        <w:rPr>
          <w:rFonts w:ascii="Arial" w:hAnsi="Arial" w:cs="Arial"/>
        </w:rPr>
      </w:pPr>
      <w:r>
        <w:rPr>
          <w:rFonts w:ascii="Arial" w:hAnsi="Arial" w:cs="Arial"/>
        </w:rPr>
        <w:t xml:space="preserve">Fig: </w:t>
      </w:r>
      <w:r w:rsidR="00534544">
        <w:rPr>
          <w:rFonts w:ascii="Arial" w:hAnsi="Arial" w:cs="Arial"/>
        </w:rPr>
        <w:t>Hand size and MJMPE correlation chart</w:t>
      </w:r>
    </w:p>
    <w:p w14:paraId="2839A1F9" w14:textId="2329DFD4" w:rsidR="00A63AD1" w:rsidRPr="005758F4" w:rsidRDefault="00A63AD1" w:rsidP="00C8276C">
      <w:pPr>
        <w:pStyle w:val="Heading1"/>
        <w:numPr>
          <w:ilvl w:val="0"/>
          <w:numId w:val="10"/>
        </w:numPr>
        <w:jc w:val="both"/>
        <w:rPr>
          <w:rFonts w:ascii="Arial" w:hAnsi="Arial" w:cs="Arial"/>
        </w:rPr>
      </w:pPr>
      <w:bookmarkStart w:id="43" w:name="_Toc224061577"/>
      <w:r w:rsidRPr="005758F4">
        <w:rPr>
          <w:rFonts w:ascii="Arial" w:hAnsi="Arial" w:cs="Arial"/>
        </w:rPr>
        <w:t>Conclusion</w:t>
      </w:r>
      <w:bookmarkEnd w:id="43"/>
    </w:p>
    <w:p w14:paraId="027D314A" w14:textId="77777777" w:rsidR="00757D82" w:rsidRDefault="00757D82" w:rsidP="00757D82">
      <w:pPr>
        <w:pStyle w:val="Heading2"/>
      </w:pPr>
      <w:r w:rsidRPr="00757D82">
        <w:t xml:space="preserve">8.1 Summary of Project Aim and Outcomes </w:t>
      </w:r>
    </w:p>
    <w:p w14:paraId="6B5E9427" w14:textId="77777777" w:rsidR="00757D82" w:rsidRDefault="00757D82" w:rsidP="00757D82">
      <w:pPr>
        <w:pStyle w:val="Heading2"/>
      </w:pPr>
      <w:r w:rsidRPr="00757D82">
        <w:t xml:space="preserve">8.2 Novel Contributions </w:t>
      </w:r>
    </w:p>
    <w:p w14:paraId="37ED9925" w14:textId="17D8987C" w:rsidR="00F4199A" w:rsidRPr="00F4199A" w:rsidRDefault="00757D82" w:rsidP="00757D82">
      <w:pPr>
        <w:pStyle w:val="Heading2"/>
      </w:pPr>
      <w:r w:rsidRPr="00757D82">
        <w:t>8.3 Room for Future Development</w:t>
      </w:r>
    </w:p>
    <w:p w14:paraId="1BFB6944" w14:textId="6F74F6ED" w:rsidR="009A4EF8" w:rsidRPr="005758F4" w:rsidRDefault="009A4EF8" w:rsidP="009A4EF8">
      <w:pPr>
        <w:pStyle w:val="Heading1"/>
        <w:numPr>
          <w:ilvl w:val="0"/>
          <w:numId w:val="10"/>
        </w:numPr>
        <w:jc w:val="both"/>
        <w:rPr>
          <w:rFonts w:ascii="Arial" w:hAnsi="Arial" w:cs="Arial"/>
        </w:rPr>
      </w:pPr>
      <w:bookmarkStart w:id="44" w:name="_Toc224061578"/>
      <w:r w:rsidRPr="005758F4">
        <w:rPr>
          <w:rFonts w:ascii="Arial" w:hAnsi="Arial" w:cs="Arial"/>
        </w:rPr>
        <w:t>Installation guideline</w:t>
      </w:r>
      <w:bookmarkEnd w:id="44"/>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proofErr w:type="gramStart"/>
      <w:r w:rsidR="002B0F90">
        <w:rPr>
          <w:rFonts w:ascii="Arial" w:hAnsi="Arial" w:cs="Arial"/>
        </w:rPr>
        <w:t>includes</w:t>
      </w:r>
      <w:proofErr w:type="gramEnd"/>
      <w:r w:rsidRPr="005758F4">
        <w:rPr>
          <w:rFonts w:ascii="Arial" w:hAnsi="Arial" w:cs="Arial"/>
        </w:rPr>
        <w:t xml:space="preserve"> all the required frameworks and 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w:t>
      </w:r>
      <w:proofErr w:type="spellStart"/>
      <w:r w:rsidRPr="005758F4">
        <w:rPr>
          <w:rFonts w:ascii="Arial" w:hAnsi="Arial" w:cs="Arial"/>
        </w:rPr>
        <w:t>venv</w:t>
      </w:r>
      <w:proofErr w:type="spellEnd"/>
      <w:r w:rsidRPr="005758F4">
        <w:rPr>
          <w:rFonts w:ascii="Arial" w:hAnsi="Arial" w:cs="Arial"/>
        </w:rPr>
        <w:t xml:space="preserve"> </w:t>
      </w:r>
      <w:r w:rsidRPr="005758F4">
        <w:rPr>
          <w:rFonts w:ascii="Arial" w:hAnsi="Arial" w:cs="Arial"/>
        </w:rPr>
        <w:lastRenderedPageBreak/>
        <w:t xml:space="preserve">&lt;environment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5"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5"/>
        </w:p>
        <w:sdt>
          <w:sdtPr>
            <w:id w:val="111145805"/>
            <w:bibliography/>
          </w:sdtPr>
          <w:sdtContent>
            <w:p w14:paraId="061FF805" w14:textId="7AFE973B"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25C2A3FE" w14:textId="68FC8D5F"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51"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F1956DA" w14:textId="0A5EE319" w:rsidR="0077089A" w:rsidRPr="0077089A" w:rsidRDefault="0077089A" w:rsidP="0077089A">
              <w:pPr>
                <w:pStyle w:val="ListParagraph"/>
                <w:numPr>
                  <w:ilvl w:val="0"/>
                  <w:numId w:val="14"/>
                </w:numPr>
              </w:pPr>
              <w:r w:rsidRPr="0077089A">
                <w:lastRenderedPageBreak/>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Proceedings of the IEEE/CVF Conference on Computer Vision and Pattern Recognition (CVPR)</w:t>
              </w:r>
              <w:r w:rsidRPr="0077089A">
                <w:t xml:space="preserve">, June 2023, pp. 704–714. Available at: </w:t>
              </w:r>
              <w:hyperlink r:id="rId52"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681636B9" w14:textId="6EB195A1"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3"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54"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55" w:history="1">
                <w:r w:rsidRPr="0077089A">
                  <w:rPr>
                    <w:rStyle w:val="Hyperlink"/>
                  </w:rPr>
                  <w:t>https://www.researchgate.net/publication/334107601</w:t>
                </w:r>
              </w:hyperlink>
              <w:r w:rsidRPr="0077089A">
                <w:t xml:space="preserve"> </w:t>
              </w:r>
            </w:p>
            <w:p w14:paraId="44DB20A3" w14:textId="3AB6491E" w:rsidR="0077089A"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56" w:history="1">
                <w:r w:rsidRPr="0077089A">
                  <w:rPr>
                    <w:rStyle w:val="Hyperlink"/>
                  </w:rPr>
                  <w:t>https://arxiv.org/abs/2006.10214</w:t>
                </w:r>
              </w:hyperlink>
            </w:p>
          </w:sdtContent>
        </w:sdt>
      </w:sdtContent>
    </w:sdt>
    <w:p w14:paraId="0FF59A88" w14:textId="23FCBF7C" w:rsidR="00904059" w:rsidRDefault="0077089A" w:rsidP="0077089A">
      <w:pPr>
        <w:pStyle w:val="Heading1"/>
        <w:jc w:val="both"/>
        <w:rPr>
          <w:rFonts w:ascii="Arial" w:hAnsi="Arial" w:cs="Arial"/>
        </w:rPr>
      </w:pPr>
      <w:r>
        <w:rPr>
          <w:rFonts w:ascii="Arial" w:hAnsi="Arial" w:cs="Arial"/>
        </w:rPr>
        <w:lastRenderedPageBreak/>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6" w:name="_Toc224061580"/>
      <w:r w:rsidRPr="00B77DBC">
        <w:t>Appendices</w:t>
      </w:r>
      <w:bookmarkEnd w:id="46"/>
    </w:p>
    <w:sectPr w:rsidR="00904059" w:rsidRPr="00B77DBC">
      <w:footerReference w:type="default" r:id="rId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FFC26" w14:textId="77777777" w:rsidR="00746A10" w:rsidRDefault="00746A10" w:rsidP="00162CCD">
      <w:pPr>
        <w:spacing w:after="0" w:line="240" w:lineRule="auto"/>
      </w:pPr>
      <w:r>
        <w:separator/>
      </w:r>
    </w:p>
  </w:endnote>
  <w:endnote w:type="continuationSeparator" w:id="0">
    <w:p w14:paraId="01FD5284" w14:textId="77777777" w:rsidR="00746A10" w:rsidRDefault="00746A10"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4E0DA" w14:textId="77777777" w:rsidR="00746A10" w:rsidRDefault="00746A10" w:rsidP="00162CCD">
      <w:pPr>
        <w:spacing w:after="0" w:line="240" w:lineRule="auto"/>
      </w:pPr>
      <w:r>
        <w:separator/>
      </w:r>
    </w:p>
  </w:footnote>
  <w:footnote w:type="continuationSeparator" w:id="0">
    <w:p w14:paraId="7D108C91" w14:textId="77777777" w:rsidR="00746A10" w:rsidRDefault="00746A10"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2B9C"/>
    <w:rsid w:val="000853C2"/>
    <w:rsid w:val="00094957"/>
    <w:rsid w:val="000A66FA"/>
    <w:rsid w:val="000A76C9"/>
    <w:rsid w:val="000C2C39"/>
    <w:rsid w:val="000D0633"/>
    <w:rsid w:val="000D0A86"/>
    <w:rsid w:val="000E4449"/>
    <w:rsid w:val="000E514B"/>
    <w:rsid w:val="000F025D"/>
    <w:rsid w:val="000F25DE"/>
    <w:rsid w:val="000F655F"/>
    <w:rsid w:val="00103086"/>
    <w:rsid w:val="0010383A"/>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D39EC"/>
    <w:rsid w:val="001D7AE0"/>
    <w:rsid w:val="001E16E7"/>
    <w:rsid w:val="001E1B22"/>
    <w:rsid w:val="001E1D9B"/>
    <w:rsid w:val="001E271F"/>
    <w:rsid w:val="001E3468"/>
    <w:rsid w:val="001F7C1B"/>
    <w:rsid w:val="00200F10"/>
    <w:rsid w:val="002013E3"/>
    <w:rsid w:val="002034A3"/>
    <w:rsid w:val="0020783D"/>
    <w:rsid w:val="00212567"/>
    <w:rsid w:val="00213DAF"/>
    <w:rsid w:val="002175E9"/>
    <w:rsid w:val="00217A22"/>
    <w:rsid w:val="00230B0B"/>
    <w:rsid w:val="0023274B"/>
    <w:rsid w:val="0023567C"/>
    <w:rsid w:val="00236C45"/>
    <w:rsid w:val="0024022E"/>
    <w:rsid w:val="00242815"/>
    <w:rsid w:val="00246CDC"/>
    <w:rsid w:val="00254871"/>
    <w:rsid w:val="002560D0"/>
    <w:rsid w:val="00256E8D"/>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1053"/>
    <w:rsid w:val="002B2D14"/>
    <w:rsid w:val="002B41DC"/>
    <w:rsid w:val="002C0103"/>
    <w:rsid w:val="002D21C1"/>
    <w:rsid w:val="002D24BD"/>
    <w:rsid w:val="002D3F11"/>
    <w:rsid w:val="002E6A67"/>
    <w:rsid w:val="002F021C"/>
    <w:rsid w:val="003114E8"/>
    <w:rsid w:val="00311C83"/>
    <w:rsid w:val="0031375A"/>
    <w:rsid w:val="003145D2"/>
    <w:rsid w:val="00316FFB"/>
    <w:rsid w:val="003347BD"/>
    <w:rsid w:val="00335E01"/>
    <w:rsid w:val="00341D9D"/>
    <w:rsid w:val="00342039"/>
    <w:rsid w:val="00343A0D"/>
    <w:rsid w:val="00345FA7"/>
    <w:rsid w:val="003464E1"/>
    <w:rsid w:val="00352D24"/>
    <w:rsid w:val="00352F64"/>
    <w:rsid w:val="003556B2"/>
    <w:rsid w:val="00360721"/>
    <w:rsid w:val="00360AE6"/>
    <w:rsid w:val="003641C6"/>
    <w:rsid w:val="00382C65"/>
    <w:rsid w:val="0038718B"/>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34544"/>
    <w:rsid w:val="00536682"/>
    <w:rsid w:val="00544BE1"/>
    <w:rsid w:val="005503A2"/>
    <w:rsid w:val="0055077A"/>
    <w:rsid w:val="00560BE2"/>
    <w:rsid w:val="005639B4"/>
    <w:rsid w:val="0056523F"/>
    <w:rsid w:val="00566F5E"/>
    <w:rsid w:val="00567461"/>
    <w:rsid w:val="00570AB4"/>
    <w:rsid w:val="005746B9"/>
    <w:rsid w:val="005758F4"/>
    <w:rsid w:val="00584603"/>
    <w:rsid w:val="005904CE"/>
    <w:rsid w:val="005909D7"/>
    <w:rsid w:val="00590D38"/>
    <w:rsid w:val="005975D0"/>
    <w:rsid w:val="005A09AF"/>
    <w:rsid w:val="005A1E6F"/>
    <w:rsid w:val="005A244A"/>
    <w:rsid w:val="005B3857"/>
    <w:rsid w:val="005C01AC"/>
    <w:rsid w:val="005C7440"/>
    <w:rsid w:val="005D6530"/>
    <w:rsid w:val="005E0492"/>
    <w:rsid w:val="005E28B9"/>
    <w:rsid w:val="005E41AE"/>
    <w:rsid w:val="005F1E7E"/>
    <w:rsid w:val="005F57D1"/>
    <w:rsid w:val="005F6F56"/>
    <w:rsid w:val="005F71CB"/>
    <w:rsid w:val="006033DC"/>
    <w:rsid w:val="00611C61"/>
    <w:rsid w:val="00617E41"/>
    <w:rsid w:val="00626BE5"/>
    <w:rsid w:val="00637AC4"/>
    <w:rsid w:val="00637B61"/>
    <w:rsid w:val="006438D6"/>
    <w:rsid w:val="00646D36"/>
    <w:rsid w:val="0065083E"/>
    <w:rsid w:val="00657185"/>
    <w:rsid w:val="00660A96"/>
    <w:rsid w:val="00660EBD"/>
    <w:rsid w:val="00673B71"/>
    <w:rsid w:val="006864F4"/>
    <w:rsid w:val="006913EF"/>
    <w:rsid w:val="006A0A91"/>
    <w:rsid w:val="006A108A"/>
    <w:rsid w:val="006B5CE6"/>
    <w:rsid w:val="006C03DF"/>
    <w:rsid w:val="006C6721"/>
    <w:rsid w:val="006D02AF"/>
    <w:rsid w:val="006D4589"/>
    <w:rsid w:val="006E50B3"/>
    <w:rsid w:val="006F0830"/>
    <w:rsid w:val="006F4CA1"/>
    <w:rsid w:val="0070050F"/>
    <w:rsid w:val="00700879"/>
    <w:rsid w:val="00702765"/>
    <w:rsid w:val="00704CC9"/>
    <w:rsid w:val="007123B4"/>
    <w:rsid w:val="00720CA8"/>
    <w:rsid w:val="00726DE5"/>
    <w:rsid w:val="00746A10"/>
    <w:rsid w:val="0075083D"/>
    <w:rsid w:val="00751EDC"/>
    <w:rsid w:val="0075440A"/>
    <w:rsid w:val="00756622"/>
    <w:rsid w:val="00757D82"/>
    <w:rsid w:val="00760653"/>
    <w:rsid w:val="00764D2A"/>
    <w:rsid w:val="0077089A"/>
    <w:rsid w:val="0077124A"/>
    <w:rsid w:val="00773CB6"/>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210BA"/>
    <w:rsid w:val="00923145"/>
    <w:rsid w:val="009260C8"/>
    <w:rsid w:val="00930BF7"/>
    <w:rsid w:val="00932876"/>
    <w:rsid w:val="00941248"/>
    <w:rsid w:val="00941317"/>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E106E"/>
    <w:rsid w:val="009E2501"/>
    <w:rsid w:val="009F1359"/>
    <w:rsid w:val="009F35C3"/>
    <w:rsid w:val="009F3DA2"/>
    <w:rsid w:val="009F7900"/>
    <w:rsid w:val="00A0290B"/>
    <w:rsid w:val="00A130BF"/>
    <w:rsid w:val="00A22662"/>
    <w:rsid w:val="00A274B9"/>
    <w:rsid w:val="00A375F2"/>
    <w:rsid w:val="00A41AE7"/>
    <w:rsid w:val="00A44E4A"/>
    <w:rsid w:val="00A5014F"/>
    <w:rsid w:val="00A51374"/>
    <w:rsid w:val="00A51AD4"/>
    <w:rsid w:val="00A63AD1"/>
    <w:rsid w:val="00A67959"/>
    <w:rsid w:val="00A7097D"/>
    <w:rsid w:val="00A721C4"/>
    <w:rsid w:val="00A73350"/>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2572F"/>
    <w:rsid w:val="00B275BC"/>
    <w:rsid w:val="00B378F8"/>
    <w:rsid w:val="00B378FB"/>
    <w:rsid w:val="00B44CD8"/>
    <w:rsid w:val="00B51508"/>
    <w:rsid w:val="00B553D8"/>
    <w:rsid w:val="00B60E87"/>
    <w:rsid w:val="00B61E21"/>
    <w:rsid w:val="00B631E1"/>
    <w:rsid w:val="00B709D8"/>
    <w:rsid w:val="00B74D2C"/>
    <w:rsid w:val="00B75931"/>
    <w:rsid w:val="00B77DBC"/>
    <w:rsid w:val="00B81B5A"/>
    <w:rsid w:val="00B830C6"/>
    <w:rsid w:val="00B850F1"/>
    <w:rsid w:val="00B93410"/>
    <w:rsid w:val="00B9418D"/>
    <w:rsid w:val="00B94DED"/>
    <w:rsid w:val="00BA08D7"/>
    <w:rsid w:val="00BA7D26"/>
    <w:rsid w:val="00BB27FF"/>
    <w:rsid w:val="00BB6E2B"/>
    <w:rsid w:val="00BC0995"/>
    <w:rsid w:val="00BD2576"/>
    <w:rsid w:val="00BD2584"/>
    <w:rsid w:val="00BD631B"/>
    <w:rsid w:val="00BE12B3"/>
    <w:rsid w:val="00BE4BC4"/>
    <w:rsid w:val="00C00F6C"/>
    <w:rsid w:val="00C05215"/>
    <w:rsid w:val="00C05769"/>
    <w:rsid w:val="00C10FBE"/>
    <w:rsid w:val="00C14BED"/>
    <w:rsid w:val="00C160C4"/>
    <w:rsid w:val="00C254DD"/>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0310"/>
    <w:rsid w:val="00DF3DC9"/>
    <w:rsid w:val="00DF5B69"/>
    <w:rsid w:val="00E06422"/>
    <w:rsid w:val="00E077C4"/>
    <w:rsid w:val="00E11CE4"/>
    <w:rsid w:val="00E152DA"/>
    <w:rsid w:val="00E16E61"/>
    <w:rsid w:val="00E17AF3"/>
    <w:rsid w:val="00E24AB2"/>
    <w:rsid w:val="00E25A3E"/>
    <w:rsid w:val="00E34F44"/>
    <w:rsid w:val="00E435C7"/>
    <w:rsid w:val="00E539DD"/>
    <w:rsid w:val="00E63D9D"/>
    <w:rsid w:val="00E7032C"/>
    <w:rsid w:val="00E82165"/>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8030B"/>
    <w:rsid w:val="00F81EAD"/>
    <w:rsid w:val="00F91866"/>
    <w:rsid w:val="00F9379D"/>
    <w:rsid w:val="00F95463"/>
    <w:rsid w:val="00FA394E"/>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sv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hyperlink" Target="https://www.researchgate.net/publication/33410760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arxiv.org/abs/1906.08172"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rxiv.org/abs/2006.10214" TargetMode="External"/><Relationship Id="rId8" Type="http://schemas.openxmlformats.org/officeDocument/2006/relationships/image" Target="media/image1.png"/><Relationship Id="rId51" Type="http://schemas.openxmlformats.org/officeDocument/2006/relationships/hyperlink" Target="https://misoshiruseijin.github.io/documents/ar_piano.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arxiv.org/abs/2303.0456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footer" Target="footer1.xm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hyperlink" Target="https://arxiv.org/abs/2303.154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2219</TotalTime>
  <Pages>1</Pages>
  <Words>6537</Words>
  <Characters>37264</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49</cp:revision>
  <dcterms:created xsi:type="dcterms:W3CDTF">2026-03-02T07:54:00Z</dcterms:created>
  <dcterms:modified xsi:type="dcterms:W3CDTF">2026-04-26T09:00:00Z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