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各文件夹中的数据分别对应于：变功率工况（无事故）、稳压器水空间泄漏，稳压器汽空间泄漏，RCS（反应堆冷却剂系统）冷管段LOCA（冷却剂丧失事故）（loop</w:t>
      </w:r>
      <w:r>
        <w:rPr>
          <w:rFonts w:ascii="楷体" w:hAnsi="楷体" w:eastAsia="楷体"/>
          <w:sz w:val="24"/>
          <w:szCs w:val="24"/>
        </w:rPr>
        <w:t>1</w:t>
      </w:r>
      <w:r>
        <w:rPr>
          <w:rFonts w:hint="eastAsia" w:ascii="楷体" w:hAnsi="楷体" w:eastAsia="楷体"/>
          <w:sz w:val="24"/>
          <w:szCs w:val="24"/>
        </w:rPr>
        <w:t>、loop</w:t>
      </w:r>
      <w:r>
        <w:rPr>
          <w:rFonts w:ascii="楷体" w:hAnsi="楷体" w:eastAsia="楷体"/>
          <w:sz w:val="24"/>
          <w:szCs w:val="24"/>
        </w:rPr>
        <w:t>2</w:t>
      </w:r>
      <w:r>
        <w:rPr>
          <w:rFonts w:hint="eastAsia" w:ascii="楷体" w:hAnsi="楷体" w:eastAsia="楷体"/>
          <w:sz w:val="24"/>
          <w:szCs w:val="24"/>
        </w:rPr>
        <w:t>）、RCS热管段LOCA（loop</w:t>
      </w:r>
      <w:r>
        <w:rPr>
          <w:rFonts w:ascii="楷体" w:hAnsi="楷体" w:eastAsia="楷体"/>
          <w:sz w:val="24"/>
          <w:szCs w:val="24"/>
        </w:rPr>
        <w:t>1</w:t>
      </w:r>
      <w:r>
        <w:rPr>
          <w:rFonts w:hint="eastAsia" w:ascii="楷体" w:hAnsi="楷体" w:eastAsia="楷体"/>
          <w:sz w:val="24"/>
          <w:szCs w:val="24"/>
        </w:rPr>
        <w:t>、loop</w:t>
      </w:r>
      <w:r>
        <w:rPr>
          <w:rFonts w:ascii="楷体" w:hAnsi="楷体" w:eastAsia="楷体"/>
          <w:sz w:val="24"/>
          <w:szCs w:val="24"/>
        </w:rPr>
        <w:t>2</w:t>
      </w:r>
      <w:r>
        <w:rPr>
          <w:rFonts w:hint="eastAsia" w:ascii="楷体" w:hAnsi="楷体" w:eastAsia="楷体"/>
          <w:sz w:val="24"/>
          <w:szCs w:val="24"/>
        </w:rPr>
        <w:t>）、蒸汽发生器二次泄漏、SGTR（蒸汽发生器传热管破裂事故）（反应堆满功率、6</w:t>
      </w:r>
      <w:r>
        <w:rPr>
          <w:rFonts w:ascii="楷体" w:hAnsi="楷体" w:eastAsia="楷体"/>
          <w:sz w:val="24"/>
          <w:szCs w:val="24"/>
        </w:rPr>
        <w:t>0</w:t>
      </w:r>
      <w:r>
        <w:rPr>
          <w:rFonts w:hint="eastAsia" w:ascii="楷体" w:hAnsi="楷体" w:eastAsia="楷体"/>
          <w:sz w:val="24"/>
          <w:szCs w:val="24"/>
        </w:rPr>
        <w:t>%功率）。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各txt文件名结尾的数字代表事故的严重程度。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Txt</w:t>
      </w:r>
      <w:r>
        <w:rPr>
          <w:rFonts w:hint="eastAsia" w:ascii="楷体" w:hAnsi="楷体" w:eastAsia="楷体"/>
          <w:sz w:val="24"/>
          <w:szCs w:val="24"/>
        </w:rPr>
        <w:t>文件中各工况参数（单位，正常工况参考值）从左至右分别是：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热功率（MW）</w:t>
      </w:r>
      <w:r>
        <w:rPr>
          <w:rFonts w:ascii="楷体" w:hAnsi="楷体" w:eastAsia="楷体"/>
          <w:sz w:val="24"/>
          <w:szCs w:val="24"/>
        </w:rPr>
        <w:t>915.010925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电功率（MW）</w:t>
      </w:r>
      <w:r>
        <w:rPr>
          <w:rFonts w:ascii="楷体" w:hAnsi="楷体" w:eastAsia="楷体"/>
          <w:sz w:val="24"/>
          <w:szCs w:val="24"/>
        </w:rPr>
        <w:t>299.991913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1冷却剂流量（kg/s）3612.538574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2冷却剂流量（kg/s）3615.324707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1热管段冷却剂温度（℃）306.852814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2热管段冷却剂温度（℃）306.851501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1冷管段冷却剂温度（℃）283.405212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2冷管段冷却剂温度（℃）283.398712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1蒸汽发生器二次侧压力（MPa）5.842700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2蒸汽发生器二次侧压力（MPa）5.829300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1蒸汽发生器水位（m）10.473400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2蒸汽发生器水位（m）10.480000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1蒸汽发生器给水流量（kg/s）246.581894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2蒸汽发生器给水流量（kg/s）246.011307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与前值相同，未使用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与前值相同，未使用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1蒸汽发生器给水温度（℃）212.815598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2蒸汽发生器给水温度（℃）212.814499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恒定量，未使用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恒定量，未使用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1蒸汽发生器蒸汽出口流量（kg/s）244.279297,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2蒸汽发生器蒸汽出口流量（kg/s）243.720703,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1蒸汽发生器蒸汽出口温度（℃）273.898285,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主回路</w:t>
      </w:r>
      <w:r>
        <w:rPr>
          <w:rFonts w:ascii="楷体" w:hAnsi="楷体" w:eastAsia="楷体"/>
          <w:sz w:val="24"/>
          <w:szCs w:val="24"/>
        </w:rPr>
        <w:t>2蒸汽发生器蒸汽出口温度（℃）273.749512,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稳压器压力（</w:t>
      </w:r>
      <w:r>
        <w:rPr>
          <w:rFonts w:ascii="楷体" w:hAnsi="楷体" w:eastAsia="楷体"/>
          <w:sz w:val="24"/>
          <w:szCs w:val="24"/>
        </w:rPr>
        <w:t>MPa）15.265100,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稳压器水位（</w:t>
      </w:r>
      <w:r>
        <w:rPr>
          <w:rFonts w:ascii="楷体" w:hAnsi="楷体" w:eastAsia="楷体"/>
          <w:sz w:val="24"/>
          <w:szCs w:val="24"/>
        </w:rPr>
        <w:t>m）5.402600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好像是稳压器加热功率，因为变化观察不到规律，未使用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稳压器蒸汽空间温度（℃）</w:t>
      </w:r>
      <w:r>
        <w:rPr>
          <w:rFonts w:ascii="楷体" w:hAnsi="楷体" w:eastAsia="楷体"/>
          <w:sz w:val="24"/>
          <w:szCs w:val="24"/>
        </w:rPr>
        <w:t>357.856293</w:t>
      </w:r>
    </w:p>
    <w:p>
      <w:pPr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稳压器水空间温度（℃）</w:t>
      </w:r>
      <w:r>
        <w:rPr>
          <w:rFonts w:ascii="楷体" w:hAnsi="楷体" w:eastAsia="楷体"/>
          <w:sz w:val="24"/>
          <w:szCs w:val="24"/>
        </w:rPr>
        <w:t>337.480011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ascii="楷体" w:hAnsi="楷体" w:eastAsia="楷体"/>
          <w:sz w:val="24"/>
          <w:szCs w:val="24"/>
        </w:rPr>
      </w:pPr>
      <w:bookmarkStart w:id="0" w:name="_GoBack"/>
      <w:r>
        <w:rPr>
          <w:rFonts w:ascii="楷体" w:hAnsi="楷体" w:eastAsia="楷体"/>
          <w:sz w:val="24"/>
          <w:szCs w:val="24"/>
        </w:rPr>
        <w:drawing>
          <wp:inline distT="0" distB="0" distL="0" distR="0">
            <wp:extent cx="4914265" cy="38284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仿真机界面的截图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61"/>
    <w:rsid w:val="00233461"/>
    <w:rsid w:val="00396DD5"/>
    <w:rsid w:val="0040320F"/>
    <w:rsid w:val="004A5FDC"/>
    <w:rsid w:val="005559D1"/>
    <w:rsid w:val="005D3E51"/>
    <w:rsid w:val="0079382F"/>
    <w:rsid w:val="00B006CD"/>
    <w:rsid w:val="00B6421B"/>
    <w:rsid w:val="00CF5B21"/>
    <w:rsid w:val="00CF7930"/>
    <w:rsid w:val="00D43389"/>
    <w:rsid w:val="00DA7F1E"/>
    <w:rsid w:val="00F779AF"/>
    <w:rsid w:val="00FA1D1E"/>
    <w:rsid w:val="774D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884</Characters>
  <Lines>7</Lines>
  <Paragraphs>2</Paragraphs>
  <TotalTime>61</TotalTime>
  <ScaleCrop>false</ScaleCrop>
  <LinksUpToDate>false</LinksUpToDate>
  <CharactersWithSpaces>1037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2020-05-23T10:00:00Z</dcterms:created>
  <dc:creator> </dc:creator>
  <cp:lastModifiedBy>永远的伯纳乌CR7</cp:lastModifiedBy>
  <dcterms:modified xsi:type="dcterms:W3CDTF">2021-09-30T06:16:06Z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76427BDFB6264FA08B68917EBBC5FB3A</vt:lpwstr>
  </property>
</Properties>
</file>