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DRDO FMECA Failure Modes and Effects Analysis</w:t>
      </w:r>
    </w:p>
    <w:p>
      <w:r>
        <w:t>**Failure Mode, Effects, and Criticality Analysis — Rotax 912 iS Sport Aero-Engine**</w:t>
      </w:r>
    </w:p>
    <w:p>
      <w:r>
        <w:t>---</w:t>
      </w:r>
    </w:p>
    <w:p>
      <w:pPr>
        <w:pStyle w:val="Heading1"/>
      </w:pPr>
      <w:r>
        <w:t>1. FMECA SUMMARY &amp; RISK PRIORITY NUMBERS (RPN)</w:t>
      </w:r>
    </w:p>
    <w:p>
      <w:r>
        <w:t>| Fault ID | Component | Failure Mode | Severity (S) | Occurrence (O) | Detection (D) | RPN | Primary Causal Pathway |</w:t>
      </w:r>
    </w:p>
    <w:p>
      <w:r>
        <w:t>|---|---|---|---|---|---|---|---|</w:t>
      </w:r>
    </w:p>
    <w:p>
      <w:r>
        <w:t>| **01** | Shroud Baffle | Seal Degradation / Leak | 8 | 4 | 2 | **64** | Baffle leak -&gt; Cyl 2 cooling air deficit -&gt; CHT2 surge -&gt; Oil heating -&gt; Radiant heat to Cyl 4 |</w:t>
      </w:r>
    </w:p>
    <w:p>
      <w:r>
        <w:t>| **02** | Injector #1 | Nozzle Clog / Cavitation | 9 | 3 | 2 | **54** | Nozzle restriction -&gt; Lean burn Cyl 1 -&gt; EGT1 spike -&gt; Torque ripple -&gt; RPM sag &amp; vibration |</w:t>
      </w:r>
    </w:p>
    <w:p>
      <w:r>
        <w:t>| **03** | Lane A Coil | Spark Lead Breakdown | 7 | 4 | 2 | **56** | Spark loss -&gt; Unburnt fuel -&gt; EGT2 drop -&gt; Cyclic misfire -&gt; RPM flutter &amp; gearbox shock |</w:t>
      </w:r>
    </w:p>
    <w:p>
      <w:r>
        <w:t>| **04** | Oil System | Scavenge Cavitation / Relief | 9 | 3 | 2 | **54** | Pressure drop -&gt; Bearing friction surge -&gt; Oil temp spike -&gt; Block heat to all heads -&gt; RPM drag |</w:t>
      </w:r>
    </w:p>
    <w:p>
      <w:r>
        <w:t>| **05** | Gearbox | Dog-Clutch Micro-Pitting | 7 | 4 | 2 | **56** | Tooth pitting -&gt; 3rd harmonic resonance -&gt; Parasitic drag -&gt; RPM sag -&gt; MAP rise &amp; oil heating |</w:t>
      </w:r>
    </w:p>
    <w:p>
      <w:r>
        <w:t>| **06** | Exhaust #3 | Mixture Disparity / Gasket | 6 | 4 | 2 | **48** | Mixture lean out -&gt; EGT3 spike -&gt; CHT3 warming -&gt; Asymmetric exhaust pulse &amp; mild vibration |</w:t>
      </w:r>
    </w:p>
    <w:p>
      <w:r>
        <w:t>| **07** | Alternator | Stator Thermal Sag / Slip | 6 | 4 | 2 | **48** | Generation deficit -&gt; Bus voltage sag -&gt; Battery discharge -&gt; Weak coil dwell &amp; RPM sag |</w:t>
      </w:r>
    </w:p>
    <w:p>
      <w:r>
        <w:t>| **08** | FADEC ECU | MAP Transducer Drift | 7 | 3 | 2 | **42** | MAP drift high -&gt; Speed-density overfueling -&gt; Fuel flow rise -&gt; Rich quench all EGTs cool |</w:t>
      </w:r>
    </w:p>
    <w:p>
      <w:r>
        <w:t>---</w:t>
      </w:r>
    </w:p>
    <w:p>
      <w:pPr>
        <w:pStyle w:val="Heading1"/>
      </w:pPr>
      <w:r>
        <w:t>2. CROSS-SUBSYSTEM COUPLING LAWS</w:t>
      </w:r>
    </w:p>
    <w:p>
      <w:r>
        <w:t>1. **Thermal-Mechanical Coupling:** Hydrodynamic bearing starvation directly converts mechanical torque loss into oil thermal energy ($\Delta T_{\text{oil}} \propto \text{RPM} \times \Delta P_{\text{oil}}^{-1}$).</w:t>
      </w:r>
    </w:p>
    <w:p>
      <w:r>
        <w:t>2. **Combustion-Kinematic Coupling:** Uneven single-cylinder torque stroke production creates crankshaft rotational velocity fluctuation ($\Delta \text{RPM}_{\text{flutter}} \propto |\Delta EGT_i|$).</w:t>
      </w:r>
    </w:p>
    <w:p>
      <w:r>
        <w:t>3. **FADEC Closed-Loop Dynamics:** In speed-density injection, any unmeasured pressure drift directly biases fuel air-charge delivery ($m_f \propto \text{MAP}_{\text{reported}}$), altering all downstream exhaust temperatures.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