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Model evaluation</w:t>
      </w:r>
    </w:p>
    <w:p>
      <w:r>
        <w:t>Compare precision, recall and the confusion matrix.</w:t>
      </w:r>
    </w:p>
    <w:sectPr/>
  </w:body>
</w:document>
</file>