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b/>
          <w:bCs/>
        </w:rPr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</w:t>
      </w:r>
      <w:bookmarkStart w:id="0" w:name="_GoBack"/>
      <w:r>
        <w:t xml:space="preserve"> </w:t>
      </w:r>
      <m:oMath>
        <m:r>
          <m:rPr/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bookmarkEnd w:id="0"/>
    </w:p>
    <w:p>
      <w:pPr>
        <w:pStyle w:val="7"/>
        <w:autoSpaceDE w:val="0"/>
        <w:autoSpaceDN w:val="0"/>
        <w:adjustRightInd w:val="0"/>
        <w:spacing w:after="0"/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rFonts w:hint="default"/>
          <w:lang w:val="en-IN"/>
        </w:rPr>
      </w:pPr>
    </w:p>
    <w:p>
      <w:pPr>
        <w:autoSpaceDE w:val="0"/>
        <w:autoSpaceDN w:val="0"/>
        <w:adjustRightInd w:val="0"/>
        <w:spacing w:after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IN"/>
        </w:rPr>
        <w:t>Ans.</w:t>
      </w:r>
      <w:r>
        <w:rPr>
          <w:rFonts w:hint="default"/>
          <w:lang w:val="en-IN"/>
        </w:rPr>
        <w:tab/>
        <w:t>T</w:t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he following is the outlier in the boxplot: </w:t>
      </w:r>
    </w:p>
    <w:p>
      <w:pPr>
        <w:autoSpaceDE w:val="0"/>
        <w:autoSpaceDN w:val="0"/>
        <w:adjustRightInd w:val="0"/>
        <w:spacing w:after="0"/>
        <w:ind w:firstLine="720" w:firstLineChars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Morgan Stanley 91.36% measure_x.describe()</w:t>
      </w:r>
    </w:p>
    <w:p>
      <w:pPr>
        <w:autoSpaceDE w:val="0"/>
        <w:autoSpaceDN w:val="0"/>
        <w:adjustRightInd w:val="0"/>
        <w:spacing w:after="0"/>
        <w:ind w:firstLine="720" w:firstLineChars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Mean = 33.271333 </w:t>
      </w:r>
    </w:p>
    <w:p>
      <w:pPr>
        <w:autoSpaceDE w:val="0"/>
        <w:autoSpaceDN w:val="0"/>
        <w:adjustRightInd w:val="0"/>
        <w:spacing w:after="0"/>
        <w:ind w:firstLine="720" w:firstLineChars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Standard deviation = 16.945401 </w:t>
      </w:r>
    </w:p>
    <w:p>
      <w:pPr>
        <w:autoSpaceDE w:val="0"/>
        <w:autoSpaceDN w:val="0"/>
        <w:adjustRightInd w:val="0"/>
        <w:spacing w:after="0"/>
        <w:ind w:firstLine="720" w:firstLineChars="0"/>
        <w:rPr>
          <w:rFonts w:hint="default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measure_x.var() Variance = 287.1466123809524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720" w:firstLineChars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Ans.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Approximately (First Quantile Range) Q1 = 5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(Third Quantile Range) Q3 = 12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Median (Second Quartile Range) = 7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(Inter-Quartile Range) IQR = Q3 – Q1 = 12 – 5 = 7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Second Quartile Range is the Median Value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IN"/>
        </w:rPr>
        <w:t>Ans.</w:t>
      </w:r>
      <w:r>
        <w:rPr>
          <w:rFonts w:hint="default"/>
          <w:lang w:val="en-I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Right-Skewed median is towards the left side it is not normal distribution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Ans.</w:t>
      </w:r>
      <w:r>
        <w:rPr>
          <w:rFonts w:hint="default"/>
          <w:lang w:val="en-I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In that case there would be no Outliers on the given dataset because of the outlier the data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had positive skewness it will reduce and the data will normal distributed</w:t>
      </w: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  <w:ind w:left="0"/>
      </w:pPr>
      <w: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IN"/>
        </w:rPr>
        <w:t>Ans.</w:t>
      </w:r>
      <w:r>
        <w:rPr>
          <w:rFonts w:hint="default"/>
          <w:lang w:val="en-I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The mode of this data set lie in between 5 to 10 and approximately between 4 to 8 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IN"/>
        </w:rPr>
        <w:t>Ans.</w:t>
      </w:r>
      <w:r>
        <w:rPr>
          <w:rFonts w:hint="default"/>
          <w:lang w:val="en-I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Right-Skewed. Mean&gt;Median&gt;Mode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tab/>
      </w:r>
    </w:p>
    <w:p>
      <w:pPr>
        <w:pStyle w:val="7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</w:pPr>
      <w:r>
        <w:rPr>
          <w:rFonts w:hint="default"/>
          <w:lang w:val="en-IN"/>
        </w:rPr>
        <w:t>Ans.</w:t>
      </w:r>
      <w:r>
        <w:rPr>
          <w:rFonts w:hint="default"/>
          <w:lang w:val="en-I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They both are right-skewed and both have outliers the median can be easily visualized in box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plot where as in histogram mode is more visible.</w:t>
      </w:r>
      <w:r>
        <w:t xml:space="preserve"> 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</w:pPr>
    </w:p>
    <w:p>
      <w:pPr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cs="BaskervilleBE-Regular"/>
          <w:lang w:val="en-IN"/>
        </w:rPr>
        <w:t>Ans.</w:t>
      </w:r>
      <w:r>
        <w:rPr>
          <w:rFonts w:hint="default" w:cs="BaskervilleBE-Regular"/>
          <w:lang w:val="en-I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IF 1 in 200 long-distance telephone calls are getting misdirected.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probability of call misdirecting = 1/200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Probability of call not Misdirecting = 1-1/200 = 199/200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The probability for at least one in five attempted telephone calls reaches the wrong number Number of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Calls = 5 n = 5 p = 1/200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q = 199/200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P(x) = at least one in five attempted telephone calls reaches the wrong number P(x) = ⁿCₓ pˣ qⁿ⁻ˣ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P(x) = (nCx) (p^x) (q^n-x)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# nCr = n! / r! * (n - r)!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P(1) = (5C1) (1/200)^1 (199/200)^5-1 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firstLine="720" w:firstLineChars="0"/>
        <w:rPr>
          <w:rFonts w:hint="default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P(1) = 0.0245037</w:t>
      </w: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autoSpaceDE w:val="0"/>
        <w:autoSpaceDN w:val="0"/>
        <w:adjustRightInd w:val="0"/>
        <w:spacing w:after="0"/>
        <w:rPr>
          <w:rFonts w:cs="BaskervilleBE-Regular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6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>
            <w:pPr>
              <w:pStyle w:val="7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>
      <w:pPr>
        <w:pStyle w:val="7"/>
        <w:autoSpaceDE w:val="0"/>
        <w:autoSpaceDN w:val="0"/>
        <w:adjustRightInd w:val="0"/>
        <w:spacing w:after="0"/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IN"/>
        </w:rPr>
        <w:t>Ans.</w:t>
      </w:r>
      <w:r>
        <w:rPr>
          <w:rFonts w:hint="default"/>
          <w:lang w:val="en-I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The most likely monetary outcome of the business venture is 2000$ As for 2000$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probability is 0.3 which is maximum as compared to others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IN"/>
        </w:rPr>
        <w:t>Ans.</w:t>
      </w:r>
      <w:r>
        <w:rPr>
          <w:rFonts w:hint="default"/>
          <w:lang w:val="en-I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Yes, the probability that the venture will make more than 0 or a profit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p(x&gt;0)+p(x&gt;1000)+p(x&gt;2000)+p(x=3000) = 0.2+0.2+0.3+0.1 = 0.8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 w:firstLine="720" w:firstLine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this states that there is a good 80% chances for this venture to be making a profit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IN"/>
        </w:rPr>
        <w:t>Ans.</w:t>
      </w:r>
      <w:r>
        <w:rPr>
          <w:rFonts w:hint="default"/>
          <w:lang w:val="en-I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The long-term average is Expected value = Sum (X * P(X)) = 800$ which means on an average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the returns will be + 800$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>
      <w:pPr>
        <w:pStyle w:val="7"/>
        <w:numPr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Ans.</w:t>
      </w:r>
      <w:r>
        <w:rPr>
          <w:rFonts w:hint="default"/>
          <w:lang w:val="en-IN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The good measure of the risk involved in a venture of this kind depends on the Variability in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 xml:space="preserve">the distribution. Higher Variance means more chances of risk Var (X) = E(X^2) –(E(X))^2 = 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000000" w:themeColor="text1"/>
          <w:spacing w:val="0"/>
          <w:sz w:val="19"/>
          <w:szCs w:val="19"/>
          <w:shd w:val="clear" w:color="auto" w:fill="auto"/>
          <w14:textFill>
            <w14:solidFill>
              <w14:schemeClr w14:val="tx1"/>
            </w14:solidFill>
          </w14:textFill>
        </w:rPr>
        <w:t>2800000 – 800^2 = 2160000</w:t>
      </w:r>
    </w:p>
    <w:p/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3D42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2"/>
    <w:link w:val="5"/>
    <w:uiPriority w:val="99"/>
    <w:rPr>
      <w:rFonts w:eastAsiaTheme="minorEastAsia"/>
    </w:r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35</TotalTime>
  <ScaleCrop>false</ScaleCrop>
  <LinksUpToDate>false</LinksUpToDate>
  <CharactersWithSpaces>2389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Aayush Solanki</cp:lastModifiedBy>
  <dcterms:modified xsi:type="dcterms:W3CDTF">2023-10-13T11:18:48Z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017743D7E19E4A578BA47EDFAAFD207C_12</vt:lpwstr>
  </property>
</Properties>
</file>