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Calibri" w:cs="Calibri" w:eastAsia="Calibri" w:hAnsi="Calibri"/>
          <w:b/>
          <w:bCs/>
          <w:color w:val="1A3A5C"/>
          <w:sz w:val="64"/>
          <w:szCs w:val="64"/>
        </w:rPr>
        <w:t xml:space="preserve">FastAPI JWT Authentication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color w:val="2E6DA4"/>
          <w:sz w:val="30"/>
          <w:szCs w:val="30"/>
        </w:rPr>
        <w:t xml:space="preserve">Complete Component Reference &amp; Communication Guide</w:t>
      </w:r>
    </w:p>
    <w:p>
      <w:pPr>
        <w:pBdr>
          <w:top w:val="single" w:color="2E6DA4" w:sz="6" w:space="4"/>
          <w:bottom w:val="single" w:color="2E6DA4" w:sz="6" w:space="4"/>
        </w:pBdr>
        <w:shd w:fill="E8F1F8" w:val="clear"/>
        <w:spacing w:after="80" w:before="0"/>
        <w:jc w:val="center"/>
      </w:pPr>
      <w:r>
        <w:rPr>
          <w:rFonts w:ascii="Calibri" w:cs="Calibri" w:eastAsia="Calibri" w:hAnsi="Calibri"/>
          <w:i/>
          <w:iCs/>
          <w:color w:val="2E6DA4"/>
          <w:sz w:val="22"/>
          <w:szCs w:val="22"/>
        </w:rPr>
        <w:t xml:space="preserve">auth/  module  •  main.py  •  All endpoints explained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0"/>
        <w:jc w:val="center"/>
      </w:pPr>
      <w:r>
        <w:rPr>
          <w:rFonts w:ascii="Calibri" w:cs="Calibri" w:eastAsia="Calibri" w:hAnsi="Calibri"/>
          <w:i/>
          <w:iCs/>
          <w:color w:val="555577"/>
          <w:sz w:val="20"/>
          <w:szCs w:val="20"/>
        </w:rPr>
        <w:t xml:space="preserve">Python  |  FastAPI  |  SQLAlchemy  |  python-jose  |  passlib</w:t>
      </w:r>
    </w:p>
    <w:p>
      <w:r>
        <w:br w:type="page"/>
      </w:r>
    </w:p>
    <w:p>
      <w:pPr>
        <w:pStyle w:val="Heading1"/>
        <w:pBdr>
          <w:bottom w:val="single" w:color="1A3A5C" w:sz="6" w:space="1"/>
        </w:pBdr>
        <w:spacing w:after="160" w:before="480"/>
      </w:pPr>
      <w:r>
        <w:rPr>
          <w:rFonts w:ascii="Calibri" w:cs="Calibri" w:eastAsia="Calibri" w:hAnsi="Calibri"/>
          <w:b/>
          <w:bCs/>
          <w:color w:val="1A3A5C"/>
          <w:sz w:val="36"/>
          <w:szCs w:val="36"/>
        </w:rPr>
        <w:t xml:space="preserve">1. Overview</w:t>
      </w:r>
    </w:p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This module implements a complete, production-ready authentication system for a FastAPI application. It uses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JSON Web Tokens (JWT)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a stateless, self-contained way to verify identity without touching the database on every request.</w:t>
      </w:r>
    </w:p>
    <w:p>
      <w:pPr>
        <w:spacing w:after="60" w:before="0"/>
      </w:pPr>
      <w:r>
        <w:t xml:space="preserve"/>
      </w:r>
    </w:p>
    <w:p>
      <w:pPr>
        <w:pBdr>
          <w:left w:val="single" w:color="2E6DA4" w:sz="12" w:space="8"/>
        </w:pBdr>
        <w:shd w:fill="E8F1F8" w:val="clear"/>
        <w:spacing w:after="160" w:before="16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What it does: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A user registers once, logs in to receive two tokens, then uses the short-lived access token for every protected endpoint. When it expires, the refresh token issues a new one without requiring the password again.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2E6DA4"/>
          <w:sz w:val="28"/>
          <w:szCs w:val="28"/>
        </w:rPr>
        <w:t xml:space="preserve">1.1  The Two-Token Strategy</w:t>
      </w:r>
    </w:p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Two tokens are issued on login for security reasons: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Access Token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color w:val="555577"/>
          <w:sz w:val="22"/>
          <w:szCs w:val="22"/>
        </w:rPr>
        <w:t xml:space="preserve">Short-lived (30 minutes by default)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color w:val="555577"/>
          <w:sz w:val="22"/>
          <w:szCs w:val="22"/>
        </w:rPr>
        <w:t xml:space="preserve">Sent in the Authorization header on every API request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color w:val="555577"/>
          <w:sz w:val="22"/>
          <w:szCs w:val="22"/>
        </w:rPr>
        <w:t xml:space="preserve">If stolen, attacker access expires quickly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Refresh Token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color w:val="555577"/>
          <w:sz w:val="22"/>
          <w:szCs w:val="22"/>
        </w:rPr>
        <w:t xml:space="preserve">Long-lived (7 days by default)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color w:val="555577"/>
          <w:sz w:val="22"/>
          <w:szCs w:val="22"/>
        </w:rPr>
        <w:t xml:space="preserve">Only sent to the /auth/refresh endpoint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color w:val="555577"/>
          <w:sz w:val="22"/>
          <w:szCs w:val="22"/>
        </w:rPr>
        <w:t xml:space="preserve">Never used for accessing protected resources directly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color w:val="555577"/>
          <w:sz w:val="22"/>
          <w:szCs w:val="22"/>
        </w:rPr>
        <w:t xml:space="preserve">Lets users stay logged in without re-entering passwords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2E6DA4"/>
          <w:sz w:val="28"/>
          <w:szCs w:val="28"/>
        </w:rPr>
        <w:t xml:space="preserve">1.2  Project Structure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project/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main.py              ← FastAPI app, startup, router registration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requirements.txt     ← all Python dependencies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.env.example         ← environment variable template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 auth/                ← self-contained auth package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├── __init__.py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├── config.py        ← settings (SECRET_KEY, expiry times)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├── models.py        ← SQLAlchemy User table definition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├── database.py      ← DB engine + get_db() session factory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├── schemas.py       ← Pydantic request/response shapes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├── hashing.py       ← bcrypt password utilities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├── jwt.py           ← token creation and decoding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├── dependencies.py  ← FastAPI deps: get_current_user etc.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└── router.py        ← all /auth/* route handlers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1A3A5C" w:sz="6" w:space="1"/>
        </w:pBdr>
        <w:spacing w:after="160" w:before="480"/>
      </w:pPr>
      <w:r>
        <w:rPr>
          <w:rFonts w:ascii="Calibri" w:cs="Calibri" w:eastAsia="Calibri" w:hAnsi="Calibri"/>
          <w:b/>
          <w:bCs/>
          <w:color w:val="1A3A5C"/>
          <w:sz w:val="36"/>
          <w:szCs w:val="36"/>
        </w:rPr>
        <w:t xml:space="preserve">2. Component Deep Dive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2E6DA4"/>
          <w:sz w:val="28"/>
          <w:szCs w:val="28"/>
        </w:rPr>
        <w:t xml:space="preserve">2.1  config.py — Settings &amp; Environment Variables</w:t>
      </w:r>
    </w:p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This is the single source of truth for all tunable parameters. It uses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pydantic-settings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, which automatically reads values from a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.env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file or shell environment variables.</w:t>
      </w:r>
    </w:p>
    <w:p>
      <w:pPr>
        <w:spacing w:after="60" w:before="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420"/>
      </w:tblGrid>
      <w:tr>
        <w:trPr>
          <w:tblHeader/>
        </w:trPr>
        <w:tc>
          <w:tcPr>
            <w:tcW w:type="dxa" w:w="2500"/>
            <w:tcBorders>
              <w:top w:val="single" w:color="AACBE6" w:sz="1"/>
              <w:left w:val="single" w:color="AACBE6" w:sz="1"/>
              <w:bottom w:val="single" w:color="AACBE6" w:sz="1"/>
              <w:right w:val="single" w:color="AACBE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800"/>
            <w:tcBorders>
              <w:top w:val="single" w:color="AACBE6" w:sz="1"/>
              <w:left w:val="single" w:color="AACBE6" w:sz="1"/>
              <w:bottom w:val="single" w:color="AACBE6" w:sz="1"/>
              <w:right w:val="single" w:color="AACBE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5420"/>
            <w:tcBorders>
              <w:top w:val="single" w:color="AACBE6" w:sz="1"/>
              <w:left w:val="single" w:color="AACBE6" w:sz="1"/>
              <w:bottom w:val="single" w:color="AACBE6" w:sz="1"/>
              <w:right w:val="single" w:color="AACBE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AACBE6" w:sz="1"/>
              <w:left w:val="single" w:color="AACBE6" w:sz="1"/>
              <w:bottom w:val="single" w:color="AACBE6" w:sz="1"/>
              <w:right w:val="single" w:color="AACB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SECRET_KEY</w:t>
            </w:r>
          </w:p>
        </w:tc>
        <w:tc>
          <w:tcPr>
            <w:tcW w:type="dxa" w:w="1800"/>
            <w:tcBorders>
              <w:top w:val="single" w:color="AACBE6" w:sz="1"/>
              <w:left w:val="single" w:color="AACBE6" w:sz="1"/>
              <w:bottom w:val="single" w:color="AACBE6" w:sz="1"/>
              <w:right w:val="single" w:color="AACB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(placeholder)</w:t>
            </w:r>
          </w:p>
        </w:tc>
        <w:tc>
          <w:tcPr>
            <w:tcW w:type="dxa" w:w="5420"/>
            <w:tcBorders>
              <w:top w:val="single" w:color="AACBE6" w:sz="1"/>
              <w:left w:val="single" w:color="AACBE6" w:sz="1"/>
              <w:bottom w:val="single" w:color="AACBE6" w:sz="1"/>
              <w:right w:val="single" w:color="AACB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HMAC secret used to sign and verify JWTs. Must be long, random, and kept private.</w:t>
            </w:r>
          </w:p>
        </w:tc>
      </w:tr>
      <w:tr>
        <w:tc>
          <w:tcPr>
            <w:tcW w:type="dxa" w:w="2500"/>
            <w:tcBorders>
              <w:top w:val="single" w:color="AACBE6" w:sz="1"/>
              <w:left w:val="single" w:color="AACBE6" w:sz="1"/>
              <w:bottom w:val="single" w:color="AACBE6" w:sz="1"/>
              <w:right w:val="single" w:color="AACBE6" w:sz="1"/>
            </w:tcBorders>
            <w:shd w:fill="EE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ALGORITHM</w:t>
            </w:r>
          </w:p>
        </w:tc>
        <w:tc>
          <w:tcPr>
            <w:tcW w:type="dxa" w:w="1800"/>
            <w:tcBorders>
              <w:top w:val="single" w:color="AACBE6" w:sz="1"/>
              <w:left w:val="single" w:color="AACBE6" w:sz="1"/>
              <w:bottom w:val="single" w:color="AACBE6" w:sz="1"/>
              <w:right w:val="single" w:color="AACBE6" w:sz="1"/>
            </w:tcBorders>
            <w:shd w:fill="EE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HS256</w:t>
            </w:r>
          </w:p>
        </w:tc>
        <w:tc>
          <w:tcPr>
            <w:tcW w:type="dxa" w:w="5420"/>
            <w:tcBorders>
              <w:top w:val="single" w:color="AACBE6" w:sz="1"/>
              <w:left w:val="single" w:color="AACBE6" w:sz="1"/>
              <w:bottom w:val="single" w:color="AACBE6" w:sz="1"/>
              <w:right w:val="single" w:color="AACBE6" w:sz="1"/>
            </w:tcBorders>
            <w:shd w:fill="EE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JWT signing algorithm. HS256 = HMAC-SHA256, symmetric (one key for sign + verify).</w:t>
            </w:r>
          </w:p>
        </w:tc>
      </w:tr>
      <w:tr>
        <w:tc>
          <w:tcPr>
            <w:tcW w:type="dxa" w:w="2500"/>
            <w:tcBorders>
              <w:top w:val="single" w:color="AACBE6" w:sz="1"/>
              <w:left w:val="single" w:color="AACBE6" w:sz="1"/>
              <w:bottom w:val="single" w:color="AACBE6" w:sz="1"/>
              <w:right w:val="single" w:color="AACB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ACCESS_TOKEN_EXPIRE_MINUTES</w:t>
            </w:r>
          </w:p>
        </w:tc>
        <w:tc>
          <w:tcPr>
            <w:tcW w:type="dxa" w:w="1800"/>
            <w:tcBorders>
              <w:top w:val="single" w:color="AACBE6" w:sz="1"/>
              <w:left w:val="single" w:color="AACBE6" w:sz="1"/>
              <w:bottom w:val="single" w:color="AACBE6" w:sz="1"/>
              <w:right w:val="single" w:color="AACB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30</w:t>
            </w:r>
          </w:p>
        </w:tc>
        <w:tc>
          <w:tcPr>
            <w:tcW w:type="dxa" w:w="5420"/>
            <w:tcBorders>
              <w:top w:val="single" w:color="AACBE6" w:sz="1"/>
              <w:left w:val="single" w:color="AACBE6" w:sz="1"/>
              <w:bottom w:val="single" w:color="AACBE6" w:sz="1"/>
              <w:right w:val="single" w:color="AACB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Lifetime of the access token. Shorter = more secure, less convenient.</w:t>
            </w:r>
          </w:p>
        </w:tc>
      </w:tr>
      <w:tr>
        <w:tc>
          <w:tcPr>
            <w:tcW w:type="dxa" w:w="2500"/>
            <w:tcBorders>
              <w:top w:val="single" w:color="AACBE6" w:sz="1"/>
              <w:left w:val="single" w:color="AACBE6" w:sz="1"/>
              <w:bottom w:val="single" w:color="AACBE6" w:sz="1"/>
              <w:right w:val="single" w:color="AACBE6" w:sz="1"/>
            </w:tcBorders>
            <w:shd w:fill="EE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REFRESH_TOKEN_EXPIRE_DAYS</w:t>
            </w:r>
          </w:p>
        </w:tc>
        <w:tc>
          <w:tcPr>
            <w:tcW w:type="dxa" w:w="1800"/>
            <w:tcBorders>
              <w:top w:val="single" w:color="AACBE6" w:sz="1"/>
              <w:left w:val="single" w:color="AACBE6" w:sz="1"/>
              <w:bottom w:val="single" w:color="AACBE6" w:sz="1"/>
              <w:right w:val="single" w:color="AACBE6" w:sz="1"/>
            </w:tcBorders>
            <w:shd w:fill="EE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5420"/>
            <w:tcBorders>
              <w:top w:val="single" w:color="AACBE6" w:sz="1"/>
              <w:left w:val="single" w:color="AACBE6" w:sz="1"/>
              <w:bottom w:val="single" w:color="AACBE6" w:sz="1"/>
              <w:right w:val="single" w:color="AACBE6" w:sz="1"/>
            </w:tcBorders>
            <w:shd w:fill="EE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Lifetime of the refresh token. Longer means fewer logins needed.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left w:val="single" w:color="2E6DA4" w:sz="12" w:space="8"/>
        </w:pBdr>
        <w:shd w:fill="E8F1F8" w:val="clear"/>
        <w:spacing w:after="160" w:before="16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Security note: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Generate SECRET_KEY with: openssl rand -hex 32. Never commit this to version control. Load it only through environment variables or a secrets manager.</w:t>
      </w:r>
    </w:p>
    <w:p>
      <w:pPr>
        <w:spacing w:after="60" w:before="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auth_settings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singleton is imported by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jwt.py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to sign tokens. No other file needs to import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config.py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directly.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2E6DA4"/>
          <w:sz w:val="28"/>
          <w:szCs w:val="28"/>
        </w:rPr>
        <w:t xml:space="preserve">2.2  models.py — SQLAlchemy User Model</w:t>
      </w:r>
    </w:p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Defines the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users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database table using SQLAlchemy's declarative ORM. Each Python attribute maps to a SQL column.</w:t>
      </w:r>
    </w:p>
    <w:p>
      <w:pPr>
        <w:spacing w:after="60" w:before="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6120"/>
      </w:tblGrid>
      <w:tr>
        <w:trPr>
          <w:tblHeader/>
        </w:trPr>
        <w:tc>
          <w:tcPr>
            <w:tcW w:type="dxa" w:w="2000"/>
            <w:tcBorders>
              <w:top w:val="single" w:color="AACBE6" w:sz="1"/>
              <w:left w:val="single" w:color="AACBE6" w:sz="1"/>
              <w:bottom w:val="single" w:color="AACBE6" w:sz="1"/>
              <w:right w:val="single" w:color="AACBE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AACBE6" w:sz="1"/>
              <w:left w:val="single" w:color="AACBE6" w:sz="1"/>
              <w:bottom w:val="single" w:color="AACBE6" w:sz="1"/>
              <w:right w:val="single" w:color="AACBE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120"/>
            <w:tcBorders>
              <w:top w:val="single" w:color="AACBE6" w:sz="1"/>
              <w:left w:val="single" w:color="AACBE6" w:sz="1"/>
              <w:bottom w:val="single" w:color="AACBE6" w:sz="1"/>
              <w:right w:val="single" w:color="AACBE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AACBE6" w:sz="1"/>
              <w:left w:val="single" w:color="AACBE6" w:sz="1"/>
              <w:bottom w:val="single" w:color="AACBE6" w:sz="1"/>
              <w:right w:val="single" w:color="AACB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AACBE6" w:sz="1"/>
              <w:left w:val="single" w:color="AACBE6" w:sz="1"/>
              <w:bottom w:val="single" w:color="AACBE6" w:sz="1"/>
              <w:right w:val="single" w:color="AACB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Integer PK</w:t>
            </w:r>
          </w:p>
        </w:tc>
        <w:tc>
          <w:tcPr>
            <w:tcW w:type="dxa" w:w="6120"/>
            <w:tcBorders>
              <w:top w:val="single" w:color="AACBE6" w:sz="1"/>
              <w:left w:val="single" w:color="AACBE6" w:sz="1"/>
              <w:bottom w:val="single" w:color="AACBE6" w:sz="1"/>
              <w:right w:val="single" w:color="AACB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Auto-incrementing primary key</w:t>
            </w:r>
          </w:p>
        </w:tc>
      </w:tr>
      <w:tr>
        <w:tc>
          <w:tcPr>
            <w:tcW w:type="dxa" w:w="2000"/>
            <w:tcBorders>
              <w:top w:val="single" w:color="AACBE6" w:sz="1"/>
              <w:left w:val="single" w:color="AACBE6" w:sz="1"/>
              <w:bottom w:val="single" w:color="AACBE6" w:sz="1"/>
              <w:right w:val="single" w:color="AACBE6" w:sz="1"/>
            </w:tcBorders>
            <w:shd w:fill="EE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username</w:t>
            </w:r>
          </w:p>
        </w:tc>
        <w:tc>
          <w:tcPr>
            <w:tcW w:type="dxa" w:w="1600"/>
            <w:tcBorders>
              <w:top w:val="single" w:color="AACBE6" w:sz="1"/>
              <w:left w:val="single" w:color="AACBE6" w:sz="1"/>
              <w:bottom w:val="single" w:color="AACBE6" w:sz="1"/>
              <w:right w:val="single" w:color="AACBE6" w:sz="1"/>
            </w:tcBorders>
            <w:shd w:fill="EE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String(32)</w:t>
            </w:r>
          </w:p>
        </w:tc>
        <w:tc>
          <w:tcPr>
            <w:tcW w:type="dxa" w:w="6120"/>
            <w:tcBorders>
              <w:top w:val="single" w:color="AACBE6" w:sz="1"/>
              <w:left w:val="single" w:color="AACBE6" w:sz="1"/>
              <w:bottom w:val="single" w:color="AACBE6" w:sz="1"/>
              <w:right w:val="single" w:color="AACBE6" w:sz="1"/>
            </w:tcBorders>
            <w:shd w:fill="EE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Unique, indexed. Used as the JWT subject (sub claim).</w:t>
            </w:r>
          </w:p>
        </w:tc>
      </w:tr>
      <w:tr>
        <w:tc>
          <w:tcPr>
            <w:tcW w:type="dxa" w:w="2000"/>
            <w:tcBorders>
              <w:top w:val="single" w:color="AACBE6" w:sz="1"/>
              <w:left w:val="single" w:color="AACBE6" w:sz="1"/>
              <w:bottom w:val="single" w:color="AACBE6" w:sz="1"/>
              <w:right w:val="single" w:color="AACB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AACBE6" w:sz="1"/>
              <w:left w:val="single" w:color="AACBE6" w:sz="1"/>
              <w:bottom w:val="single" w:color="AACBE6" w:sz="1"/>
              <w:right w:val="single" w:color="AACB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String(255)</w:t>
            </w:r>
          </w:p>
        </w:tc>
        <w:tc>
          <w:tcPr>
            <w:tcW w:type="dxa" w:w="6120"/>
            <w:tcBorders>
              <w:top w:val="single" w:color="AACBE6" w:sz="1"/>
              <w:left w:val="single" w:color="AACBE6" w:sz="1"/>
              <w:bottom w:val="single" w:color="AACBE6" w:sz="1"/>
              <w:right w:val="single" w:color="AACB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Unique, indexed. Validated by Pydantic before reaching the DB.</w:t>
            </w:r>
          </w:p>
        </w:tc>
      </w:tr>
      <w:tr>
        <w:tc>
          <w:tcPr>
            <w:tcW w:type="dxa" w:w="2000"/>
            <w:tcBorders>
              <w:top w:val="single" w:color="AACBE6" w:sz="1"/>
              <w:left w:val="single" w:color="AACBE6" w:sz="1"/>
              <w:bottom w:val="single" w:color="AACBE6" w:sz="1"/>
              <w:right w:val="single" w:color="AACBE6" w:sz="1"/>
            </w:tcBorders>
            <w:shd w:fill="EE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hashed_password</w:t>
            </w:r>
          </w:p>
        </w:tc>
        <w:tc>
          <w:tcPr>
            <w:tcW w:type="dxa" w:w="1600"/>
            <w:tcBorders>
              <w:top w:val="single" w:color="AACBE6" w:sz="1"/>
              <w:left w:val="single" w:color="AACBE6" w:sz="1"/>
              <w:bottom w:val="single" w:color="AACBE6" w:sz="1"/>
              <w:right w:val="single" w:color="AACBE6" w:sz="1"/>
            </w:tcBorders>
            <w:shd w:fill="EE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String(255)</w:t>
            </w:r>
          </w:p>
        </w:tc>
        <w:tc>
          <w:tcPr>
            <w:tcW w:type="dxa" w:w="6120"/>
            <w:tcBorders>
              <w:top w:val="single" w:color="AACBE6" w:sz="1"/>
              <w:left w:val="single" w:color="AACBE6" w:sz="1"/>
              <w:bottom w:val="single" w:color="AACBE6" w:sz="1"/>
              <w:right w:val="single" w:color="AACBE6" w:sz="1"/>
            </w:tcBorders>
            <w:shd w:fill="EE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bcrypt hash. The plain password is NEVER stored.</w:t>
            </w:r>
          </w:p>
        </w:tc>
      </w:tr>
      <w:tr>
        <w:tc>
          <w:tcPr>
            <w:tcW w:type="dxa" w:w="2000"/>
            <w:tcBorders>
              <w:top w:val="single" w:color="AACBE6" w:sz="1"/>
              <w:left w:val="single" w:color="AACBE6" w:sz="1"/>
              <w:bottom w:val="single" w:color="AACBE6" w:sz="1"/>
              <w:right w:val="single" w:color="AACB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is_active</w:t>
            </w:r>
          </w:p>
        </w:tc>
        <w:tc>
          <w:tcPr>
            <w:tcW w:type="dxa" w:w="1600"/>
            <w:tcBorders>
              <w:top w:val="single" w:color="AACBE6" w:sz="1"/>
              <w:left w:val="single" w:color="AACBE6" w:sz="1"/>
              <w:bottom w:val="single" w:color="AACBE6" w:sz="1"/>
              <w:right w:val="single" w:color="AACB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6120"/>
            <w:tcBorders>
              <w:top w:val="single" w:color="AACBE6" w:sz="1"/>
              <w:left w:val="single" w:color="AACBE6" w:sz="1"/>
              <w:bottom w:val="single" w:color="AACBE6" w:sz="1"/>
              <w:right w:val="single" w:color="AACB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Soft-delete flag. Inactive users are rejected without deleting their data.</w:t>
            </w:r>
          </w:p>
        </w:tc>
      </w:tr>
      <w:tr>
        <w:tc>
          <w:tcPr>
            <w:tcW w:type="dxa" w:w="2000"/>
            <w:tcBorders>
              <w:top w:val="single" w:color="AACBE6" w:sz="1"/>
              <w:left w:val="single" w:color="AACBE6" w:sz="1"/>
              <w:bottom w:val="single" w:color="AACBE6" w:sz="1"/>
              <w:right w:val="single" w:color="AACBE6" w:sz="1"/>
            </w:tcBorders>
            <w:shd w:fill="EE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AACBE6" w:sz="1"/>
              <w:left w:val="single" w:color="AACBE6" w:sz="1"/>
              <w:bottom w:val="single" w:color="AACBE6" w:sz="1"/>
              <w:right w:val="single" w:color="AACBE6" w:sz="1"/>
            </w:tcBorders>
            <w:shd w:fill="EE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DateTime(tz)</w:t>
            </w:r>
          </w:p>
        </w:tc>
        <w:tc>
          <w:tcPr>
            <w:tcW w:type="dxa" w:w="6120"/>
            <w:tcBorders>
              <w:top w:val="single" w:color="AACBE6" w:sz="1"/>
              <w:left w:val="single" w:color="AACBE6" w:sz="1"/>
              <w:bottom w:val="single" w:color="AACBE6" w:sz="1"/>
              <w:right w:val="single" w:color="AACBE6" w:sz="1"/>
            </w:tcBorders>
            <w:shd w:fill="EE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Set to UTC now() at row creation. Not updatable.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left w:val="single" w:color="2E6DA4" w:sz="12" w:space="8"/>
        </w:pBdr>
        <w:shd w:fill="E8F1F8" w:val="clear"/>
        <w:spacing w:after="160" w:before="16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Why index username and email?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Both are queried on every login and registration uniqueness check. Without indexes, each query is a full table scan — fine for 100 users, painful for 100,000.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2E6DA4"/>
          <w:sz w:val="28"/>
          <w:szCs w:val="28"/>
        </w:rPr>
        <w:t xml:space="preserve">2.3  database.py — Database Session Factory</w:t>
      </w:r>
    </w:p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Configures SQLAlchemy and exposes a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get_db()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generator that FastAPI uses as a dependency. The session is opened at the start of a request and closed (via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finally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) after the response is sent, even if an exception occurs.</w:t>
      </w:r>
    </w:p>
    <w:p>
      <w:pPr>
        <w:spacing w:after="60" w:before="0"/>
      </w:pPr>
      <w:r>
        <w:t xml:space="preserve"/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How get_db() works — simplified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get_db():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db = SessionLocal()      # open a connection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try: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yield db             # hand it to the route handler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finally: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db.close()           # always close, even on error</w:t>
      </w:r>
    </w:p>
    <w:p>
      <w:pPr>
        <w:spacing w:after="60" w:before="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To switch to PostgreSQL, change only the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DATABASE_URL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string: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SQLite (development)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DATABASE_URL = "sqlite:///./app.db"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PostgreSQL (production)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DATABASE_URL = "postgresql+psycopg2://user:pass@host:5432/dbname"</w:t>
      </w:r>
    </w:p>
    <w:p>
      <w:pPr>
        <w:spacing w:after="60" w:before="0"/>
      </w:pPr>
      <w:r>
        <w:t xml:space="preserve"/>
      </w:r>
    </w:p>
    <w:p>
      <w:pPr>
        <w:pBdr>
          <w:left w:val="single" w:color="2E6DA4" w:sz="12" w:space="8"/>
        </w:pBdr>
        <w:shd w:fill="E8F1F8" w:val="clear"/>
        <w:spacing w:after="160" w:before="16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Important: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check_same_thread=False is SQLite-specific. Remove it (or the connect_args dict entirely) when using PostgreSQL or MySQL.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2E6DA4"/>
          <w:sz w:val="28"/>
          <w:szCs w:val="28"/>
        </w:rPr>
        <w:t xml:space="preserve">2.4  schemas.py — Pydantic Request &amp; Response Shapes</w:t>
      </w:r>
    </w:p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Pydantic schemas act as 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contract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between the API and its callers. FastAPI uses them for two things automatically: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Input validation — rejects requests that don't match the schema before your code runs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Output serialisation — filters the response to only include declared fields (no leaking hashed_password!)</w:t>
      </w:r>
    </w:p>
    <w:p>
      <w:pPr>
        <w:spacing w:after="60" w:before="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420"/>
      </w:tblGrid>
      <w:tr>
        <w:trPr>
          <w:tblHeader/>
        </w:trPr>
        <w:tc>
          <w:tcPr>
            <w:tcW w:type="dxa" w:w="2800"/>
            <w:tcBorders>
              <w:top w:val="single" w:color="AACBE6" w:sz="1"/>
              <w:left w:val="single" w:color="AACBE6" w:sz="1"/>
              <w:bottom w:val="single" w:color="AACBE6" w:sz="1"/>
              <w:right w:val="single" w:color="AACBE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Schema</w:t>
            </w:r>
          </w:p>
        </w:tc>
        <w:tc>
          <w:tcPr>
            <w:tcW w:type="dxa" w:w="1500"/>
            <w:tcBorders>
              <w:top w:val="single" w:color="AACBE6" w:sz="1"/>
              <w:left w:val="single" w:color="AACBE6" w:sz="1"/>
              <w:bottom w:val="single" w:color="AACBE6" w:sz="1"/>
              <w:right w:val="single" w:color="AACBE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5420"/>
            <w:tcBorders>
              <w:top w:val="single" w:color="AACBE6" w:sz="1"/>
              <w:left w:val="single" w:color="AACBE6" w:sz="1"/>
              <w:bottom w:val="single" w:color="AACBE6" w:sz="1"/>
              <w:right w:val="single" w:color="AACBE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Fields &amp; Notes</w:t>
            </w:r>
          </w:p>
        </w:tc>
      </w:tr>
      <w:tr>
        <w:tc>
          <w:tcPr>
            <w:tcW w:type="dxa" w:w="2800"/>
            <w:tcBorders>
              <w:top w:val="single" w:color="AACBE6" w:sz="1"/>
              <w:left w:val="single" w:color="AACBE6" w:sz="1"/>
              <w:bottom w:val="single" w:color="AACBE6" w:sz="1"/>
              <w:right w:val="single" w:color="AACB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RegisterRequest</w:t>
            </w:r>
          </w:p>
        </w:tc>
        <w:tc>
          <w:tcPr>
            <w:tcW w:type="dxa" w:w="1500"/>
            <w:tcBorders>
              <w:top w:val="single" w:color="AACBE6" w:sz="1"/>
              <w:left w:val="single" w:color="AACBE6" w:sz="1"/>
              <w:bottom w:val="single" w:color="AACBE6" w:sz="1"/>
              <w:right w:val="single" w:color="AACB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→ Inbound</w:t>
            </w:r>
          </w:p>
        </w:tc>
        <w:tc>
          <w:tcPr>
            <w:tcW w:type="dxa" w:w="5420"/>
            <w:tcBorders>
              <w:top w:val="single" w:color="AACBE6" w:sz="1"/>
              <w:left w:val="single" w:color="AACBE6" w:sz="1"/>
              <w:bottom w:val="single" w:color="AACBE6" w:sz="1"/>
              <w:right w:val="single" w:color="AACB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username (validated regex), email (EmailStr), password (min 8 chars)</w:t>
            </w:r>
          </w:p>
        </w:tc>
      </w:tr>
      <w:tr>
        <w:tc>
          <w:tcPr>
            <w:tcW w:type="dxa" w:w="2800"/>
            <w:tcBorders>
              <w:top w:val="single" w:color="AACBE6" w:sz="1"/>
              <w:left w:val="single" w:color="AACBE6" w:sz="1"/>
              <w:bottom w:val="single" w:color="AACBE6" w:sz="1"/>
              <w:right w:val="single" w:color="AACBE6" w:sz="1"/>
            </w:tcBorders>
            <w:shd w:fill="EE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LoginRequest</w:t>
            </w:r>
          </w:p>
        </w:tc>
        <w:tc>
          <w:tcPr>
            <w:tcW w:type="dxa" w:w="1500"/>
            <w:tcBorders>
              <w:top w:val="single" w:color="AACBE6" w:sz="1"/>
              <w:left w:val="single" w:color="AACBE6" w:sz="1"/>
              <w:bottom w:val="single" w:color="AACBE6" w:sz="1"/>
              <w:right w:val="single" w:color="AACBE6" w:sz="1"/>
            </w:tcBorders>
            <w:shd w:fill="EE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→ Inbound</w:t>
            </w:r>
          </w:p>
        </w:tc>
        <w:tc>
          <w:tcPr>
            <w:tcW w:type="dxa" w:w="5420"/>
            <w:tcBorders>
              <w:top w:val="single" w:color="AACBE6" w:sz="1"/>
              <w:left w:val="single" w:color="AACBE6" w:sz="1"/>
              <w:bottom w:val="single" w:color="AACBE6" w:sz="1"/>
              <w:right w:val="single" w:color="AACBE6" w:sz="1"/>
            </w:tcBorders>
            <w:shd w:fill="EE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username, password — plain strings, no extra validation</w:t>
            </w:r>
          </w:p>
        </w:tc>
      </w:tr>
      <w:tr>
        <w:tc>
          <w:tcPr>
            <w:tcW w:type="dxa" w:w="2800"/>
            <w:tcBorders>
              <w:top w:val="single" w:color="AACBE6" w:sz="1"/>
              <w:left w:val="single" w:color="AACBE6" w:sz="1"/>
              <w:bottom w:val="single" w:color="AACBE6" w:sz="1"/>
              <w:right w:val="single" w:color="AACB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RefreshRequest</w:t>
            </w:r>
          </w:p>
        </w:tc>
        <w:tc>
          <w:tcPr>
            <w:tcW w:type="dxa" w:w="1500"/>
            <w:tcBorders>
              <w:top w:val="single" w:color="AACBE6" w:sz="1"/>
              <w:left w:val="single" w:color="AACBE6" w:sz="1"/>
              <w:bottom w:val="single" w:color="AACBE6" w:sz="1"/>
              <w:right w:val="single" w:color="AACB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→ Inbound</w:t>
            </w:r>
          </w:p>
        </w:tc>
        <w:tc>
          <w:tcPr>
            <w:tcW w:type="dxa" w:w="5420"/>
            <w:tcBorders>
              <w:top w:val="single" w:color="AACBE6" w:sz="1"/>
              <w:left w:val="single" w:color="AACBE6" w:sz="1"/>
              <w:bottom w:val="single" w:color="AACBE6" w:sz="1"/>
              <w:right w:val="single" w:color="AACB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refresh_token — the string from the previous login response</w:t>
            </w:r>
          </w:p>
        </w:tc>
      </w:tr>
      <w:tr>
        <w:tc>
          <w:tcPr>
            <w:tcW w:type="dxa" w:w="2800"/>
            <w:tcBorders>
              <w:top w:val="single" w:color="AACBE6" w:sz="1"/>
              <w:left w:val="single" w:color="AACBE6" w:sz="1"/>
              <w:bottom w:val="single" w:color="AACBE6" w:sz="1"/>
              <w:right w:val="single" w:color="AACBE6" w:sz="1"/>
            </w:tcBorders>
            <w:shd w:fill="EE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ChangePasswordRequest</w:t>
            </w:r>
          </w:p>
        </w:tc>
        <w:tc>
          <w:tcPr>
            <w:tcW w:type="dxa" w:w="1500"/>
            <w:tcBorders>
              <w:top w:val="single" w:color="AACBE6" w:sz="1"/>
              <w:left w:val="single" w:color="AACBE6" w:sz="1"/>
              <w:bottom w:val="single" w:color="AACBE6" w:sz="1"/>
              <w:right w:val="single" w:color="AACBE6" w:sz="1"/>
            </w:tcBorders>
            <w:shd w:fill="EE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→ Inbound</w:t>
            </w:r>
          </w:p>
        </w:tc>
        <w:tc>
          <w:tcPr>
            <w:tcW w:type="dxa" w:w="5420"/>
            <w:tcBorders>
              <w:top w:val="single" w:color="AACBE6" w:sz="1"/>
              <w:left w:val="single" w:color="AACBE6" w:sz="1"/>
              <w:bottom w:val="single" w:color="AACBE6" w:sz="1"/>
              <w:right w:val="single" w:color="AACBE6" w:sz="1"/>
            </w:tcBorders>
            <w:shd w:fill="EE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current_password, new_password (min 8 chars)</w:t>
            </w:r>
          </w:p>
        </w:tc>
      </w:tr>
      <w:tr>
        <w:tc>
          <w:tcPr>
            <w:tcW w:type="dxa" w:w="2800"/>
            <w:tcBorders>
              <w:top w:val="single" w:color="AACBE6" w:sz="1"/>
              <w:left w:val="single" w:color="AACBE6" w:sz="1"/>
              <w:bottom w:val="single" w:color="AACBE6" w:sz="1"/>
              <w:right w:val="single" w:color="AACB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TokenResponse</w:t>
            </w:r>
          </w:p>
        </w:tc>
        <w:tc>
          <w:tcPr>
            <w:tcW w:type="dxa" w:w="1500"/>
            <w:tcBorders>
              <w:top w:val="single" w:color="AACBE6" w:sz="1"/>
              <w:left w:val="single" w:color="AACBE6" w:sz="1"/>
              <w:bottom w:val="single" w:color="AACBE6" w:sz="1"/>
              <w:right w:val="single" w:color="AACB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← Outbound</w:t>
            </w:r>
          </w:p>
        </w:tc>
        <w:tc>
          <w:tcPr>
            <w:tcW w:type="dxa" w:w="5420"/>
            <w:tcBorders>
              <w:top w:val="single" w:color="AACBE6" w:sz="1"/>
              <w:left w:val="single" w:color="AACBE6" w:sz="1"/>
              <w:bottom w:val="single" w:color="AACBE6" w:sz="1"/>
              <w:right w:val="single" w:color="AACB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access_token, refresh_token, token_type='bearer'</w:t>
            </w:r>
          </w:p>
        </w:tc>
      </w:tr>
      <w:tr>
        <w:tc>
          <w:tcPr>
            <w:tcW w:type="dxa" w:w="2800"/>
            <w:tcBorders>
              <w:top w:val="single" w:color="AACBE6" w:sz="1"/>
              <w:left w:val="single" w:color="AACBE6" w:sz="1"/>
              <w:bottom w:val="single" w:color="AACBE6" w:sz="1"/>
              <w:right w:val="single" w:color="AACBE6" w:sz="1"/>
            </w:tcBorders>
            <w:shd w:fill="EE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AccessTokenResponse</w:t>
            </w:r>
          </w:p>
        </w:tc>
        <w:tc>
          <w:tcPr>
            <w:tcW w:type="dxa" w:w="1500"/>
            <w:tcBorders>
              <w:top w:val="single" w:color="AACBE6" w:sz="1"/>
              <w:left w:val="single" w:color="AACBE6" w:sz="1"/>
              <w:bottom w:val="single" w:color="AACBE6" w:sz="1"/>
              <w:right w:val="single" w:color="AACBE6" w:sz="1"/>
            </w:tcBorders>
            <w:shd w:fill="EE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← Outbound</w:t>
            </w:r>
          </w:p>
        </w:tc>
        <w:tc>
          <w:tcPr>
            <w:tcW w:type="dxa" w:w="5420"/>
            <w:tcBorders>
              <w:top w:val="single" w:color="AACBE6" w:sz="1"/>
              <w:left w:val="single" w:color="AACBE6" w:sz="1"/>
              <w:bottom w:val="single" w:color="AACBE6" w:sz="1"/>
              <w:right w:val="single" w:color="AACBE6" w:sz="1"/>
            </w:tcBorders>
            <w:shd w:fill="EE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access_token only (used by /refresh endpoint)</w:t>
            </w:r>
          </w:p>
        </w:tc>
      </w:tr>
      <w:tr>
        <w:tc>
          <w:tcPr>
            <w:tcW w:type="dxa" w:w="2800"/>
            <w:tcBorders>
              <w:top w:val="single" w:color="AACBE6" w:sz="1"/>
              <w:left w:val="single" w:color="AACBE6" w:sz="1"/>
              <w:bottom w:val="single" w:color="AACBE6" w:sz="1"/>
              <w:right w:val="single" w:color="AACB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UserResponse</w:t>
            </w:r>
          </w:p>
        </w:tc>
        <w:tc>
          <w:tcPr>
            <w:tcW w:type="dxa" w:w="1500"/>
            <w:tcBorders>
              <w:top w:val="single" w:color="AACBE6" w:sz="1"/>
              <w:left w:val="single" w:color="AACBE6" w:sz="1"/>
              <w:bottom w:val="single" w:color="AACBE6" w:sz="1"/>
              <w:right w:val="single" w:color="AACB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← Outbound</w:t>
            </w:r>
          </w:p>
        </w:tc>
        <w:tc>
          <w:tcPr>
            <w:tcW w:type="dxa" w:w="5420"/>
            <w:tcBorders>
              <w:top w:val="single" w:color="AACBE6" w:sz="1"/>
              <w:left w:val="single" w:color="AACBE6" w:sz="1"/>
              <w:bottom w:val="single" w:color="AACBE6" w:sz="1"/>
              <w:right w:val="single" w:color="AACB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id, username, email, is_active — hashed_password is NOT included</w:t>
            </w:r>
          </w:p>
        </w:tc>
      </w:tr>
      <w:tr>
        <w:tc>
          <w:tcPr>
            <w:tcW w:type="dxa" w:w="2800"/>
            <w:tcBorders>
              <w:top w:val="single" w:color="AACBE6" w:sz="1"/>
              <w:left w:val="single" w:color="AACBE6" w:sz="1"/>
              <w:bottom w:val="single" w:color="AACBE6" w:sz="1"/>
              <w:right w:val="single" w:color="AACBE6" w:sz="1"/>
            </w:tcBorders>
            <w:shd w:fill="EE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MessageResponse</w:t>
            </w:r>
          </w:p>
        </w:tc>
        <w:tc>
          <w:tcPr>
            <w:tcW w:type="dxa" w:w="1500"/>
            <w:tcBorders>
              <w:top w:val="single" w:color="AACBE6" w:sz="1"/>
              <w:left w:val="single" w:color="AACBE6" w:sz="1"/>
              <w:bottom w:val="single" w:color="AACBE6" w:sz="1"/>
              <w:right w:val="single" w:color="AACBE6" w:sz="1"/>
            </w:tcBorders>
            <w:shd w:fill="EE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← Outbound</w:t>
            </w:r>
          </w:p>
        </w:tc>
        <w:tc>
          <w:tcPr>
            <w:tcW w:type="dxa" w:w="5420"/>
            <w:tcBorders>
              <w:top w:val="single" w:color="AACBE6" w:sz="1"/>
              <w:left w:val="single" w:color="AACBE6" w:sz="1"/>
              <w:bottom w:val="single" w:color="AACBE6" w:sz="1"/>
              <w:right w:val="single" w:color="AACBE6" w:sz="1"/>
            </w:tcBorders>
            <w:shd w:fill="EE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Single message: str field for success confirmations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model_config = {"from_attributes": True}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on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UserResponse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tells Pydantic to read attributes from a SQLAlchemy model object (ORM mode), so you can pass a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User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row directly instead of manually converting to a dict.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2E6DA4"/>
          <w:sz w:val="28"/>
          <w:szCs w:val="28"/>
        </w:rPr>
        <w:t xml:space="preserve">2.5  hashing.py — Password Hashing</w:t>
      </w:r>
    </w:p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Uses passlib with the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bcrypt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algorithm. Bcrypt is deliberately slow and includes a random salt — this means: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The same password produces a different hash every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Brute-force attacks are computationally expensive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Rainbow table attacks don't work (because of the salt)</w:t>
      </w:r>
    </w:p>
    <w:p>
      <w:pPr>
        <w:spacing w:after="60" w:before="0"/>
      </w:pPr>
      <w:r>
        <w:t xml:space="preserve"/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hash_password('mypassword123')   # -&gt; '$2b$12$...' (60 chars, includes salt)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verify_password('mypassword123', stored_hash)  # -&gt; True / False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verify_password is timing-safe — it won't leak info via response time</w:t>
      </w:r>
    </w:p>
    <w:p>
      <w:pPr>
        <w:spacing w:after="60" w:before="0"/>
      </w:pPr>
      <w:r>
        <w:t xml:space="preserve"/>
      </w:r>
    </w:p>
    <w:p>
      <w:pPr>
        <w:pBdr>
          <w:left w:val="single" w:color="2E6DA4" w:sz="12" w:space="8"/>
        </w:pBdr>
        <w:shd w:fill="E8F1F8" w:val="clear"/>
        <w:spacing w:after="160" w:before="16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Never store plain text passwords.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Even if your database is breached, attackers only get bcrypt hashes. Cracking a single bcrypt hash at cost factor 12 takes ~0.3 seconds per guess on a GPU — effectively infeasible for long passwords.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2E6DA4"/>
          <w:sz w:val="28"/>
          <w:szCs w:val="28"/>
        </w:rPr>
        <w:t xml:space="preserve">2.6  jwt.py — Token Creation &amp; Decoding</w:t>
      </w:r>
    </w:p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Uses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python-jose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to create and verify JWTs. A JWT has three parts separated by dots: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Header.Payload.Signature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</w:t>
      </w:r>
    </w:p>
    <w:p>
      <w:pPr>
        <w:spacing w:after="60" w:before="0"/>
      </w:pPr>
      <w:r>
        <w:t xml:space="preserve"/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JWT payload structure (what's inside the token)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"sub":  "prateek",       # subject — the username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"type": "access",        # "access" or "refresh"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"exp":  1748000000,      # Unix timestamp: when it expires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"iat":  1747996400       # Unix timestamp: when it was issued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type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claim is the key defence preventing a refresh token from being used where an access token is expected: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decode_token() is called first in dependencies.py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The type field is checked — if it's not 'access', the request is rejected with 401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Refresh tokens are only accepted at the /auth/refresh endpoint</w:t>
      </w:r>
    </w:p>
    <w:p>
      <w:pPr>
        <w:spacing w:after="60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3A86C8"/>
          <w:sz w:val="24"/>
          <w:szCs w:val="24"/>
        </w:rPr>
        <w:t xml:space="preserve">Token Lifecycle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20"/>
      </w:tblGrid>
      <w:tr>
        <w:trPr>
          <w:tblHeader/>
        </w:trPr>
        <w:tc>
          <w:tcPr>
            <w:tcW w:type="dxa" w:w="3000"/>
            <w:tcBorders>
              <w:top w:val="single" w:color="AACBE6" w:sz="1"/>
              <w:left w:val="single" w:color="AACBE6" w:sz="1"/>
              <w:bottom w:val="single" w:color="AACBE6" w:sz="1"/>
              <w:right w:val="single" w:color="AACBE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720"/>
            <w:tcBorders>
              <w:top w:val="single" w:color="AACBE6" w:sz="1"/>
              <w:left w:val="single" w:color="AACBE6" w:sz="1"/>
              <w:bottom w:val="single" w:color="AACBE6" w:sz="1"/>
              <w:right w:val="single" w:color="AACBE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AACBE6" w:sz="1"/>
              <w:left w:val="single" w:color="AACBE6" w:sz="1"/>
              <w:bottom w:val="single" w:color="AACBE6" w:sz="1"/>
              <w:right w:val="single" w:color="AACB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create_access_token(username)</w:t>
            </w:r>
          </w:p>
        </w:tc>
        <w:tc>
          <w:tcPr>
            <w:tcW w:type="dxa" w:w="6720"/>
            <w:tcBorders>
              <w:top w:val="single" w:color="AACBE6" w:sz="1"/>
              <w:left w:val="single" w:color="AACBE6" w:sz="1"/>
              <w:bottom w:val="single" w:color="AACBE6" w:sz="1"/>
              <w:right w:val="single" w:color="AACB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Creates a JWT signed with SECRET_KEY, type='access', expiry = now + 30 min</w:t>
            </w:r>
          </w:p>
        </w:tc>
      </w:tr>
      <w:tr>
        <w:tc>
          <w:tcPr>
            <w:tcW w:type="dxa" w:w="3000"/>
            <w:tcBorders>
              <w:top w:val="single" w:color="AACBE6" w:sz="1"/>
              <w:left w:val="single" w:color="AACBE6" w:sz="1"/>
              <w:bottom w:val="single" w:color="AACBE6" w:sz="1"/>
              <w:right w:val="single" w:color="AACBE6" w:sz="1"/>
            </w:tcBorders>
            <w:shd w:fill="EE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create_refresh_token(username)</w:t>
            </w:r>
          </w:p>
        </w:tc>
        <w:tc>
          <w:tcPr>
            <w:tcW w:type="dxa" w:w="6720"/>
            <w:tcBorders>
              <w:top w:val="single" w:color="AACBE6" w:sz="1"/>
              <w:left w:val="single" w:color="AACBE6" w:sz="1"/>
              <w:bottom w:val="single" w:color="AACBE6" w:sz="1"/>
              <w:right w:val="single" w:color="AACBE6" w:sz="1"/>
            </w:tcBorders>
            <w:shd w:fill="EE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Creates a JWT signed with SECRET_KEY, type='refresh', expiry = now + 7 days</w:t>
            </w:r>
          </w:p>
        </w:tc>
      </w:tr>
      <w:tr>
        <w:tc>
          <w:tcPr>
            <w:tcW w:type="dxa" w:w="3000"/>
            <w:tcBorders>
              <w:top w:val="single" w:color="AACBE6" w:sz="1"/>
              <w:left w:val="single" w:color="AACBE6" w:sz="1"/>
              <w:bottom w:val="single" w:color="AACBE6" w:sz="1"/>
              <w:right w:val="single" w:color="AACB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decode_token(token)</w:t>
            </w:r>
          </w:p>
        </w:tc>
        <w:tc>
          <w:tcPr>
            <w:tcW w:type="dxa" w:w="6720"/>
            <w:tcBorders>
              <w:top w:val="single" w:color="AACBE6" w:sz="1"/>
              <w:left w:val="single" w:color="AACBE6" w:sz="1"/>
              <w:bottom w:val="single" w:color="AACBE6" w:sz="1"/>
              <w:right w:val="single" w:color="AACB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Verifies the signature, checks expiry, returns the payload dict. Raises JWTError if anything is wrong.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2E6DA4"/>
          <w:sz w:val="28"/>
          <w:szCs w:val="28"/>
        </w:rPr>
        <w:t xml:space="preserve">2.7  dependencies.py — FastAPI Authentication Guards</w:t>
      </w:r>
    </w:p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This file defines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injectable dependencies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functions that FastAPI automatically calls and resolves before running a route handler.</w:t>
      </w:r>
    </w:p>
    <w:p>
      <w:pPr>
        <w:spacing w:after="60" w:before="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Two dependencies are provided:</w:t>
      </w:r>
    </w:p>
    <w:p>
      <w:pPr>
        <w:spacing w:after="60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3A86C8"/>
          <w:sz w:val="24"/>
          <w:szCs w:val="24"/>
        </w:rPr>
        <w:t xml:space="preserve">get_current_user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get_current_user(token=Depends(oauth2_scheme), db=Depends(get_db)) -&gt; User: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# 1. OAuth2PasswordBearer extracts the token from the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#    'Authorization: Bearer &lt;token&gt;' header automatically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# 2. decode_token() verifies signature + expiry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# 3. Checks payload type == 'access'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# 4. Reads the 'sub' claim to get the username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# 5. Queries the DB to confirm the user still exists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# 6. Returns the User ORM object — or raises 401</w:t>
      </w:r>
    </w:p>
    <w:p>
      <w:pPr>
        <w:spacing w:after="60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3A86C8"/>
          <w:sz w:val="24"/>
          <w:szCs w:val="24"/>
        </w:rPr>
        <w:t xml:space="preserve">get_current_active_user</w:t>
      </w:r>
    </w:p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 thin wrapper around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get_current_user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that also checks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user.is_active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 Use this in routes where deactivated accounts must be blocked. Use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get_current_user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directly if you need to allow inactive users through (e.g., a reactivation endpoint).</w:t>
      </w:r>
    </w:p>
    <w:p>
      <w:pPr>
        <w:spacing w:after="60" w:before="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Usage in a route handler: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@router.get('/me')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me(current_user: User = Depends(get_current_active_user)):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current_user   # FastAPI resolved and validated user before this ran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2E6DA4"/>
          <w:sz w:val="28"/>
          <w:szCs w:val="28"/>
        </w:rPr>
        <w:t xml:space="preserve">2.8  router.py — Route Handlers</w:t>
      </w:r>
    </w:p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All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/auth/*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endpoints live here. The router uses the prefix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/auth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and the tag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Auth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(shown in the Swagger UI). Adding the router to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main.py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is a single line: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app.include_router(auth_router)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</w:t>
      </w:r>
    </w:p>
    <w:p>
      <w:pPr>
        <w:spacing w:after="60" w:before="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5720"/>
      </w:tblGrid>
      <w:tr>
        <w:trPr>
          <w:tblHeader/>
        </w:trPr>
        <w:tc>
          <w:tcPr>
            <w:tcW w:type="dxa" w:w="1400"/>
            <w:tcBorders>
              <w:top w:val="single" w:color="AACBE6" w:sz="1"/>
              <w:left w:val="single" w:color="AACBE6" w:sz="1"/>
              <w:bottom w:val="single" w:color="AACBE6" w:sz="1"/>
              <w:right w:val="single" w:color="AACBE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AACBE6" w:sz="1"/>
              <w:left w:val="single" w:color="AACBE6" w:sz="1"/>
              <w:bottom w:val="single" w:color="AACBE6" w:sz="1"/>
              <w:right w:val="single" w:color="AACBE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720"/>
            <w:tcBorders>
              <w:top w:val="single" w:color="AACBE6" w:sz="1"/>
              <w:left w:val="single" w:color="AACBE6" w:sz="1"/>
              <w:bottom w:val="single" w:color="AACBE6" w:sz="1"/>
              <w:right w:val="single" w:color="AACBE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1400"/>
            <w:tcBorders>
              <w:top w:val="single" w:color="AACBE6" w:sz="1"/>
              <w:left w:val="single" w:color="AACBE6" w:sz="1"/>
              <w:bottom w:val="single" w:color="AACBE6" w:sz="1"/>
              <w:right w:val="single" w:color="AACB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AACBE6" w:sz="1"/>
              <w:left w:val="single" w:color="AACBE6" w:sz="1"/>
              <w:bottom w:val="single" w:color="AACBE6" w:sz="1"/>
              <w:right w:val="single" w:color="AACB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5720"/>
            <w:tcBorders>
              <w:top w:val="single" w:color="AACBE6" w:sz="1"/>
              <w:left w:val="single" w:color="AACBE6" w:sz="1"/>
              <w:bottom w:val="single" w:color="AACBE6" w:sz="1"/>
              <w:right w:val="single" w:color="AACB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Validates uniqueness of username+email, hashes the password, inserts User row. Returns UserResponse (201).</w:t>
            </w:r>
          </w:p>
        </w:tc>
      </w:tr>
      <w:tr>
        <w:tc>
          <w:tcPr>
            <w:tcW w:type="dxa" w:w="1400"/>
            <w:tcBorders>
              <w:top w:val="single" w:color="AACBE6" w:sz="1"/>
              <w:left w:val="single" w:color="AACBE6" w:sz="1"/>
              <w:bottom w:val="single" w:color="AACBE6" w:sz="1"/>
              <w:right w:val="single" w:color="AACBE6" w:sz="1"/>
            </w:tcBorders>
            <w:shd w:fill="EE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AACBE6" w:sz="1"/>
              <w:left w:val="single" w:color="AACBE6" w:sz="1"/>
              <w:bottom w:val="single" w:color="AACBE6" w:sz="1"/>
              <w:right w:val="single" w:color="AACBE6" w:sz="1"/>
            </w:tcBorders>
            <w:shd w:fill="EE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5720"/>
            <w:tcBorders>
              <w:top w:val="single" w:color="AACBE6" w:sz="1"/>
              <w:left w:val="single" w:color="AACBE6" w:sz="1"/>
              <w:bottom w:val="single" w:color="AACBE6" w:sz="1"/>
              <w:right w:val="single" w:color="AACBE6" w:sz="1"/>
            </w:tcBorders>
            <w:shd w:fill="EE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Verifies password with verify_password(), checks is_active, returns access+refresh tokens.</w:t>
            </w:r>
          </w:p>
        </w:tc>
      </w:tr>
      <w:tr>
        <w:tc>
          <w:tcPr>
            <w:tcW w:type="dxa" w:w="1400"/>
            <w:tcBorders>
              <w:top w:val="single" w:color="AACBE6" w:sz="1"/>
              <w:left w:val="single" w:color="AACBE6" w:sz="1"/>
              <w:bottom w:val="single" w:color="AACBE6" w:sz="1"/>
              <w:right w:val="single" w:color="AACB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AACBE6" w:sz="1"/>
              <w:left w:val="single" w:color="AACBE6" w:sz="1"/>
              <w:bottom w:val="single" w:color="AACBE6" w:sz="1"/>
              <w:right w:val="single" w:color="AACB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/auth/refresh</w:t>
            </w:r>
          </w:p>
        </w:tc>
        <w:tc>
          <w:tcPr>
            <w:tcW w:type="dxa" w:w="5720"/>
            <w:tcBorders>
              <w:top w:val="single" w:color="AACBE6" w:sz="1"/>
              <w:left w:val="single" w:color="AACBE6" w:sz="1"/>
              <w:bottom w:val="single" w:color="AACBE6" w:sz="1"/>
              <w:right w:val="single" w:color="AACB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Validates the refresh token (type must be 'refresh'), returns a new access token.</w:t>
            </w:r>
          </w:p>
        </w:tc>
      </w:tr>
      <w:tr>
        <w:tc>
          <w:tcPr>
            <w:tcW w:type="dxa" w:w="1400"/>
            <w:tcBorders>
              <w:top w:val="single" w:color="AACBE6" w:sz="1"/>
              <w:left w:val="single" w:color="AACBE6" w:sz="1"/>
              <w:bottom w:val="single" w:color="AACBE6" w:sz="1"/>
              <w:right w:val="single" w:color="AACBE6" w:sz="1"/>
            </w:tcBorders>
            <w:shd w:fill="EE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AACBE6" w:sz="1"/>
              <w:left w:val="single" w:color="AACBE6" w:sz="1"/>
              <w:bottom w:val="single" w:color="AACBE6" w:sz="1"/>
              <w:right w:val="single" w:color="AACBE6" w:sz="1"/>
            </w:tcBorders>
            <w:shd w:fill="EE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/auth/me</w:t>
            </w:r>
          </w:p>
        </w:tc>
        <w:tc>
          <w:tcPr>
            <w:tcW w:type="dxa" w:w="5720"/>
            <w:tcBorders>
              <w:top w:val="single" w:color="AACBE6" w:sz="1"/>
              <w:left w:val="single" w:color="AACBE6" w:sz="1"/>
              <w:bottom w:val="single" w:color="AACBE6" w:sz="1"/>
              <w:right w:val="single" w:color="AACBE6" w:sz="1"/>
            </w:tcBorders>
            <w:shd w:fill="EE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Protected. Returns the current user's profile via get_current_active_user.</w:t>
            </w:r>
          </w:p>
        </w:tc>
      </w:tr>
      <w:tr>
        <w:tc>
          <w:tcPr>
            <w:tcW w:type="dxa" w:w="1400"/>
            <w:tcBorders>
              <w:top w:val="single" w:color="AACBE6" w:sz="1"/>
              <w:left w:val="single" w:color="AACBE6" w:sz="1"/>
              <w:bottom w:val="single" w:color="AACBE6" w:sz="1"/>
              <w:right w:val="single" w:color="AACB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PUT</w:t>
            </w:r>
          </w:p>
        </w:tc>
        <w:tc>
          <w:tcPr>
            <w:tcW w:type="dxa" w:w="2600"/>
            <w:tcBorders>
              <w:top w:val="single" w:color="AACBE6" w:sz="1"/>
              <w:left w:val="single" w:color="AACBE6" w:sz="1"/>
              <w:bottom w:val="single" w:color="AACBE6" w:sz="1"/>
              <w:right w:val="single" w:color="AACB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/auth/me/password</w:t>
            </w:r>
          </w:p>
        </w:tc>
        <w:tc>
          <w:tcPr>
            <w:tcW w:type="dxa" w:w="5720"/>
            <w:tcBorders>
              <w:top w:val="single" w:color="AACBE6" w:sz="1"/>
              <w:left w:val="single" w:color="AACBE6" w:sz="1"/>
              <w:bottom w:val="single" w:color="AACBE6" w:sz="1"/>
              <w:right w:val="single" w:color="AACB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Protected. Verifies current password before updating to the new hash.</w:t>
            </w:r>
          </w:p>
        </w:tc>
      </w:tr>
      <w:tr>
        <w:tc>
          <w:tcPr>
            <w:tcW w:type="dxa" w:w="1400"/>
            <w:tcBorders>
              <w:top w:val="single" w:color="AACBE6" w:sz="1"/>
              <w:left w:val="single" w:color="AACBE6" w:sz="1"/>
              <w:bottom w:val="single" w:color="AACBE6" w:sz="1"/>
              <w:right w:val="single" w:color="AACBE6" w:sz="1"/>
            </w:tcBorders>
            <w:shd w:fill="EE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AACBE6" w:sz="1"/>
              <w:left w:val="single" w:color="AACBE6" w:sz="1"/>
              <w:bottom w:val="single" w:color="AACBE6" w:sz="1"/>
              <w:right w:val="single" w:color="AACBE6" w:sz="1"/>
            </w:tcBorders>
            <w:shd w:fill="EE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/auth/me</w:t>
            </w:r>
          </w:p>
        </w:tc>
        <w:tc>
          <w:tcPr>
            <w:tcW w:type="dxa" w:w="5720"/>
            <w:tcBorders>
              <w:top w:val="single" w:color="AACBE6" w:sz="1"/>
              <w:left w:val="single" w:color="AACBE6" w:sz="1"/>
              <w:bottom w:val="single" w:color="AACBE6" w:sz="1"/>
              <w:right w:val="single" w:color="AACBE6" w:sz="1"/>
            </w:tcBorders>
            <w:shd w:fill="EE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Protected. Sets is_active=False. The user row is preserved in the DB.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2E6DA4"/>
          <w:sz w:val="28"/>
          <w:szCs w:val="28"/>
        </w:rPr>
        <w:t xml:space="preserve">2.9  main.py — Application Entry Point</w:t>
      </w:r>
    </w:p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Ties everything together. It creates the FastAPI app, registers the auth router, and creates database tables on startup using the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lifespan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context manager.</w:t>
      </w:r>
    </w:p>
    <w:p>
      <w:pPr>
        <w:spacing w:after="60" w:before="0"/>
      </w:pPr>
      <w:r>
        <w:t xml:space="preserve"/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@asynccontextmanager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async def lifespan(app):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Base.metadata.create_all(bind=engine)   # CREATE TABLE IF NOT EXISTS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yield                                    # app runs here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# (teardown code goes after yield)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app = FastAPI(lifespan=lifespan)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app.include_router(auth_router)             # registers all /auth/* routes</w:t>
      </w:r>
    </w:p>
    <w:p>
      <w:pPr>
        <w:spacing w:after="60" w:before="0"/>
      </w:pPr>
      <w:r>
        <w:t xml:space="preserve"/>
      </w:r>
    </w:p>
    <w:p>
      <w:pPr>
        <w:pBdr>
          <w:left w:val="single" w:color="2E6DA4" w:sz="12" w:space="8"/>
        </w:pBdr>
        <w:shd w:fill="E8F1F8" w:val="clear"/>
        <w:spacing w:after="160" w:before="16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Production migration note: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Base.metadata.create_all is fine for development. In production, use Alembic to manage schema migrations — it tracks what's been applied and supports rollbacks.</w:t>
      </w:r>
    </w:p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3A5C" w:sz="6" w:space="1"/>
        </w:pBdr>
        <w:spacing w:after="160" w:before="480"/>
      </w:pPr>
      <w:r>
        <w:rPr>
          <w:rFonts w:ascii="Calibri" w:cs="Calibri" w:eastAsia="Calibri" w:hAnsi="Calibri"/>
          <w:b/>
          <w:bCs/>
          <w:color w:val="1A3A5C"/>
          <w:sz w:val="36"/>
          <w:szCs w:val="36"/>
        </w:rPr>
        <w:t xml:space="preserve">3. Component Communication Map</w:t>
      </w:r>
    </w:p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This section shows exactly how data flows between components for each major operation. Understanding this will let you quickly find where to make changes.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2E6DA4"/>
          <w:sz w:val="28"/>
          <w:szCs w:val="28"/>
        </w:rPr>
        <w:t xml:space="preserve">3.1  Registration Flow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Client  →  POST /auth/register  {username, email, password}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│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└─► router.py  (register function)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│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├─► schemas.py  (RegisterRequest validates input)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│       └── field_validator: username regex, password min length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│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├─► database.py  (get_db injects db session)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│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├─► models.py  (queries User by username, then by email)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│       └── 409 Conflict if either exists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│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├─► hashing.py  hash_password(password)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│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└─► models.py  (creates new User row, db.commit)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│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└─► schemas.py  (UserResponse serialises output)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  │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  └─► Client  ←  201 {id, username, email, is_active}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2E6DA4"/>
          <w:sz w:val="28"/>
          <w:szCs w:val="28"/>
        </w:rPr>
        <w:t xml:space="preserve">3.2  Login Flow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Client  →  POST /auth/login  {username, password}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│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└─► router.py  (login function)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│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├─► schemas.py  (LoginRequest — basic validation only)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│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├─► database.py  (get_db session)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│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├─► models.py  (SELECT * FROM users WHERE username = ?)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│       └── 401 if user not found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│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├─► hashing.py  verify_password(plain, hashed)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│       └── 401 if mismatch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│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├─► 403 if user.is_active == False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│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├─► jwt.py  create_access_token(username)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├─► jwt.py  create_refresh_token(username)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│       └── both read SECRET_KEY from config.py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│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└─► schemas.py  (TokenResponse)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└─► Client  ←  200 {access_token, refresh_token, token_type}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2E6DA4"/>
          <w:sz w:val="28"/>
          <w:szCs w:val="28"/>
        </w:rPr>
        <w:t xml:space="preserve">3.3  Authenticated Request Flow (e.g. GET /auth/me)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Client  →  GET /auth/me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Header: Authorization: Bearer &lt;access_token&gt;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│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└─► FastAPI dependency resolution (before route handler runs)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│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├─► dependencies.py  get_current_active_user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│       │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│       └─► get_current_user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│               │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│               ├─► OAuth2PasswordBearer extracts token from header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│               │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│               ├─► jwt.py  decode_token(token)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│               │       ├── verifies signature (uses config.py SECRET_KEY)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│               │       ├── checks expiry (exp claim)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│               │       └── 401 if invalid/expired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│               │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│               ├─► checks payload['type'] == 'access'  → 401 if not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│               │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│               ├─► database.py  (get_db session)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│               │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│               └─► models.py  (SELECT user WHERE username = sub)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│                       └── 401 if not found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│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└─► checks user.is_active  → 403 if False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│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└─► router.py  me(current_user) — user already resolved and validated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│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└─► schemas.py  (UserResponse)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└─► Client  ←  200 {id, username, email, is_active}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2E6DA4"/>
          <w:sz w:val="28"/>
          <w:szCs w:val="28"/>
        </w:rPr>
        <w:t xml:space="preserve">3.4  Token Refresh Flow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Client  →  POST /auth/refresh  {refresh_token: '...'}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│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└─► router.py  (refresh function)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│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├─► schemas.py  (RefreshRequest)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│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├─► jwt.py  decode_token(refresh_token)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│       ├── verifies signature and expiry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│       ├── checks payload['type'] == 'refresh'  → 401 if 'access'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│       └── extracts username from 'sub'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│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├─► database.py  (get_db session)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├─► models.py  (confirms user exists + is_active)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│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└─► jwt.py  create_access_token(username)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└─► schemas.py  (AccessTokenResponse)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  └─► Client  ←  200 {access_token, token_type}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1A3A5C" w:sz="6" w:space="1"/>
        </w:pBdr>
        <w:spacing w:after="160" w:before="480"/>
      </w:pPr>
      <w:r>
        <w:rPr>
          <w:rFonts w:ascii="Calibri" w:cs="Calibri" w:eastAsia="Calibri" w:hAnsi="Calibri"/>
          <w:b/>
          <w:bCs/>
          <w:color w:val="1A3A5C"/>
          <w:sz w:val="36"/>
          <w:szCs w:val="36"/>
        </w:rPr>
        <w:t xml:space="preserve">4. Import Dependency Graph</w:t>
      </w:r>
    </w:p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The direction of arrows shows who imports whom. Files lower in the tree are more fundamental and have no knowledge of the layers above.</w:t>
      </w:r>
    </w:p>
    <w:p>
      <w:pPr>
        <w:spacing w:after="60" w:before="0"/>
      </w:pPr>
      <w:r>
        <w:t xml:space="preserve"/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main.py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├── auth.database   (engine, Base)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├── auth.models     (Base — for create_all)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└── auth.router     (auth_router)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auth/router.py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├── auth.database   (get_db)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├── auth.dependencies  (get_current_active_user)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├── auth.hashing    (hash_password, verify_password)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├── auth.jwt        (create_access_token, create_refresh_token, decode_token)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├── auth.models     (User)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└── auth.schemas    (all request/response schemas)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auth/dependencies.py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├── auth.database   (get_db)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├── auth.jwt        (decode_token)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└── auth.models     (User)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auth/jwt.py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└── auth.config     (auth_settings)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auth/hashing.py        — no auth imports (standalone)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auth/schemas.py        — no auth imports (standalone)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auth/models.py         — no auth imports (standalone)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auth/database.py       — imports auth.models (for Base)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auth/config.py         — no auth imports (standalone)</w:t>
      </w:r>
    </w:p>
    <w:p>
      <w:pPr>
        <w:spacing w:after="60" w:before="0"/>
      </w:pPr>
      <w:r>
        <w:t xml:space="preserve"/>
      </w:r>
    </w:p>
    <w:p>
      <w:pPr>
        <w:pBdr>
          <w:left w:val="single" w:color="2E6DA4" w:sz="12" w:space="8"/>
        </w:pBdr>
        <w:shd w:fill="E8F1F8" w:val="clear"/>
        <w:spacing w:after="160" w:before="16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Key principle: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config, models, schemas, and hashing are leaf nodes — they import nothing from the auth package. This makes them easy to test in isolation. jwt imports only config. dependencies imports jwt, database, and models. router imports everything.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1A3A5C" w:sz="6" w:space="1"/>
        </w:pBdr>
        <w:spacing w:after="160" w:before="480"/>
      </w:pPr>
      <w:r>
        <w:rPr>
          <w:rFonts w:ascii="Calibri" w:cs="Calibri" w:eastAsia="Calibri" w:hAnsi="Calibri"/>
          <w:b/>
          <w:bCs/>
          <w:color w:val="1A3A5C"/>
          <w:sz w:val="36"/>
          <w:szCs w:val="36"/>
        </w:rPr>
        <w:t xml:space="preserve">5. HTTP Error Reference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520"/>
      </w:tblGrid>
      <w:tr>
        <w:trPr>
          <w:tblHeader/>
        </w:trPr>
        <w:tc>
          <w:tcPr>
            <w:tcW w:type="dxa" w:w="1200"/>
            <w:tcBorders>
              <w:top w:val="single" w:color="AACBE6" w:sz="1"/>
              <w:left w:val="single" w:color="AACBE6" w:sz="1"/>
              <w:bottom w:val="single" w:color="AACBE6" w:sz="1"/>
              <w:right w:val="single" w:color="AACBE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2000"/>
            <w:tcBorders>
              <w:top w:val="single" w:color="AACBE6" w:sz="1"/>
              <w:left w:val="single" w:color="AACBE6" w:sz="1"/>
              <w:bottom w:val="single" w:color="AACBE6" w:sz="1"/>
              <w:right w:val="single" w:color="AACBE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Where raised</w:t>
            </w:r>
          </w:p>
        </w:tc>
        <w:tc>
          <w:tcPr>
            <w:tcW w:type="dxa" w:w="6520"/>
            <w:tcBorders>
              <w:top w:val="single" w:color="AACBE6" w:sz="1"/>
              <w:left w:val="single" w:color="AACBE6" w:sz="1"/>
              <w:bottom w:val="single" w:color="AACBE6" w:sz="1"/>
              <w:right w:val="single" w:color="AACBE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1200"/>
            <w:tcBorders>
              <w:top w:val="single" w:color="AACBE6" w:sz="1"/>
              <w:left w:val="single" w:color="AACBE6" w:sz="1"/>
              <w:bottom w:val="single" w:color="AACBE6" w:sz="1"/>
              <w:right w:val="single" w:color="AACB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400</w:t>
            </w:r>
          </w:p>
        </w:tc>
        <w:tc>
          <w:tcPr>
            <w:tcW w:type="dxa" w:w="2000"/>
            <w:tcBorders>
              <w:top w:val="single" w:color="AACBE6" w:sz="1"/>
              <w:left w:val="single" w:color="AACBE6" w:sz="1"/>
              <w:bottom w:val="single" w:color="AACBE6" w:sz="1"/>
              <w:right w:val="single" w:color="AACB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change_password</w:t>
            </w:r>
          </w:p>
        </w:tc>
        <w:tc>
          <w:tcPr>
            <w:tcW w:type="dxa" w:w="6520"/>
            <w:tcBorders>
              <w:top w:val="single" w:color="AACBE6" w:sz="1"/>
              <w:left w:val="single" w:color="AACBE6" w:sz="1"/>
              <w:bottom w:val="single" w:color="AACBE6" w:sz="1"/>
              <w:right w:val="single" w:color="AACB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current_password doesn't match the stored hash</w:t>
            </w:r>
          </w:p>
        </w:tc>
      </w:tr>
      <w:tr>
        <w:tc>
          <w:tcPr>
            <w:tcW w:type="dxa" w:w="1200"/>
            <w:tcBorders>
              <w:top w:val="single" w:color="AACBE6" w:sz="1"/>
              <w:left w:val="single" w:color="AACBE6" w:sz="1"/>
              <w:bottom w:val="single" w:color="AACBE6" w:sz="1"/>
              <w:right w:val="single" w:color="AACBE6" w:sz="1"/>
            </w:tcBorders>
            <w:shd w:fill="EE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401</w:t>
            </w:r>
          </w:p>
        </w:tc>
        <w:tc>
          <w:tcPr>
            <w:tcW w:type="dxa" w:w="2000"/>
            <w:tcBorders>
              <w:top w:val="single" w:color="AACBE6" w:sz="1"/>
              <w:left w:val="single" w:color="AACBE6" w:sz="1"/>
              <w:bottom w:val="single" w:color="AACBE6" w:sz="1"/>
              <w:right w:val="single" w:color="AACBE6" w:sz="1"/>
            </w:tcBorders>
            <w:shd w:fill="EE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login</w:t>
            </w:r>
          </w:p>
        </w:tc>
        <w:tc>
          <w:tcPr>
            <w:tcW w:type="dxa" w:w="6520"/>
            <w:tcBorders>
              <w:top w:val="single" w:color="AACBE6" w:sz="1"/>
              <w:left w:val="single" w:color="AACBE6" w:sz="1"/>
              <w:bottom w:val="single" w:color="AACBE6" w:sz="1"/>
              <w:right w:val="single" w:color="AACBE6" w:sz="1"/>
            </w:tcBorders>
            <w:shd w:fill="EE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Username not found OR password mismatch</w:t>
            </w:r>
          </w:p>
        </w:tc>
      </w:tr>
      <w:tr>
        <w:tc>
          <w:tcPr>
            <w:tcW w:type="dxa" w:w="1200"/>
            <w:tcBorders>
              <w:top w:val="single" w:color="AACBE6" w:sz="1"/>
              <w:left w:val="single" w:color="AACBE6" w:sz="1"/>
              <w:bottom w:val="single" w:color="AACBE6" w:sz="1"/>
              <w:right w:val="single" w:color="AACB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401</w:t>
            </w:r>
          </w:p>
        </w:tc>
        <w:tc>
          <w:tcPr>
            <w:tcW w:type="dxa" w:w="2000"/>
            <w:tcBorders>
              <w:top w:val="single" w:color="AACBE6" w:sz="1"/>
              <w:left w:val="single" w:color="AACBE6" w:sz="1"/>
              <w:bottom w:val="single" w:color="AACBE6" w:sz="1"/>
              <w:right w:val="single" w:color="AACB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get_current_user</w:t>
            </w:r>
          </w:p>
        </w:tc>
        <w:tc>
          <w:tcPr>
            <w:tcW w:type="dxa" w:w="6520"/>
            <w:tcBorders>
              <w:top w:val="single" w:color="AACBE6" w:sz="1"/>
              <w:left w:val="single" w:color="AACBE6" w:sz="1"/>
              <w:bottom w:val="single" w:color="AACBE6" w:sz="1"/>
              <w:right w:val="single" w:color="AACB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Token missing, expired, tampered, or wrong type</w:t>
            </w:r>
          </w:p>
        </w:tc>
      </w:tr>
      <w:tr>
        <w:tc>
          <w:tcPr>
            <w:tcW w:type="dxa" w:w="1200"/>
            <w:tcBorders>
              <w:top w:val="single" w:color="AACBE6" w:sz="1"/>
              <w:left w:val="single" w:color="AACBE6" w:sz="1"/>
              <w:bottom w:val="single" w:color="AACBE6" w:sz="1"/>
              <w:right w:val="single" w:color="AACBE6" w:sz="1"/>
            </w:tcBorders>
            <w:shd w:fill="EE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401</w:t>
            </w:r>
          </w:p>
        </w:tc>
        <w:tc>
          <w:tcPr>
            <w:tcW w:type="dxa" w:w="2000"/>
            <w:tcBorders>
              <w:top w:val="single" w:color="AACBE6" w:sz="1"/>
              <w:left w:val="single" w:color="AACBE6" w:sz="1"/>
              <w:bottom w:val="single" w:color="AACBE6" w:sz="1"/>
              <w:right w:val="single" w:color="AACBE6" w:sz="1"/>
            </w:tcBorders>
            <w:shd w:fill="EE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refresh</w:t>
            </w:r>
          </w:p>
        </w:tc>
        <w:tc>
          <w:tcPr>
            <w:tcW w:type="dxa" w:w="6520"/>
            <w:tcBorders>
              <w:top w:val="single" w:color="AACBE6" w:sz="1"/>
              <w:left w:val="single" w:color="AACBE6" w:sz="1"/>
              <w:bottom w:val="single" w:color="AACBE6" w:sz="1"/>
              <w:right w:val="single" w:color="AACBE6" w:sz="1"/>
            </w:tcBorders>
            <w:shd w:fill="EE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Refresh token invalid, expired, or type is not 'refresh'</w:t>
            </w:r>
          </w:p>
        </w:tc>
      </w:tr>
      <w:tr>
        <w:tc>
          <w:tcPr>
            <w:tcW w:type="dxa" w:w="1200"/>
            <w:tcBorders>
              <w:top w:val="single" w:color="AACBE6" w:sz="1"/>
              <w:left w:val="single" w:color="AACBE6" w:sz="1"/>
              <w:bottom w:val="single" w:color="AACBE6" w:sz="1"/>
              <w:right w:val="single" w:color="AACB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403</w:t>
            </w:r>
          </w:p>
        </w:tc>
        <w:tc>
          <w:tcPr>
            <w:tcW w:type="dxa" w:w="2000"/>
            <w:tcBorders>
              <w:top w:val="single" w:color="AACBE6" w:sz="1"/>
              <w:left w:val="single" w:color="AACBE6" w:sz="1"/>
              <w:bottom w:val="single" w:color="AACBE6" w:sz="1"/>
              <w:right w:val="single" w:color="AACB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login</w:t>
            </w:r>
          </w:p>
        </w:tc>
        <w:tc>
          <w:tcPr>
            <w:tcW w:type="dxa" w:w="6520"/>
            <w:tcBorders>
              <w:top w:val="single" w:color="AACBE6" w:sz="1"/>
              <w:left w:val="single" w:color="AACBE6" w:sz="1"/>
              <w:bottom w:val="single" w:color="AACBE6" w:sz="1"/>
              <w:right w:val="single" w:color="AACB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User exists but is_active = False</w:t>
            </w:r>
          </w:p>
        </w:tc>
      </w:tr>
      <w:tr>
        <w:tc>
          <w:tcPr>
            <w:tcW w:type="dxa" w:w="1200"/>
            <w:tcBorders>
              <w:top w:val="single" w:color="AACBE6" w:sz="1"/>
              <w:left w:val="single" w:color="AACBE6" w:sz="1"/>
              <w:bottom w:val="single" w:color="AACBE6" w:sz="1"/>
              <w:right w:val="single" w:color="AACBE6" w:sz="1"/>
            </w:tcBorders>
            <w:shd w:fill="EE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403</w:t>
            </w:r>
          </w:p>
        </w:tc>
        <w:tc>
          <w:tcPr>
            <w:tcW w:type="dxa" w:w="2000"/>
            <w:tcBorders>
              <w:top w:val="single" w:color="AACBE6" w:sz="1"/>
              <w:left w:val="single" w:color="AACBE6" w:sz="1"/>
              <w:bottom w:val="single" w:color="AACBE6" w:sz="1"/>
              <w:right w:val="single" w:color="AACBE6" w:sz="1"/>
            </w:tcBorders>
            <w:shd w:fill="EE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get_current_active_user</w:t>
            </w:r>
          </w:p>
        </w:tc>
        <w:tc>
          <w:tcPr>
            <w:tcW w:type="dxa" w:w="6520"/>
            <w:tcBorders>
              <w:top w:val="single" w:color="AACBE6" w:sz="1"/>
              <w:left w:val="single" w:color="AACBE6" w:sz="1"/>
              <w:bottom w:val="single" w:color="AACBE6" w:sz="1"/>
              <w:right w:val="single" w:color="AACBE6" w:sz="1"/>
            </w:tcBorders>
            <w:shd w:fill="EE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User exists but is_active = False</w:t>
            </w:r>
          </w:p>
        </w:tc>
      </w:tr>
      <w:tr>
        <w:tc>
          <w:tcPr>
            <w:tcW w:type="dxa" w:w="1200"/>
            <w:tcBorders>
              <w:top w:val="single" w:color="AACBE6" w:sz="1"/>
              <w:left w:val="single" w:color="AACBE6" w:sz="1"/>
              <w:bottom w:val="single" w:color="AACBE6" w:sz="1"/>
              <w:right w:val="single" w:color="AACB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409</w:t>
            </w:r>
          </w:p>
        </w:tc>
        <w:tc>
          <w:tcPr>
            <w:tcW w:type="dxa" w:w="2000"/>
            <w:tcBorders>
              <w:top w:val="single" w:color="AACBE6" w:sz="1"/>
              <w:left w:val="single" w:color="AACBE6" w:sz="1"/>
              <w:bottom w:val="single" w:color="AACBE6" w:sz="1"/>
              <w:right w:val="single" w:color="AACB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register</w:t>
            </w:r>
          </w:p>
        </w:tc>
        <w:tc>
          <w:tcPr>
            <w:tcW w:type="dxa" w:w="6520"/>
            <w:tcBorders>
              <w:top w:val="single" w:color="AACBE6" w:sz="1"/>
              <w:left w:val="single" w:color="AACBE6" w:sz="1"/>
              <w:bottom w:val="single" w:color="AACBE6" w:sz="1"/>
              <w:right w:val="single" w:color="AACB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Username or email already in the database</w:t>
            </w:r>
          </w:p>
        </w:tc>
      </w:tr>
      <w:tr>
        <w:tc>
          <w:tcPr>
            <w:tcW w:type="dxa" w:w="1200"/>
            <w:tcBorders>
              <w:top w:val="single" w:color="AACBE6" w:sz="1"/>
              <w:left w:val="single" w:color="AACBE6" w:sz="1"/>
              <w:bottom w:val="single" w:color="AACBE6" w:sz="1"/>
              <w:right w:val="single" w:color="AACBE6" w:sz="1"/>
            </w:tcBorders>
            <w:shd w:fill="EE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422</w:t>
            </w:r>
          </w:p>
        </w:tc>
        <w:tc>
          <w:tcPr>
            <w:tcW w:type="dxa" w:w="2000"/>
            <w:tcBorders>
              <w:top w:val="single" w:color="AACBE6" w:sz="1"/>
              <w:left w:val="single" w:color="AACBE6" w:sz="1"/>
              <w:bottom w:val="single" w:color="AACBE6" w:sz="1"/>
              <w:right w:val="single" w:color="AACBE6" w:sz="1"/>
            </w:tcBorders>
            <w:shd w:fill="EE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any endpoint</w:t>
            </w:r>
          </w:p>
        </w:tc>
        <w:tc>
          <w:tcPr>
            <w:tcW w:type="dxa" w:w="6520"/>
            <w:tcBorders>
              <w:top w:val="single" w:color="AACBE6" w:sz="1"/>
              <w:left w:val="single" w:color="AACBE6" w:sz="1"/>
              <w:bottom w:val="single" w:color="AACBE6" w:sz="1"/>
              <w:right w:val="single" w:color="AACBE6" w:sz="1"/>
            </w:tcBorders>
            <w:shd w:fill="EE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Pydantic validation failed (wrong types, missing fields, regex mismatch)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1A3A5C" w:sz="6" w:space="1"/>
        </w:pBdr>
        <w:spacing w:after="160" w:before="480"/>
      </w:pPr>
      <w:r>
        <w:rPr>
          <w:rFonts w:ascii="Calibri" w:cs="Calibri" w:eastAsia="Calibri" w:hAnsi="Calibri"/>
          <w:b/>
          <w:bCs/>
          <w:color w:val="1A3A5C"/>
          <w:sz w:val="36"/>
          <w:szCs w:val="36"/>
        </w:rPr>
        <w:t xml:space="preserve">6. Running &amp; Extending the System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2E6DA4"/>
          <w:sz w:val="28"/>
          <w:szCs w:val="28"/>
        </w:rPr>
        <w:t xml:space="preserve">6.1  Running Locally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1. Install dependencies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pip install -r requirements.txt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2. Set environment variables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cp .env.example .env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Edit .env — at minimum change SECRET_KEY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3. Start the server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uvicorn main:app --reload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4. Open Swagger UI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http://localhost:8000/docs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2E6DA4"/>
          <w:sz w:val="28"/>
          <w:szCs w:val="28"/>
        </w:rPr>
        <w:t xml:space="preserve">6.2  Protecting Your Own Routes</w:t>
      </w:r>
    </w:p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Import the dependency and add it as a parameter: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auth.dependencies import get_current_active_user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auth.models import User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fastapi import APIRouter, Depends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router = APIRouter()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@router.get('/posts')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get_my_posts(current_user: User = Depends(get_current_active_user)):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# current_user is a fully-loaded User ORM object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{'user_id': current_user.id, 'posts': []}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2E6DA4"/>
          <w:sz w:val="28"/>
          <w:szCs w:val="28"/>
        </w:rPr>
        <w:t xml:space="preserve">6.3  Switching to PostgreSQL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In auth/database.py, change one line: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DATABASE_URL = "postgresql+psycopg2://user:password@localhost:5432/mydb"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Add the driver: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pip install psycopg2-binary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Also remove the connect_args dict — it's SQLite-only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2E6DA4"/>
          <w:sz w:val="28"/>
          <w:szCs w:val="28"/>
        </w:rPr>
        <w:t xml:space="preserve">6.4  Production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Replace SECRET_KEY with openssl rand -hex 32 output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Switch DATABASE_URL to PostgreSQL or MySQL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Use Alembic instead of create_all() for schema migrations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Run uvicorn behind a reverse proxy (nginx / Caddy)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Add HTTPS — JWTs sent over HTTP can be intercepted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Store tokens in httpOnly cookies instead of localStorage to prevent XSS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Consider token revocation via a Redis blocklist for refresh tokens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Add rate limiting to /auth/login to prevent brute-force attacks</w:t>
      </w:r>
    </w:p>
    <w:p>
      <w:pPr>
        <w:spacing w:after="60" w:before="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CBE6" w:sz="4" w:space="1"/>
      </w:pBdr>
      <w:tabs>
        <w:tab w:val="right" w:pos="9026"/>
      </w:tabs>
      <w:spacing w:after="0" w:before="100"/>
    </w:pPr>
    <w:r>
      <w:rPr>
        <w:rFonts w:ascii="Calibri" w:cs="Calibri" w:eastAsia="Calibri" w:hAnsi="Calibri"/>
        <w:color w:val="555577"/>
        <w:sz w:val="16"/>
        <w:szCs w:val="16"/>
      </w:rPr>
      <w:t xml:space="preserve">Prateek — MNNIT  |  Private Reference</w:t>
    </w:r>
    <w:r>
      <w:rPr>
        <w:rFonts w:ascii="Calibri" w:cs="Calibri" w:eastAsia="Calibri" w:hAnsi="Calibri"/>
        <w:color w:val="555577"/>
        <w:sz w:val="16"/>
        <w:szCs w:val="16"/>
      </w:rPr>
      <w:t xml:space="preserve">	Page </w:t>
    </w:r>
    <w:r>
      <w:rPr>
        <w:rFonts w:ascii="Calibri" w:cs="Calibri" w:eastAsia="Calibri" w:hAnsi="Calibri"/>
        <w:color w:val="5555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5C" w:sz="4" w:space="1"/>
      </w:pBdr>
      <w:spacing w:after="160" w:before="0"/>
    </w:pPr>
    <w:r>
      <w:rPr>
        <w:rFonts w:ascii="Calibri" w:cs="Calibri" w:eastAsia="Calibri" w:hAnsi="Calibri"/>
        <w:b/>
        <w:bCs/>
        <w:color w:val="1A3A5C"/>
        <w:sz w:val="18"/>
        <w:szCs w:val="18"/>
      </w:rPr>
      <w:t xml:space="preserve">FastAPI JWT Authentication — Developer Reference</w:t>
    </w:r>
    <w:r>
      <w:rPr>
        <w:rFonts w:ascii="Calibri" w:cs="Calibri" w:eastAsia="Calibri" w:hAnsi="Calibri"/>
        <w:color w:val="555577"/>
        <w:sz w:val="18"/>
        <w:szCs w:val="18"/>
      </w:rPr>
      <w:t xml:space="preserve">   |   auth/ module deep dive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Calibri" w:cs="Calibri" w:eastAsia="Calibri" w:hAnsi="Calibri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Calibri" w:cs="Calibri" w:eastAsia="Calibri" w:hAnsi="Calibri"/>
      <w:b/>
      <w:bCs/>
      <w:color w:val="2E6DA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Calibri" w:cs="Calibri" w:eastAsia="Calibri" w:hAnsi="Calibri"/>
      <w:b/>
      <w:bCs/>
      <w:color w:val="3A86C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2026-05-21T10:03:02.927Z</dcterms:created>
  <dcterms:modified xsi:type="dcterms:W3CDTF">2026-05-21T10:03:02.927Z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