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ANNEXURE-05: F&amp;G and Communication Systems</w:t>
      </w:r>
    </w:p>
    <w:p>
      <w:r>
        <w:t>Revision: 1.0</w:t>
      </w:r>
    </w:p>
    <w:p>
      <w:r>
        <w:t>Department Visibility: Shared</w:t>
      </w:r>
    </w:p>
    <w:p>
      <w:r>
        <w:t>Gas detection, fire detection, alarms, PA, telecom, and control-room alerts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PSSR Number</w:t>
            </w:r>
          </w:p>
        </w:tc>
        <w:tc>
          <w:p>
            <w:r>
              <w:t/>
            </w:r>
          </w:p>
        </w:tc>
      </w:tr>
      <w:tr>
        <w:tc>
          <w:p>
            <w:r>
              <w:t>Unit / Area</w:t>
            </w:r>
          </w:p>
        </w:tc>
        <w:tc>
          <w:p>
            <w:r>
              <w:t/>
            </w:r>
          </w:p>
        </w:tc>
      </w:tr>
      <w:tr>
        <w:tc>
          <w:p>
            <w:r>
              <w:t>MOC Reference</w:t>
            </w:r>
          </w:p>
        </w:tc>
        <w:tc>
          <w:p>
            <w:r>
              <w:t/>
            </w:r>
          </w:p>
        </w:tc>
      </w:tr>
      <w:tr>
        <w:tc>
          <w:p>
            <w:r>
              <w:t>Prepared By</w:t>
            </w:r>
          </w:p>
        </w:tc>
        <w:tc>
          <w:p>
            <w:r>
              <w:t/>
            </w:r>
          </w:p>
        </w:tc>
      </w:tr>
      <w:tr>
        <w:tc>
          <w:p>
            <w:r>
              <w:t>Reviewed By</w:t>
            </w:r>
          </w:p>
        </w:tc>
        <w:tc>
          <w:p>
            <w:r>
              <w:t/>
            </w:r>
          </w:p>
        </w:tc>
      </w:tr>
    </w:tbl>
    <w:p>
      <w:pPr>
        <w:pStyle w:val="Heading1"/>
      </w:pPr>
      <w:r>
        <w:t>Approval Block</w:t>
      </w:r>
    </w:p>
    <w:tbl>
      <w:tblPr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r>
        <w:tc>
          <w:p>
            <w:r>
              <w:t>Role</w:t>
            </w:r>
          </w:p>
        </w:tc>
        <w:tc>
          <w:p>
            <w:r>
              <w:t>Name</w:t>
            </w:r>
          </w:p>
        </w:tc>
        <w:tc>
          <w:p>
            <w:r>
              <w:t>Department</w:t>
            </w:r>
          </w:p>
        </w:tc>
        <w:tc>
          <w:p>
            <w:r>
              <w:t>Signature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Operations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Safety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Area Owner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1906" w:h="16838"/>
    </w:sectPr>
  </w:body>
</w:document>
</file>