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ANNEXURE-18: PSSR Punch List</w:t>
      </w:r>
    </w:p>
    <w:p>
      <w:r>
        <w:t>Revision: 1.0</w:t>
      </w:r>
    </w:p>
    <w:p>
      <w:r>
        <w:t>Department Visibility: Shared</w:t>
      </w:r>
    </w:p>
    <w:p>
      <w:r>
        <w:t>Category A/B/C punch capture, ownership, due dates, and closeout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