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ANNEXURE-19: OISD Based PSSR Report</w:t>
      </w:r>
    </w:p>
    <w:p>
      <w:r>
        <w:t>Revision: 1.0</w:t>
      </w:r>
    </w:p>
    <w:p>
      <w:r>
        <w:t>Department Visibility: Shared</w:t>
      </w:r>
    </w:p>
    <w:p>
      <w:r>
        <w:t>OISD-aligned report checks, compliance gaps, and approval trail</w:t>
      </w:r>
    </w:p>
    <w:tbl>
      <w:tblPr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</w:tblPr>
      <w:tr>
        <w:tc>
          <w:p>
            <w:r>
              <w:t>PSSR Number</w:t>
            </w:r>
          </w:p>
        </w:tc>
        <w:tc>
          <w:p>
            <w:r>
              <w:t/>
            </w:r>
          </w:p>
        </w:tc>
      </w:tr>
      <w:tr>
        <w:tc>
          <w:p>
            <w:r>
              <w:t>Unit / Area</w:t>
            </w:r>
          </w:p>
        </w:tc>
        <w:tc>
          <w:p>
            <w:r>
              <w:t/>
            </w:r>
          </w:p>
        </w:tc>
      </w:tr>
      <w:tr>
        <w:tc>
          <w:p>
            <w:r>
              <w:t>MOC Reference</w:t>
            </w:r>
          </w:p>
        </w:tc>
        <w:tc>
          <w:p>
            <w:r>
              <w:t/>
            </w:r>
          </w:p>
        </w:tc>
      </w:tr>
      <w:tr>
        <w:tc>
          <w:p>
            <w:r>
              <w:t>Prepared By</w:t>
            </w:r>
          </w:p>
        </w:tc>
        <w:tc>
          <w:p>
            <w:r>
              <w:t/>
            </w:r>
          </w:p>
        </w:tc>
      </w:tr>
      <w:tr>
        <w:tc>
          <w:p>
            <w:r>
              <w:t>Reviewed By</w:t>
            </w:r>
          </w:p>
        </w:tc>
        <w:tc>
          <w:p>
            <w:r>
              <w:t/>
            </w:r>
          </w:p>
        </w:tc>
      </w:tr>
    </w:tbl>
    <w:p>
      <w:pPr>
        <w:pStyle w:val="Heading1"/>
      </w:pPr>
      <w:r>
        <w:t>Approval Block</w:t>
      </w:r>
    </w:p>
    <w:tbl>
      <w:tblPr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</w:tblPr>
      <w:tr>
        <w:tc>
          <w:p>
            <w:r>
              <w:t>Role</w:t>
            </w:r>
          </w:p>
        </w:tc>
        <w:tc>
          <w:p>
            <w:r>
              <w:t>Name</w:t>
            </w:r>
          </w:p>
        </w:tc>
        <w:tc>
          <w:p>
            <w:r>
              <w:t>Department</w:t>
            </w:r>
          </w:p>
        </w:tc>
        <w:tc>
          <w:p>
            <w:r>
              <w:t>Signature</w:t>
            </w:r>
          </w:p>
        </w:tc>
        <w:tc>
          <w:p>
            <w:r>
              <w:t>Date</w:t>
            </w:r>
          </w:p>
        </w:tc>
      </w:tr>
      <w:tr>
        <w:tc>
          <w:p>
            <w:r>
              <w:t>Operations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Safety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Area Owner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sectPr>
      <w:pgSz w:w="11906" w:h="16838"/>
    </w:sectPr>
  </w:body>
</w:document>
</file>