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ANNEXURE-03: HSE Hardware</w:t>
      </w:r>
    </w:p>
    <w:p>
      <w:r>
        <w:t>Revision: 1.0</w:t>
      </w:r>
    </w:p>
    <w:p>
      <w:r>
        <w:t>Department Visibility: Shared</w:t>
      </w:r>
    </w:p>
    <w:p>
      <w:r>
        <w:t>Safety showers, eyewash, guards, barricades, and fixed HSE equipment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