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ANNEXURE-04: Fire Protection</w:t>
      </w:r>
    </w:p>
    <w:p>
      <w:r>
        <w:t>Revision: 1.0</w:t>
      </w:r>
    </w:p>
    <w:p>
      <w:r>
        <w:t>Department Visibility: Shared</w:t>
      </w:r>
    </w:p>
    <w:p>
      <w:r>
        <w:t>Fire water systems, hydrants, monitors, extinguishers, and foam readiness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