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Problem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Application Domain</w:t>
            </w:r>
          </w:p>
        </w:tc>
        <w:tc>
          <w:tcPr>
            <w:tcW w:type="dxa" w:w="2160"/>
          </w:tcPr>
          <w:p>
            <w:r>
              <w:t>Complex Problem Identified</w:t>
            </w:r>
          </w:p>
        </w:tc>
        <w:tc>
          <w:tcPr>
            <w:tcW w:type="dxa" w:w="2160"/>
          </w:tcPr>
          <w:p>
            <w:r>
              <w:t>Justification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Healthcare</w:t>
            </w:r>
          </w:p>
        </w:tc>
        <w:tc>
          <w:tcPr>
            <w:tcW w:type="dxa" w:w="2160"/>
          </w:tcPr>
          <w:p>
            <w:r>
              <w:t>Early Detection of Cancer</w:t>
            </w:r>
          </w:p>
        </w:tc>
        <w:tc>
          <w:tcPr>
            <w:tcW w:type="dxa" w:w="2160"/>
          </w:tcPr>
          <w:p>
            <w:r>
              <w:t>Requires analysis of medical images, patient history, and large healthcare datasets for accurate diagnosis.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Smart Cities</w:t>
            </w:r>
          </w:p>
        </w:tc>
        <w:tc>
          <w:tcPr>
            <w:tcW w:type="dxa" w:w="2160"/>
          </w:tcPr>
          <w:p>
            <w:r>
              <w:t>Traffic Congestion Management</w:t>
            </w:r>
          </w:p>
        </w:tc>
        <w:tc>
          <w:tcPr>
            <w:tcW w:type="dxa" w:w="2160"/>
          </w:tcPr>
          <w:p>
            <w:r>
              <w:t>Involves real-time traffic monitoring, dynamic routing, infrastructure planning, and large-scale data analysis.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Agriculture</w:t>
            </w:r>
          </w:p>
        </w:tc>
        <w:tc>
          <w:tcPr>
            <w:tcW w:type="dxa" w:w="2160"/>
          </w:tcPr>
          <w:p>
            <w:r>
              <w:t>Crop Disease Prediction</w:t>
            </w:r>
          </w:p>
        </w:tc>
        <w:tc>
          <w:tcPr>
            <w:tcW w:type="dxa" w:w="2160"/>
          </w:tcPr>
          <w:p>
            <w:r>
              <w:t>Depends on weather conditions, soil quality, pest detection, and predictive analytics for decision-making.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