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84"/>
          <w:szCs w:val="84"/>
        </w:rPr>
      </w:pPr>
      <w:bookmarkStart w:colFirst="0" w:colLast="0" w:name="_vc0vn7r3hgqm" w:id="0"/>
      <w:bookmarkEnd w:id="0"/>
      <w:r w:rsidDel="00000000" w:rsidR="00000000" w:rsidRPr="00000000">
        <w:rPr>
          <w:sz w:val="84"/>
          <w:szCs w:val="84"/>
          <w:rtl w:val="0"/>
        </w:rPr>
        <w:t xml:space="preserve">Moja Reporting Tool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>
          <w:color w:val="5b9bd5"/>
          <w:sz w:val="48"/>
          <w:szCs w:val="48"/>
        </w:rPr>
      </w:pPr>
      <w:bookmarkStart w:colFirst="0" w:colLast="0" w:name="_lldbeu524bxh" w:id="1"/>
      <w:bookmarkEnd w:id="1"/>
      <w:r w:rsidDel="00000000" w:rsidR="00000000" w:rsidRPr="00000000">
        <w:rPr>
          <w:color w:val="5b9bd5"/>
          <w:sz w:val="48"/>
          <w:szCs w:val="48"/>
          <w:rtl w:val="0"/>
        </w:rPr>
        <w:t xml:space="preserve">INSTALLATION GUIDE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0" w:lineRule="auto"/>
        <w:jc w:val="center"/>
        <w:rPr/>
      </w:pPr>
      <w:r w:rsidDel="00000000" w:rsidR="00000000" w:rsidRPr="00000000">
        <w:rPr>
          <w:rtl w:val="0"/>
        </w:rPr>
        <w:t xml:space="preserve">02 December</w:t>
      </w:r>
      <w:r w:rsidDel="00000000" w:rsidR="00000000" w:rsidRPr="00000000">
        <w:rPr>
          <w:rtl w:val="0"/>
        </w:rPr>
        <w:t xml:space="preserve"> 2020</w:t>
      </w:r>
    </w:p>
    <w:p w:rsidR="00000000" w:rsidDel="00000000" w:rsidP="00000000" w:rsidRDefault="00000000" w:rsidRPr="00000000" w14:paraId="00000006">
      <w:pPr>
        <w:spacing w:after="24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68413" cy="157529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8413" cy="1575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sz w:val="48"/>
          <w:szCs w:val="48"/>
        </w:rPr>
      </w:pPr>
      <w:bookmarkStart w:colFirst="0" w:colLast="0" w:name="_9zlbxalpg1r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sz w:val="36"/>
          <w:szCs w:val="36"/>
        </w:rPr>
      </w:pPr>
      <w:bookmarkStart w:colFirst="0" w:colLast="0" w:name="_tzv19tq4mrg2" w:id="3"/>
      <w:bookmarkEnd w:id="3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document is a third installment in a series of guides detailing how to set up and operate the Reporting Tool. Its role is to lay out a step by step guide on how to install the Reporting Tool. It assumes that you have already set up the needed environment as detailed in the first guide: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rtl w:val="0"/>
          </w:rPr>
          <w:t xml:space="preserve">Reporting Tool Environment Setup Guide </w:t>
        </w:r>
      </w:hyperlink>
      <w:r w:rsidDel="00000000" w:rsidR="00000000" w:rsidRPr="00000000">
        <w:rPr>
          <w:rtl w:val="0"/>
        </w:rPr>
        <w:t xml:space="preserve"> and built the Reporting Tool Docker Images as detailed in the second guide: </w:t>
      </w:r>
      <w:hyperlink r:id="rId8">
        <w:r w:rsidDel="00000000" w:rsidR="00000000" w:rsidRPr="00000000">
          <w:rPr>
            <w:color w:val="1155cc"/>
            <w:rtl w:val="0"/>
          </w:rPr>
          <w:t xml:space="preserve">Reporting Tool Build Guide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91doeql2f5qm" w:id="4"/>
      <w:bookmarkEnd w:id="4"/>
      <w:r w:rsidDel="00000000" w:rsidR="00000000" w:rsidRPr="00000000">
        <w:rPr>
          <w:rtl w:val="0"/>
        </w:rPr>
        <w:t xml:space="preserve">Prerequisites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We need to meet three preconditions in order to successfully install the Reporting Tool: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35.0" w:type="dxa"/>
        <w:jc w:val="left"/>
        <w:tblInd w:w="100.0" w:type="pc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720"/>
        <w:gridCol w:w="2910"/>
        <w:gridCol w:w="7005"/>
        <w:tblGridChange w:id="0">
          <w:tblGrid>
            <w:gridCol w:w="720"/>
            <w:gridCol w:w="2910"/>
            <w:gridCol w:w="700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right w:color="999999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Style w:val="Heading4"/>
              <w:rPr/>
            </w:pPr>
            <w:bookmarkStart w:colFirst="0" w:colLast="0" w:name="_uuoni43esqa3" w:id="5"/>
            <w:bookmarkEnd w:id="5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Prerequirement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80000000000001" w:type="dxa"/>
              <w:left w:w="100.80000000000001" w:type="dxa"/>
              <w:bottom w:w="100.80000000000001" w:type="dxa"/>
              <w:right w:w="100.80000000000001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Ascertaining that the Reporting Tool Source Code has been successfully cloned to the build server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80000000000001" w:type="dxa"/>
              <w:left w:w="100.80000000000001" w:type="dxa"/>
              <w:bottom w:w="100.80000000000001" w:type="dxa"/>
              <w:right w:w="100.80000000000001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Ascertaining that the Reporting Tool System Environment has been successfully set up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80000000000001" w:type="dxa"/>
              <w:left w:w="100.80000000000001" w:type="dxa"/>
              <w:bottom w:w="100.80000000000001" w:type="dxa"/>
              <w:right w:w="100.80000000000001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Ascertaining that the Reporting Tool Docker Images have been successfully built and registered</w:t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d8zhnq66u1o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xwfywvgge2s3" w:id="7"/>
      <w:bookmarkEnd w:id="7"/>
      <w:r w:rsidDel="00000000" w:rsidR="00000000" w:rsidRPr="00000000">
        <w:rPr>
          <w:rtl w:val="0"/>
        </w:rPr>
        <w:t xml:space="preserve">Outline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There are seven key steps that we need to take to successfully install the Reporting Tool: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635.0" w:type="dxa"/>
        <w:jc w:val="left"/>
        <w:tblInd w:w="100.0" w:type="pc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600"/>
      </w:tblPr>
      <w:tblGrid>
        <w:gridCol w:w="720"/>
        <w:gridCol w:w="2910"/>
        <w:gridCol w:w="7005"/>
        <w:tblGridChange w:id="0">
          <w:tblGrid>
            <w:gridCol w:w="720"/>
            <w:gridCol w:w="2910"/>
            <w:gridCol w:w="7005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right w:color="999999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Style w:val="Heading4"/>
              <w:rPr/>
            </w:pPr>
            <w:bookmarkStart w:colFirst="0" w:colLast="0" w:name="_8dj2cve1iznt" w:id="8"/>
            <w:bookmarkEnd w:id="8"/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80000000000001" w:type="dxa"/>
              <w:left w:w="100.80000000000001" w:type="dxa"/>
              <w:bottom w:w="100.80000000000001" w:type="dxa"/>
              <w:right w:w="100.80000000000001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Cloning the Reporting Tool Source Code from Github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80000000000001" w:type="dxa"/>
              <w:left w:w="100.80000000000001" w:type="dxa"/>
              <w:bottom w:w="100.80000000000001" w:type="dxa"/>
              <w:right w:w="100.80000000000001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Setting up the Reporting Tool System Environment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80000000000001" w:type="dxa"/>
              <w:left w:w="100.80000000000001" w:type="dxa"/>
              <w:bottom w:w="100.80000000000001" w:type="dxa"/>
              <w:right w:w="100.80000000000001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Compiling the Reporting Tool Source Code and Building Docker Images out of it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80000000000001" w:type="dxa"/>
              <w:left w:w="100.80000000000001" w:type="dxa"/>
              <w:bottom w:w="100.80000000000001" w:type="dxa"/>
              <w:right w:w="100.80000000000001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Adding the built Docker Images to our private Docker Registry (and which Kubernetes has access to)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80000000000001" w:type="dxa"/>
              <w:left w:w="100.80000000000001" w:type="dxa"/>
              <w:bottom w:w="100.80000000000001" w:type="dxa"/>
              <w:right w:w="100.80000000000001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Installing Default Data Configurations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80000000000001" w:type="dxa"/>
              <w:left w:w="100.80000000000001" w:type="dxa"/>
              <w:bottom w:w="100.80000000000001" w:type="dxa"/>
              <w:right w:w="100.80000000000001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Installing the Microservices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tcMar>
              <w:top w:w="100.80000000000001" w:type="dxa"/>
              <w:left w:w="100.80000000000001" w:type="dxa"/>
              <w:bottom w:w="100.80000000000001" w:type="dxa"/>
              <w:right w:w="100.80000000000001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gridSpan w:val="2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Installing the User Interface (Client)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We will explore Step 5 to 7 in the section that follows; having already explored Step 1 and 2  extensively in the </w:t>
      </w:r>
      <w:hyperlink r:id="rId9">
        <w:r w:rsidDel="00000000" w:rsidR="00000000" w:rsidRPr="00000000">
          <w:rPr>
            <w:color w:val="1155cc"/>
            <w:rtl w:val="0"/>
          </w:rPr>
          <w:t xml:space="preserve">Reporting Tool Environment Setup Guide</w:t>
        </w:r>
      </w:hyperlink>
      <w:r w:rsidDel="00000000" w:rsidR="00000000" w:rsidRPr="00000000">
        <w:rPr>
          <w:rtl w:val="0"/>
        </w:rPr>
        <w:t xml:space="preserve"> and Step 3, 4 and 5 in the </w:t>
      </w:r>
      <w:hyperlink r:id="rId10">
        <w:r w:rsidDel="00000000" w:rsidR="00000000" w:rsidRPr="00000000">
          <w:rPr>
            <w:color w:val="1155cc"/>
            <w:rtl w:val="0"/>
          </w:rPr>
          <w:t xml:space="preserve">Reporting Tool Build Guide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  <w:sectPr>
          <w:headerReference r:id="rId11" w:type="default"/>
          <w:headerReference r:id="rId12" w:type="first"/>
          <w:footerReference r:id="rId13" w:type="default"/>
          <w:footerReference r:id="rId14" w:type="first"/>
          <w:pgSz w:h="16838" w:w="11906" w:orient="portrait"/>
          <w:pgMar w:bottom="1080" w:top="1080" w:left="720" w:right="720" w:header="0" w:footer="720"/>
          <w:pgNumType w:start="1"/>
          <w:titlePg w:val="1"/>
        </w:sectPr>
      </w:pPr>
      <w:bookmarkStart w:colFirst="0" w:colLast="0" w:name="_3a5ecpxxlvd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imk9jzrp94s5" w:id="10"/>
      <w:bookmarkEnd w:id="10"/>
      <w:r w:rsidDel="00000000" w:rsidR="00000000" w:rsidRPr="00000000">
        <w:rPr>
          <w:rtl w:val="0"/>
        </w:rPr>
        <w:t xml:space="preserve">Installing The Reporting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v1cuaujfhjcj" w:id="11"/>
      <w:bookmarkEnd w:id="11"/>
      <w:r w:rsidDel="00000000" w:rsidR="00000000" w:rsidRPr="00000000">
        <w:rPr>
          <w:rtl w:val="0"/>
        </w:rPr>
        <w:t xml:space="preserve">1. Installing Default Configuration Data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 order to install the Reporting Tool’s default configuration data, we need to: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2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9180"/>
        <w:tblGridChange w:id="0">
          <w:tblGrid>
            <w:gridCol w:w="540"/>
            <w:gridCol w:w="91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1.1. Open a Linux Terminal: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2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9180"/>
        <w:tblGridChange w:id="0">
          <w:tblGrid>
            <w:gridCol w:w="540"/>
            <w:gridCol w:w="91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1.2. Start a bash session on one of the Cassandra instances running inside Kubernetes: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ffffff" w:space="0" w:sz="8" w:val="single"/>
              <w:left w:color="4a86e8" w:space="0" w:sz="18" w:val="single"/>
              <w:bottom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kubectl exec -it cassandra-0 /bin/bash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2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9180"/>
        <w:tblGridChange w:id="0">
          <w:tblGrid>
            <w:gridCol w:w="540"/>
            <w:gridCol w:w="91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1.3. Invoke the database initialization script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ffffff" w:space="0" w:sz="8" w:val="single"/>
              <w:left w:color="4a86e8" w:space="0" w:sz="18" w:val="single"/>
              <w:bottom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Bash /tmp/data/init.sh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2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9180"/>
        <w:tblGridChange w:id="0">
          <w:tblGrid>
            <w:gridCol w:w="540"/>
            <w:gridCol w:w="91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1.4. Exit from the Cassandra Instance when done: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ffffff" w:space="0" w:sz="8" w:val="single"/>
              <w:left w:color="4a86e8" w:space="0" w:sz="18" w:val="single"/>
              <w:bottom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tjsh6l4pzllc" w:id="12"/>
      <w:bookmarkEnd w:id="12"/>
      <w:r w:rsidDel="00000000" w:rsidR="00000000" w:rsidRPr="00000000">
        <w:rPr>
          <w:rtl w:val="0"/>
        </w:rPr>
        <w:t xml:space="preserve">2. Installing Services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 order to add the Reporting Tool services into our Kubernetes Cluster, we need to: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2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9180"/>
        <w:tblGridChange w:id="0">
          <w:tblGrid>
            <w:gridCol w:w="540"/>
            <w:gridCol w:w="91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2.1. Change the working directory  to the Reporting Tool’s System Services Setup Scripts Directory: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ffffff" w:space="0" w:sz="8" w:val="single"/>
              <w:left w:color="4a86e8" w:space="0" w:sz="18" w:val="single"/>
              <w:bottom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cd  ~/reporting-tool/scripts/system/service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ffffff" w:space="0" w:sz="8" w:val="single"/>
              <w:left w:color="4a86e8" w:space="0" w:sz="1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This assumes that you cloned the Reporting Tool source code in the root of your home directory.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72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9180"/>
        <w:tblGridChange w:id="0">
          <w:tblGrid>
            <w:gridCol w:w="540"/>
            <w:gridCol w:w="91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2.2. Invoke the services installation script: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ffffff" w:space="0" w:sz="8" w:val="single"/>
              <w:left w:color="4a86e8" w:space="0" w:sz="18" w:val="single"/>
              <w:bottom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./install.sh</w:t>
            </w:r>
          </w:p>
        </w:tc>
      </w:tr>
    </w:tbl>
    <w:p w:rsidR="00000000" w:rsidDel="00000000" w:rsidP="00000000" w:rsidRDefault="00000000" w:rsidRPr="00000000" w14:paraId="0000006C">
      <w:pPr>
        <w:rPr/>
        <w:sectPr>
          <w:type w:val="nextPage"/>
          <w:pgSz w:h="16838" w:w="11906" w:orient="portrait"/>
          <w:pgMar w:bottom="1080" w:top="1080" w:left="720" w:right="72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2p9giespqqut" w:id="13"/>
      <w:bookmarkEnd w:id="13"/>
      <w:r w:rsidDel="00000000" w:rsidR="00000000" w:rsidRPr="00000000">
        <w:rPr>
          <w:rtl w:val="0"/>
        </w:rPr>
        <w:t xml:space="preserve">3. Installing The User Interface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 order to add the Reporting Tool services into our Kubernetes Cluster, we need to: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72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9180"/>
        <w:tblGridChange w:id="0">
          <w:tblGrid>
            <w:gridCol w:w="540"/>
            <w:gridCol w:w="91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3.1. Change the working directory  to the Reporting Tool’s System Client Setup Scripts Directory: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ffffff" w:space="0" w:sz="8" w:val="single"/>
              <w:left w:color="4a86e8" w:space="0" w:sz="18" w:val="single"/>
              <w:bottom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cd  ~/reporting-tool/scripts/system/client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ffffff" w:space="0" w:sz="8" w:val="single"/>
              <w:left w:color="4a86e8" w:space="0" w:sz="18" w:val="single"/>
              <w:bottom w:color="fffff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color w:val="0b5394"/>
                <w:rtl w:val="0"/>
              </w:rPr>
              <w:t xml:space="preserve">This assumes that you cloned the Reporting Tool source code in the root of your home directory.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72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9180"/>
        <w:tblGridChange w:id="0">
          <w:tblGrid>
            <w:gridCol w:w="540"/>
            <w:gridCol w:w="91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3.2. Invoke the client installation script: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ffffff" w:space="0" w:sz="8" w:val="single"/>
              <w:left w:color="4a86e8" w:space="0" w:sz="18" w:val="single"/>
              <w:bottom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./install.sh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080" w:top="108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urier New"/>
  <w:font w:name="Proxima Nov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spacing w:before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spacing w:before="0" w:line="240" w:lineRule="auto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0" w:line="360" w:lineRule="auto"/>
    </w:pPr>
    <w:rPr>
      <w:b w:val="1"/>
      <w:color w:val="1f4e64"/>
      <w:sz w:val="48"/>
      <w:szCs w:val="4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4a86e8"/>
      <w:sz w:val="36"/>
      <w:szCs w:val="36"/>
    </w:rPr>
  </w:style>
  <w:style w:type="paragraph" w:styleId="Heading3">
    <w:name w:val="heading 3"/>
    <w:basedOn w:val="Normal"/>
    <w:next w:val="Normal"/>
    <w:pPr>
      <w:spacing w:after="0" w:before="0" w:line="240" w:lineRule="auto"/>
    </w:pPr>
    <w:rPr>
      <w:b w:val="1"/>
      <w:color w:val="1f4e64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0" w:line="240" w:lineRule="auto"/>
    </w:pPr>
    <w:rPr>
      <w:b w:val="1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  <w:ind w:left="450"/>
    </w:pPr>
    <w:rPr>
      <w:rFonts w:ascii="Trebuchet MS" w:cs="Trebuchet MS" w:eastAsia="Trebuchet MS" w:hAnsi="Trebuchet MS"/>
      <w:color w:val="1c4587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  <w:jc w:val="center"/>
    </w:pPr>
    <w:rPr>
      <w:color w:val="44546a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docs.google.com/document/u/0/d/1CU2ugodtOdO_JrVfVTx8OSE-sfUyg_f1SEAeDW-22nQ/edit" TargetMode="Externa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u/0/d/1W3pb893CwDfrJxxLCxULwlmP5dBau-CpAamwiPFfluo/edit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u/0/d/1W3pb893CwDfrJxxLCxULwlmP5dBau-CpAamwiPFfluo/edit" TargetMode="External"/><Relationship Id="rId8" Type="http://schemas.openxmlformats.org/officeDocument/2006/relationships/hyperlink" Target="https://docs.google.com/document/u/0/d/1CU2ugodtOdO_JrVfVTx8OSE-sfUyg_f1SEAeDW-22n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