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A607" w14:textId="64E88816" w:rsidR="00520FEE" w:rsidRDefault="00520FEE">
      <w:r>
        <w:t>Regression Model Performance Summary</w:t>
      </w:r>
    </w:p>
    <w:p w14:paraId="3AAF88DB" w14:textId="77777777" w:rsidR="00520FEE" w:rsidRPr="00520FEE" w:rsidRDefault="00520FEE" w:rsidP="00520FEE">
      <w:r w:rsidRPr="00520FEE">
        <w:rPr>
          <w:b/>
          <w:bCs/>
        </w:rPr>
        <w:t>Model Used:</w:t>
      </w:r>
      <w:r w:rsidRPr="00520FEE">
        <w:t xml:space="preserve"> Random Forest Regressor</w:t>
      </w:r>
    </w:p>
    <w:p w14:paraId="7B22023C" w14:textId="77777777" w:rsidR="00520FEE" w:rsidRPr="00520FEE" w:rsidRDefault="00520FEE" w:rsidP="00520FEE">
      <w:r w:rsidRPr="00520FEE">
        <w:rPr>
          <w:b/>
          <w:bCs/>
        </w:rPr>
        <w:t>Evaluation Metrics:</w:t>
      </w:r>
    </w:p>
    <w:p w14:paraId="62BCBF57" w14:textId="77777777" w:rsidR="00520FEE" w:rsidRPr="00520FEE" w:rsidRDefault="00520FEE" w:rsidP="00520FEE">
      <w:pPr>
        <w:numPr>
          <w:ilvl w:val="0"/>
          <w:numId w:val="1"/>
        </w:numPr>
      </w:pPr>
      <w:r w:rsidRPr="00520FEE">
        <w:rPr>
          <w:b/>
          <w:bCs/>
        </w:rPr>
        <w:t>RMSE:</w:t>
      </w:r>
      <w:r w:rsidRPr="00520FEE">
        <w:t xml:space="preserve"> 256.30</w:t>
      </w:r>
    </w:p>
    <w:p w14:paraId="7E055D12" w14:textId="77777777" w:rsidR="00520FEE" w:rsidRPr="00520FEE" w:rsidRDefault="00520FEE" w:rsidP="00520FEE">
      <w:pPr>
        <w:numPr>
          <w:ilvl w:val="0"/>
          <w:numId w:val="1"/>
        </w:numPr>
      </w:pPr>
      <w:r w:rsidRPr="00520FEE">
        <w:rPr>
          <w:b/>
          <w:bCs/>
        </w:rPr>
        <w:t>R² Score:</w:t>
      </w:r>
      <w:r w:rsidRPr="00520FEE">
        <w:t xml:space="preserve"> 0.27</w:t>
      </w:r>
    </w:p>
    <w:p w14:paraId="2ED06E08" w14:textId="77777777" w:rsidR="00520FEE" w:rsidRPr="00520FEE" w:rsidRDefault="00520FEE" w:rsidP="00520FEE">
      <w:r w:rsidRPr="00520FEE">
        <w:rPr>
          <w:b/>
          <w:bCs/>
        </w:rPr>
        <w:t>Performance Interpretation:</w:t>
      </w:r>
      <w:r w:rsidRPr="00520FEE">
        <w:br/>
        <w:t xml:space="preserve">The Random Forest regression model was trained using RFM (Recency, Frequency, Monetary) features to predict Customer Lifetime Value (CLV). The RMSE of </w:t>
      </w:r>
      <w:r w:rsidRPr="00520FEE">
        <w:rPr>
          <w:b/>
          <w:bCs/>
        </w:rPr>
        <w:t>256.30</w:t>
      </w:r>
      <w:r w:rsidRPr="00520FEE">
        <w:t xml:space="preserve"> indicates that the model’s predictions deviate from actual CLV values by approximately ₹256 on average, which is reasonable given the limited dataset size. The R² score of </w:t>
      </w:r>
      <w:r w:rsidRPr="00520FEE">
        <w:rPr>
          <w:b/>
          <w:bCs/>
        </w:rPr>
        <w:t>0.27</w:t>
      </w:r>
      <w:r w:rsidRPr="00520FEE">
        <w:t xml:space="preserve"> shows that the model explains about 27% of the variance in customer lifetime value, demonstrating meaningful predictive capability for a small transactional dataset.</w:t>
      </w:r>
    </w:p>
    <w:p w14:paraId="0D19F15E" w14:textId="77777777" w:rsidR="00520FEE" w:rsidRDefault="00520FEE" w:rsidP="00520FEE">
      <w:r w:rsidRPr="00520FEE">
        <w:t>Overall, the model performs better than a baseline mean predictor and successfully captures key patterns in customer purchasing behavior, making it suitable for supporting customer segmentation and data-driven business decisions.</w:t>
      </w:r>
    </w:p>
    <w:p w14:paraId="7C3B2BB6" w14:textId="414F6C97" w:rsidR="00520FEE" w:rsidRPr="00520FEE" w:rsidRDefault="00520FEE" w:rsidP="00520FEE">
      <w:r>
        <w:rPr>
          <w:noProof/>
        </w:rPr>
        <w:drawing>
          <wp:inline distT="0" distB="0" distL="0" distR="0" wp14:anchorId="1F05BA5E" wp14:editId="025F9E37">
            <wp:extent cx="5943600" cy="2824480"/>
            <wp:effectExtent l="0" t="0" r="0" b="0"/>
            <wp:docPr id="76267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045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3EE" w14:textId="77777777" w:rsidR="00520FEE" w:rsidRDefault="00520FEE"/>
    <w:sectPr w:rsidR="0052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6EED"/>
    <w:multiLevelType w:val="multilevel"/>
    <w:tmpl w:val="B2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1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EE"/>
    <w:rsid w:val="00520FEE"/>
    <w:rsid w:val="00A4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B21CA"/>
  <w15:chartTrackingRefBased/>
  <w15:docId w15:val="{9481BAFD-0A52-F545-B0F9-9F3C324F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 TRIPATHI</dc:creator>
  <cp:keywords/>
  <dc:description/>
  <cp:lastModifiedBy>AAYUSH  TRIPATHI</cp:lastModifiedBy>
  <cp:revision>1</cp:revision>
  <dcterms:created xsi:type="dcterms:W3CDTF">2026-01-07T19:55:00Z</dcterms:created>
  <dcterms:modified xsi:type="dcterms:W3CDTF">2026-01-07T19:56:00Z</dcterms:modified>
</cp:coreProperties>
</file>