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36"/>
          <w:szCs w:val="36"/>
        </w:rPr>
      </w:pPr>
      <w:r w:rsidDel="00000000" w:rsidR="00000000" w:rsidRPr="00000000">
        <w:rPr>
          <w:b w:val="1"/>
          <w:sz w:val="36"/>
          <w:szCs w:val="36"/>
          <w:rtl w:val="0"/>
        </w:rPr>
        <w:t xml:space="preserve">Difference Between Monolith and Microservices Architecture.</w:t>
      </w:r>
    </w:p>
    <w:p w:rsidR="00000000" w:rsidDel="00000000" w:rsidP="00000000" w:rsidRDefault="00000000" w:rsidRPr="00000000" w14:paraId="00000002">
      <w:pPr>
        <w:ind w:left="720" w:firstLine="0"/>
        <w:rPr>
          <w:b w:val="1"/>
          <w:sz w:val="32"/>
          <w:szCs w:val="32"/>
        </w:rPr>
      </w:pPr>
      <w:r w:rsidDel="00000000" w:rsidR="00000000" w:rsidRPr="00000000">
        <w:rPr>
          <w:rtl w:val="0"/>
        </w:rPr>
      </w:r>
    </w:p>
    <w:p w:rsidR="00000000" w:rsidDel="00000000" w:rsidP="00000000" w:rsidRDefault="00000000" w:rsidRPr="00000000" w14:paraId="00000003">
      <w:pPr>
        <w:widowControl w:val="0"/>
        <w:numPr>
          <w:ilvl w:val="0"/>
          <w:numId w:val="3"/>
        </w:numPr>
        <w:spacing w:after="100" w:lineRule="auto"/>
        <w:ind w:left="720" w:hanging="360"/>
        <w:rPr>
          <w:color w:val="222100"/>
          <w:sz w:val="24"/>
          <w:szCs w:val="24"/>
        </w:rPr>
      </w:pPr>
      <w:r w:rsidDel="00000000" w:rsidR="00000000" w:rsidRPr="00000000">
        <w:rPr>
          <w:color w:val="222100"/>
          <w:sz w:val="24"/>
          <w:szCs w:val="24"/>
          <w:rtl w:val="0"/>
        </w:rPr>
        <w:t xml:space="preserve">If we decide to develop all the components of our application in a single project then it is called </w:t>
      </w:r>
      <w:r w:rsidDel="00000000" w:rsidR="00000000" w:rsidRPr="00000000">
        <w:rPr>
          <w:b w:val="1"/>
          <w:color w:val="222100"/>
          <w:sz w:val="24"/>
          <w:szCs w:val="24"/>
          <w:rtl w:val="0"/>
        </w:rPr>
        <w:t xml:space="preserve">Monolith Architecture</w:t>
      </w:r>
      <w:r w:rsidDel="00000000" w:rsidR="00000000" w:rsidRPr="00000000">
        <w:rPr>
          <w:color w:val="222100"/>
          <w:sz w:val="24"/>
          <w:szCs w:val="24"/>
          <w:rtl w:val="0"/>
        </w:rPr>
        <w:t xml:space="preserve"> based project/application.</w:t>
      </w:r>
    </w:p>
    <w:p w:rsidR="00000000" w:rsidDel="00000000" w:rsidP="00000000" w:rsidRDefault="00000000" w:rsidRPr="00000000" w14:paraId="00000004">
      <w:pPr>
        <w:widowControl w:val="0"/>
        <w:spacing w:after="100" w:lineRule="auto"/>
        <w:ind w:left="720" w:firstLine="0"/>
        <w:rPr>
          <w:color w:val="222100"/>
          <w:sz w:val="24"/>
          <w:szCs w:val="24"/>
        </w:rPr>
      </w:pPr>
      <w:r w:rsidDel="00000000" w:rsidR="00000000" w:rsidRPr="00000000">
        <w:rPr>
          <w:color w:val="222100"/>
          <w:sz w:val="24"/>
          <w:szCs w:val="24"/>
        </w:rPr>
        <w:drawing>
          <wp:inline distB="114300" distT="114300" distL="114300" distR="114300">
            <wp:extent cx="5172075" cy="1323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20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100" w:lineRule="auto"/>
        <w:ind w:left="720" w:firstLine="0"/>
        <w:rPr>
          <w:color w:val="222100"/>
          <w:sz w:val="24"/>
          <w:szCs w:val="24"/>
        </w:rPr>
      </w:pPr>
      <w:r w:rsidDel="00000000" w:rsidR="00000000" w:rsidRPr="00000000">
        <w:rPr>
          <w:rtl w:val="0"/>
        </w:rPr>
      </w:r>
    </w:p>
    <w:p w:rsidR="00000000" w:rsidDel="00000000" w:rsidP="00000000" w:rsidRDefault="00000000" w:rsidRPr="00000000" w14:paraId="00000006">
      <w:pPr>
        <w:widowControl w:val="0"/>
        <w:numPr>
          <w:ilvl w:val="0"/>
          <w:numId w:val="3"/>
        </w:numPr>
        <w:spacing w:after="100" w:lineRule="auto"/>
        <w:ind w:left="720" w:hanging="360"/>
        <w:rPr>
          <w:color w:val="222100"/>
          <w:sz w:val="24"/>
          <w:szCs w:val="24"/>
          <w:u w:val="none"/>
        </w:rPr>
      </w:pPr>
      <w:r w:rsidDel="00000000" w:rsidR="00000000" w:rsidRPr="00000000">
        <w:rPr>
          <w:color w:val="4a4a4a"/>
          <w:sz w:val="24"/>
          <w:szCs w:val="24"/>
          <w:highlight w:val="white"/>
          <w:rtl w:val="0"/>
        </w:rPr>
        <w:t xml:space="preserve">Microservices focus on a </w:t>
      </w:r>
      <w:r w:rsidDel="00000000" w:rsidR="00000000" w:rsidRPr="00000000">
        <w:rPr>
          <w:b w:val="1"/>
          <w:color w:val="4a4a4a"/>
          <w:sz w:val="24"/>
          <w:szCs w:val="24"/>
          <w:highlight w:val="white"/>
          <w:rtl w:val="0"/>
        </w:rPr>
        <w:t xml:space="preserve">single business domain/functionality</w:t>
      </w:r>
      <w:r w:rsidDel="00000000" w:rsidR="00000000" w:rsidRPr="00000000">
        <w:rPr>
          <w:color w:val="4a4a4a"/>
          <w:sz w:val="24"/>
          <w:szCs w:val="24"/>
          <w:highlight w:val="white"/>
          <w:rtl w:val="0"/>
        </w:rPr>
        <w:t xml:space="preserve"> that can be implemented as fully independent deployable services and implement them on different technology stacks.</w:t>
      </w:r>
    </w:p>
    <w:p w:rsidR="00000000" w:rsidDel="00000000" w:rsidP="00000000" w:rsidRDefault="00000000" w:rsidRPr="00000000" w14:paraId="00000007">
      <w:pPr>
        <w:widowControl w:val="0"/>
        <w:spacing w:after="100" w:lineRule="auto"/>
        <w:ind w:left="720" w:firstLine="0"/>
        <w:rPr>
          <w:color w:val="4a4a4a"/>
          <w:sz w:val="24"/>
          <w:szCs w:val="24"/>
          <w:highlight w:val="white"/>
        </w:rPr>
      </w:pPr>
      <w:r w:rsidDel="00000000" w:rsidR="00000000" w:rsidRPr="00000000">
        <w:rPr>
          <w:color w:val="4a4a4a"/>
          <w:sz w:val="24"/>
          <w:szCs w:val="24"/>
          <w:highlight w:val="white"/>
        </w:rPr>
        <w:drawing>
          <wp:inline distB="114300" distT="114300" distL="114300" distR="114300">
            <wp:extent cx="5095875" cy="2019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958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100" w:lineRule="auto"/>
        <w:ind w:left="0" w:firstLine="0"/>
        <w:rPr>
          <w:color w:val="4a4a4a"/>
          <w:sz w:val="24"/>
          <w:szCs w:val="24"/>
          <w:highlight w:val="white"/>
        </w:rPr>
      </w:pPr>
      <w:r w:rsidDel="00000000" w:rsidR="00000000" w:rsidRPr="00000000">
        <w:rPr>
          <w:rtl w:val="0"/>
        </w:rPr>
      </w:r>
    </w:p>
    <w:p w:rsidR="00000000" w:rsidDel="00000000" w:rsidP="00000000" w:rsidRDefault="00000000" w:rsidRPr="00000000" w14:paraId="00000009">
      <w:pPr>
        <w:widowControl w:val="0"/>
        <w:spacing w:after="100" w:lineRule="auto"/>
        <w:ind w:left="720" w:firstLine="0"/>
        <w:rPr>
          <w:b w:val="1"/>
          <w:color w:val="4a4a4a"/>
          <w:sz w:val="36"/>
          <w:szCs w:val="36"/>
          <w:highlight w:val="white"/>
        </w:rPr>
      </w:pPr>
      <w:r w:rsidDel="00000000" w:rsidR="00000000" w:rsidRPr="00000000">
        <w:rPr>
          <w:rtl w:val="0"/>
        </w:rPr>
      </w:r>
    </w:p>
    <w:p w:rsidR="00000000" w:rsidDel="00000000" w:rsidP="00000000" w:rsidRDefault="00000000" w:rsidRPr="00000000" w14:paraId="0000000A">
      <w:pPr>
        <w:widowControl w:val="0"/>
        <w:numPr>
          <w:ilvl w:val="0"/>
          <w:numId w:val="1"/>
        </w:numPr>
        <w:spacing w:after="100" w:lineRule="auto"/>
        <w:ind w:left="720" w:hanging="360"/>
        <w:rPr>
          <w:b w:val="1"/>
          <w:color w:val="4a4a4a"/>
          <w:sz w:val="36"/>
          <w:szCs w:val="36"/>
          <w:highlight w:val="white"/>
        </w:rPr>
      </w:pPr>
      <w:r w:rsidDel="00000000" w:rsidR="00000000" w:rsidRPr="00000000">
        <w:rPr>
          <w:b w:val="1"/>
          <w:color w:val="4a4a4a"/>
          <w:sz w:val="36"/>
          <w:szCs w:val="36"/>
          <w:highlight w:val="white"/>
          <w:rtl w:val="0"/>
        </w:rPr>
        <w:t xml:space="preserve">Microservice Architecture (MSA) should consist of the following components</w:t>
      </w:r>
    </w:p>
    <w:p w:rsidR="00000000" w:rsidDel="00000000" w:rsidP="00000000" w:rsidRDefault="00000000" w:rsidRPr="00000000" w14:paraId="0000000B">
      <w:pPr>
        <w:widowControl w:val="0"/>
        <w:spacing w:after="100" w:lineRule="auto"/>
        <w:rPr>
          <w:color w:val="4a4a4a"/>
          <w:sz w:val="24"/>
          <w:szCs w:val="24"/>
          <w:highlight w:val="white"/>
        </w:rPr>
      </w:pPr>
      <w:r w:rsidDel="00000000" w:rsidR="00000000" w:rsidRPr="00000000">
        <w:rPr>
          <w:color w:val="4a4a4a"/>
          <w:sz w:val="24"/>
          <w:szCs w:val="24"/>
          <w:highlight w:val="white"/>
          <w:rtl w:val="0"/>
        </w:rPr>
        <w:tab/>
      </w:r>
      <w:r w:rsidDel="00000000" w:rsidR="00000000" w:rsidRPr="00000000">
        <w:rPr>
          <w:color w:val="4a4a4a"/>
          <w:sz w:val="24"/>
          <w:szCs w:val="24"/>
          <w:highlight w:val="white"/>
        </w:rPr>
        <w:drawing>
          <wp:inline distB="114300" distT="114300" distL="114300" distR="114300">
            <wp:extent cx="5943600" cy="3060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1. Clients</w:t>
      </w:r>
    </w:p>
    <w:p w:rsidR="00000000" w:rsidDel="00000000" w:rsidP="00000000" w:rsidRDefault="00000000" w:rsidRPr="00000000" w14:paraId="0000000D">
      <w:pPr>
        <w:widowControl w:val="0"/>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The architecture starts with different types of clients, from different devices trying to perform various management capabilities such as search, build, configure etc.</w:t>
      </w:r>
    </w:p>
    <w:p w:rsidR="00000000" w:rsidDel="00000000" w:rsidP="00000000" w:rsidRDefault="00000000" w:rsidRPr="00000000" w14:paraId="0000000E">
      <w:pPr>
        <w:widowControl w:val="0"/>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2. Identity Providers</w:t>
      </w:r>
    </w:p>
    <w:p w:rsidR="00000000" w:rsidDel="00000000" w:rsidP="00000000" w:rsidRDefault="00000000" w:rsidRPr="00000000" w14:paraId="0000000F">
      <w:pPr>
        <w:widowControl w:val="0"/>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These requests from the clients are then passed on to the identity providers who authenticate the requests of clients and communicate the requests to API Gateway. The requests are then communicated to the internal services via well-defined  API Gateway.</w:t>
      </w:r>
    </w:p>
    <w:p w:rsidR="00000000" w:rsidDel="00000000" w:rsidP="00000000" w:rsidRDefault="00000000" w:rsidRPr="00000000" w14:paraId="00000010">
      <w:pPr>
        <w:widowControl w:val="0"/>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3. API Gateway</w:t>
      </w:r>
    </w:p>
    <w:p w:rsidR="00000000" w:rsidDel="00000000" w:rsidP="00000000" w:rsidRDefault="00000000" w:rsidRPr="00000000" w14:paraId="00000011">
      <w:pPr>
        <w:widowControl w:val="0"/>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Since clients don’t call the services directly, API Gateway acts as an entry point for the clients to forward requests to appropriate microservices.</w:t>
      </w:r>
    </w:p>
    <w:p w:rsidR="00000000" w:rsidDel="00000000" w:rsidP="00000000" w:rsidRDefault="00000000" w:rsidRPr="00000000" w14:paraId="00000012">
      <w:pPr>
        <w:widowControl w:val="0"/>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The advantages of using an API gateway include:</w:t>
      </w:r>
    </w:p>
    <w:p w:rsidR="00000000" w:rsidDel="00000000" w:rsidP="00000000" w:rsidRDefault="00000000" w:rsidRPr="00000000" w14:paraId="00000013">
      <w:pPr>
        <w:widowControl w:val="0"/>
        <w:numPr>
          <w:ilvl w:val="0"/>
          <w:numId w:val="4"/>
        </w:numPr>
        <w:spacing w:after="0" w:afterAutospacing="0" w:lineRule="auto"/>
        <w:ind w:left="720" w:hanging="360"/>
        <w:jc w:val="both"/>
        <w:rPr>
          <w:highlight w:val="white"/>
        </w:rPr>
      </w:pPr>
      <w:r w:rsidDel="00000000" w:rsidR="00000000" w:rsidRPr="00000000">
        <w:rPr>
          <w:color w:val="4a4a4a"/>
          <w:sz w:val="24"/>
          <w:szCs w:val="24"/>
          <w:highlight w:val="white"/>
          <w:rtl w:val="0"/>
        </w:rPr>
        <w:t xml:space="preserve">All the services can be updated without the clients knowing.</w:t>
      </w:r>
    </w:p>
    <w:p w:rsidR="00000000" w:rsidDel="00000000" w:rsidP="00000000" w:rsidRDefault="00000000" w:rsidRPr="00000000" w14:paraId="00000014">
      <w:pPr>
        <w:widowControl w:val="0"/>
        <w:numPr>
          <w:ilvl w:val="0"/>
          <w:numId w:val="4"/>
        </w:numPr>
        <w:spacing w:after="0" w:afterAutospacing="0" w:lineRule="auto"/>
        <w:ind w:left="720" w:hanging="360"/>
        <w:jc w:val="both"/>
        <w:rPr>
          <w:highlight w:val="white"/>
        </w:rPr>
      </w:pPr>
      <w:r w:rsidDel="00000000" w:rsidR="00000000" w:rsidRPr="00000000">
        <w:rPr>
          <w:color w:val="4a4a4a"/>
          <w:sz w:val="24"/>
          <w:szCs w:val="24"/>
          <w:highlight w:val="white"/>
          <w:rtl w:val="0"/>
        </w:rPr>
        <w:t xml:space="preserve">Services can also use messaging protocols that are not web-friendly.</w:t>
      </w:r>
    </w:p>
    <w:p w:rsidR="00000000" w:rsidDel="00000000" w:rsidP="00000000" w:rsidRDefault="00000000" w:rsidRPr="00000000" w14:paraId="00000015">
      <w:pPr>
        <w:widowControl w:val="0"/>
        <w:numPr>
          <w:ilvl w:val="0"/>
          <w:numId w:val="4"/>
        </w:numPr>
        <w:spacing w:after="240" w:lineRule="auto"/>
        <w:ind w:left="720" w:hanging="360"/>
        <w:jc w:val="both"/>
        <w:rPr>
          <w:highlight w:val="white"/>
        </w:rPr>
      </w:pPr>
      <w:r w:rsidDel="00000000" w:rsidR="00000000" w:rsidRPr="00000000">
        <w:rPr>
          <w:color w:val="4a4a4a"/>
          <w:sz w:val="24"/>
          <w:szCs w:val="24"/>
          <w:highlight w:val="white"/>
          <w:rtl w:val="0"/>
        </w:rPr>
        <w:t xml:space="preserve">The API Gateway can perform cross-cutting functions such as providing security, load balancing etc.</w:t>
      </w:r>
    </w:p>
    <w:p w:rsidR="00000000" w:rsidDel="00000000" w:rsidP="00000000" w:rsidRDefault="00000000" w:rsidRPr="00000000" w14:paraId="00000016">
      <w:pPr>
        <w:widowControl w:val="0"/>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After receiving the requests of clients, the internal architecture consists of microservices which communicate with each other through messages to handle client requests.</w:t>
      </w:r>
    </w:p>
    <w:p w:rsidR="00000000" w:rsidDel="00000000" w:rsidP="00000000" w:rsidRDefault="00000000" w:rsidRPr="00000000" w14:paraId="00000017">
      <w:pPr>
        <w:widowControl w:val="0"/>
        <w:spacing w:after="240" w:line="408" w:lineRule="auto"/>
        <w:rPr>
          <w:color w:val="4a4a4a"/>
          <w:sz w:val="24"/>
          <w:szCs w:val="24"/>
          <w:highlight w:val="white"/>
        </w:rPr>
      </w:pPr>
      <w:r w:rsidDel="00000000" w:rsidR="00000000" w:rsidRPr="00000000">
        <w:rPr>
          <w:color w:val="4a4a4a"/>
          <w:sz w:val="24"/>
          <w:szCs w:val="24"/>
          <w:highlight w:val="white"/>
          <w:rtl w:val="0"/>
        </w:rPr>
        <w:t xml:space="preserve">4. Messaging Formats</w:t>
      </w:r>
    </w:p>
    <w:p w:rsidR="00000000" w:rsidDel="00000000" w:rsidP="00000000" w:rsidRDefault="00000000" w:rsidRPr="00000000" w14:paraId="00000018">
      <w:pPr>
        <w:widowControl w:val="0"/>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There are two types of messages through which they communicate:</w:t>
      </w:r>
    </w:p>
    <w:p w:rsidR="00000000" w:rsidDel="00000000" w:rsidP="00000000" w:rsidRDefault="00000000" w:rsidRPr="00000000" w14:paraId="00000019">
      <w:pPr>
        <w:widowControl w:val="0"/>
        <w:numPr>
          <w:ilvl w:val="0"/>
          <w:numId w:val="2"/>
        </w:numPr>
        <w:spacing w:after="0" w:afterAutospacing="0" w:lineRule="auto"/>
        <w:ind w:left="720" w:hanging="360"/>
        <w:jc w:val="both"/>
        <w:rPr>
          <w:highlight w:val="white"/>
        </w:rPr>
      </w:pPr>
      <w:r w:rsidDel="00000000" w:rsidR="00000000" w:rsidRPr="00000000">
        <w:rPr>
          <w:color w:val="4a4a4a"/>
          <w:sz w:val="24"/>
          <w:szCs w:val="24"/>
          <w:highlight w:val="white"/>
          <w:rtl w:val="0"/>
        </w:rPr>
        <w:t xml:space="preserve">Synchronous Messages: In the situation where clients wait for the responses from a service, Microservices usually tend to use REST (Representational State Transfer) as it relies on a stateless, client-server, and the HTTP protocol. This protocol is used as it is a distributed environment each and every functionality is represented with a resource to carry out operations</w:t>
      </w:r>
    </w:p>
    <w:p w:rsidR="00000000" w:rsidDel="00000000" w:rsidP="00000000" w:rsidRDefault="00000000" w:rsidRPr="00000000" w14:paraId="0000001A">
      <w:pPr>
        <w:widowControl w:val="0"/>
        <w:numPr>
          <w:ilvl w:val="0"/>
          <w:numId w:val="2"/>
        </w:numPr>
        <w:spacing w:after="240" w:lineRule="auto"/>
        <w:ind w:left="720" w:hanging="360"/>
        <w:jc w:val="both"/>
        <w:rPr>
          <w:highlight w:val="white"/>
        </w:rPr>
      </w:pPr>
      <w:r w:rsidDel="00000000" w:rsidR="00000000" w:rsidRPr="00000000">
        <w:rPr>
          <w:color w:val="4a4a4a"/>
          <w:sz w:val="24"/>
          <w:szCs w:val="24"/>
          <w:highlight w:val="white"/>
          <w:rtl w:val="0"/>
        </w:rPr>
        <w:t xml:space="preserve">Asynchronous Messages: In the situation where clients do not wait for the responses from a service, Microservices usually tend to use protocols such as AMQP, STOMP, MQTT. These protocols are used in this type of communication since the nature of messages is defined and these messages have to be interoperable between implementations.</w:t>
      </w:r>
    </w:p>
    <w:p w:rsidR="00000000" w:rsidDel="00000000" w:rsidP="00000000" w:rsidRDefault="00000000" w:rsidRPr="00000000" w14:paraId="0000001B">
      <w:pPr>
        <w:widowControl w:val="0"/>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5. Data Handling</w:t>
      </w:r>
    </w:p>
    <w:p w:rsidR="00000000" w:rsidDel="00000000" w:rsidP="00000000" w:rsidRDefault="00000000" w:rsidRPr="00000000" w14:paraId="0000001C">
      <w:pPr>
        <w:widowControl w:val="0"/>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Well, each Microservice owns a private database to capture their data and implement the respective business functionality.Also, the databases of Microservices are updated through their service API only. </w:t>
      </w:r>
    </w:p>
    <w:p w:rsidR="00000000" w:rsidDel="00000000" w:rsidP="00000000" w:rsidRDefault="00000000" w:rsidRPr="00000000" w14:paraId="0000001D">
      <w:pPr>
        <w:widowControl w:val="0"/>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6. Static Content</w:t>
      </w:r>
    </w:p>
    <w:p w:rsidR="00000000" w:rsidDel="00000000" w:rsidP="00000000" w:rsidRDefault="00000000" w:rsidRPr="00000000" w14:paraId="0000001E">
      <w:pPr>
        <w:widowControl w:val="0"/>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After the Microservices communicate within themselves, they deploy the static content to a cloud-based storage service that can deliver them directly to the clients via Content Delivery Networks (CDNs).</w:t>
      </w:r>
    </w:p>
    <w:p w:rsidR="00000000" w:rsidDel="00000000" w:rsidP="00000000" w:rsidRDefault="00000000" w:rsidRPr="00000000" w14:paraId="0000001F">
      <w:pPr>
        <w:widowControl w:val="0"/>
        <w:spacing w:after="240" w:line="408" w:lineRule="auto"/>
        <w:jc w:val="both"/>
        <w:rPr>
          <w:b w:val="1"/>
          <w:color w:val="4a4a4a"/>
          <w:sz w:val="24"/>
          <w:szCs w:val="24"/>
          <w:highlight w:val="white"/>
        </w:rPr>
      </w:pPr>
      <w:r w:rsidDel="00000000" w:rsidR="00000000" w:rsidRPr="00000000">
        <w:rPr>
          <w:rtl w:val="0"/>
        </w:rPr>
      </w:r>
    </w:p>
    <w:p w:rsidR="00000000" w:rsidDel="00000000" w:rsidP="00000000" w:rsidRDefault="00000000" w:rsidRPr="00000000" w14:paraId="00000020">
      <w:pPr>
        <w:widowControl w:val="0"/>
        <w:spacing w:after="240" w:line="408" w:lineRule="auto"/>
        <w:jc w:val="both"/>
        <w:rPr>
          <w:b w:val="1"/>
          <w:color w:val="4a4a4a"/>
          <w:sz w:val="24"/>
          <w:szCs w:val="24"/>
          <w:highlight w:val="white"/>
        </w:rPr>
      </w:pPr>
      <w:r w:rsidDel="00000000" w:rsidR="00000000" w:rsidRPr="00000000">
        <w:rPr>
          <w:rtl w:val="0"/>
        </w:rPr>
      </w:r>
    </w:p>
    <w:p w:rsidR="00000000" w:rsidDel="00000000" w:rsidP="00000000" w:rsidRDefault="00000000" w:rsidRPr="00000000" w14:paraId="00000021">
      <w:pPr>
        <w:widowControl w:val="0"/>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8. Service Discovery</w:t>
      </w:r>
    </w:p>
    <w:p w:rsidR="00000000" w:rsidDel="00000000" w:rsidP="00000000" w:rsidRDefault="00000000" w:rsidRPr="00000000" w14:paraId="00000022">
      <w:pPr>
        <w:widowControl w:val="0"/>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Acts as a guide to Microservices to find the route of communication between them as it maintains a list of services on which nodes are located.</w:t>
      </w:r>
      <w:r w:rsidDel="00000000" w:rsidR="00000000" w:rsidRPr="00000000">
        <w:rPr>
          <w:color w:val="4a4a4a"/>
          <w:sz w:val="24"/>
          <w:szCs w:val="24"/>
          <w:highlight w:val="white"/>
        </w:rPr>
        <w:drawing>
          <wp:inline distB="114300" distT="114300" distL="114300" distR="114300">
            <wp:extent cx="5943600" cy="30734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numPr>
          <w:ilvl w:val="0"/>
          <w:numId w:val="1"/>
        </w:numPr>
        <w:spacing w:after="240" w:line="408" w:lineRule="auto"/>
        <w:ind w:left="720" w:hanging="360"/>
        <w:jc w:val="both"/>
        <w:rPr>
          <w:b w:val="1"/>
          <w:color w:val="4a4a4a"/>
          <w:sz w:val="36"/>
          <w:szCs w:val="36"/>
          <w:highlight w:val="white"/>
        </w:rPr>
      </w:pPr>
      <w:r w:rsidDel="00000000" w:rsidR="00000000" w:rsidRPr="00000000">
        <w:rPr>
          <w:b w:val="1"/>
          <w:color w:val="4a4a4a"/>
          <w:sz w:val="36"/>
          <w:szCs w:val="36"/>
          <w:highlight w:val="white"/>
          <w:rtl w:val="0"/>
        </w:rPr>
        <w:t xml:space="preserve">Advantages VS Disadvantage of Microservices Architecture.</w:t>
      </w:r>
      <w:r w:rsidDel="00000000" w:rsidR="00000000" w:rsidRPr="00000000">
        <w:rPr>
          <w:rtl w:val="0"/>
        </w:rPr>
      </w:r>
    </w:p>
    <w:tbl>
      <w:tblPr>
        <w:tblStyle w:val="Table1"/>
        <w:tblW w:w="9390.0" w:type="dxa"/>
        <w:jc w:val="left"/>
        <w:tblInd w:w="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00"/>
        <w:gridCol w:w="4890"/>
        <w:tblGridChange w:id="0">
          <w:tblGrid>
            <w:gridCol w:w="4500"/>
            <w:gridCol w:w="4890"/>
          </w:tblGrid>
        </w:tblGridChange>
      </w:tblGrid>
      <w:tr>
        <w:trPr>
          <w:cantSplit w:val="0"/>
          <w:trHeight w:val="9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4">
            <w:pPr>
              <w:widowControl w:val="0"/>
              <w:spacing w:after="240" w:line="408" w:lineRule="auto"/>
              <w:ind w:left="720" w:firstLine="0"/>
              <w:jc w:val="center"/>
              <w:rPr>
                <w:b w:val="1"/>
                <w:color w:val="4a4a4a"/>
                <w:sz w:val="24"/>
                <w:szCs w:val="24"/>
                <w:highlight w:val="white"/>
              </w:rPr>
            </w:pPr>
            <w:r w:rsidDel="00000000" w:rsidR="00000000" w:rsidRPr="00000000">
              <w:rPr>
                <w:b w:val="1"/>
                <w:color w:val="4a4a4a"/>
                <w:sz w:val="24"/>
                <w:szCs w:val="24"/>
                <w:highlight w:val="white"/>
                <w:rtl w:val="0"/>
              </w:rPr>
              <w:t xml:space="preserve">ADVANTAGES</w:t>
            </w:r>
          </w:p>
        </w:tc>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5">
            <w:pPr>
              <w:widowControl w:val="0"/>
              <w:spacing w:after="240" w:line="408" w:lineRule="auto"/>
              <w:ind w:left="720" w:firstLine="0"/>
              <w:jc w:val="center"/>
              <w:rPr>
                <w:b w:val="1"/>
                <w:color w:val="4a4a4a"/>
                <w:sz w:val="24"/>
                <w:szCs w:val="24"/>
                <w:highlight w:val="white"/>
              </w:rPr>
            </w:pPr>
            <w:r w:rsidDel="00000000" w:rsidR="00000000" w:rsidRPr="00000000">
              <w:rPr>
                <w:b w:val="1"/>
                <w:color w:val="4a4a4a"/>
                <w:sz w:val="24"/>
                <w:szCs w:val="24"/>
                <w:highlight w:val="white"/>
                <w:rtl w:val="0"/>
              </w:rPr>
              <w:t xml:space="preserve">DISADVANTAGES</w:t>
            </w:r>
          </w:p>
        </w:tc>
      </w:tr>
      <w:tr>
        <w:trPr>
          <w:cantSplit w:val="0"/>
          <w:trHeight w:val="9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6">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Freedom to use different technologies</w:t>
            </w:r>
          </w:p>
        </w:tc>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7">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Increases troubleshooting challenges</w:t>
            </w:r>
          </w:p>
        </w:tc>
      </w:tr>
      <w:tr>
        <w:trPr>
          <w:cantSplit w:val="0"/>
          <w:trHeight w:val="104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8">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Each microservice focuses on single business capability</w:t>
            </w:r>
          </w:p>
        </w:tc>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9">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Increases delay due to remote calls</w:t>
            </w:r>
          </w:p>
        </w:tc>
      </w:tr>
      <w:tr>
        <w:trPr>
          <w:cantSplit w:val="0"/>
          <w:trHeight w:val="104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A">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Supports individual deployable units</w:t>
            </w:r>
          </w:p>
        </w:tc>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B">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Increased efforts for configuration and other operations</w:t>
            </w:r>
          </w:p>
        </w:tc>
      </w:tr>
      <w:tr>
        <w:trPr>
          <w:cantSplit w:val="0"/>
          <w:trHeight w:val="8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C">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Allows frequent software releases</w:t>
            </w:r>
          </w:p>
        </w:tc>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D">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Difficult to maintain transaction safety</w:t>
            </w:r>
          </w:p>
        </w:tc>
      </w:tr>
      <w:tr>
        <w:trPr>
          <w:cantSplit w:val="0"/>
          <w:trHeight w:val="104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E">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Ensures security of each service</w:t>
            </w:r>
          </w:p>
        </w:tc>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2F">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Tough to track data across various service boundaries</w:t>
            </w:r>
          </w:p>
        </w:tc>
      </w:tr>
      <w:tr>
        <w:trPr>
          <w:cantSplit w:val="0"/>
          <w:trHeight w:val="104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30">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Multiple services are parallelly developed and deployed</w:t>
            </w:r>
          </w:p>
        </w:tc>
        <w:tc>
          <w:tcPr>
            <w:tcBorders>
              <w:top w:color="808080" w:space="0" w:sz="6" w:val="single"/>
              <w:left w:color="808080" w:space="0" w:sz="6" w:val="single"/>
              <w:bottom w:color="808080" w:space="0" w:sz="6" w:val="single"/>
              <w:right w:color="808080" w:space="0" w:sz="6" w:val="single"/>
            </w:tcBorders>
            <w:tcMar>
              <w:top w:w="100.0" w:type="dxa"/>
              <w:left w:w="60.0" w:type="dxa"/>
              <w:bottom w:w="100.0" w:type="dxa"/>
              <w:right w:w="100.0" w:type="dxa"/>
            </w:tcMar>
            <w:vAlign w:val="top"/>
          </w:tcPr>
          <w:p w:rsidR="00000000" w:rsidDel="00000000" w:rsidP="00000000" w:rsidRDefault="00000000" w:rsidRPr="00000000" w14:paraId="00000031">
            <w:pPr>
              <w:widowControl w:val="0"/>
              <w:spacing w:after="240" w:line="408" w:lineRule="auto"/>
              <w:ind w:left="720" w:firstLine="0"/>
              <w:jc w:val="center"/>
              <w:rPr>
                <w:color w:val="4a4a4a"/>
                <w:sz w:val="24"/>
                <w:szCs w:val="24"/>
                <w:highlight w:val="white"/>
              </w:rPr>
            </w:pPr>
            <w:r w:rsidDel="00000000" w:rsidR="00000000" w:rsidRPr="00000000">
              <w:rPr>
                <w:color w:val="4a4a4a"/>
                <w:sz w:val="24"/>
                <w:szCs w:val="24"/>
                <w:highlight w:val="white"/>
                <w:rtl w:val="0"/>
              </w:rPr>
              <w:t xml:space="preserve">Difficult to move code between services</w:t>
            </w:r>
          </w:p>
        </w:tc>
      </w:tr>
    </w:tbl>
    <w:p w:rsidR="00000000" w:rsidDel="00000000" w:rsidP="00000000" w:rsidRDefault="00000000" w:rsidRPr="00000000" w14:paraId="00000032">
      <w:pPr>
        <w:widowControl w:val="0"/>
        <w:spacing w:after="240" w:line="408" w:lineRule="auto"/>
        <w:ind w:left="720" w:firstLine="0"/>
        <w:jc w:val="both"/>
        <w:rPr>
          <w:color w:val="4a4a4a"/>
          <w:sz w:val="36"/>
          <w:szCs w:val="36"/>
          <w:highlight w:val="white"/>
        </w:rPr>
      </w:pPr>
      <w:r w:rsidDel="00000000" w:rsidR="00000000" w:rsidRPr="00000000">
        <w:rPr>
          <w:rtl w:val="0"/>
        </w:rPr>
      </w:r>
    </w:p>
    <w:p w:rsidR="00000000" w:rsidDel="00000000" w:rsidP="00000000" w:rsidRDefault="00000000" w:rsidRPr="00000000" w14:paraId="00000033">
      <w:pPr>
        <w:widowControl w:val="0"/>
        <w:numPr>
          <w:ilvl w:val="0"/>
          <w:numId w:val="1"/>
        </w:numPr>
        <w:spacing w:after="0" w:afterAutospacing="0" w:line="408" w:lineRule="auto"/>
        <w:ind w:left="720" w:hanging="360"/>
        <w:jc w:val="both"/>
        <w:rPr>
          <w:b w:val="1"/>
          <w:color w:val="4a4a4a"/>
          <w:sz w:val="36"/>
          <w:szCs w:val="36"/>
          <w:highlight w:val="white"/>
          <w:u w:val="none"/>
        </w:rPr>
      </w:pPr>
      <w:r w:rsidDel="00000000" w:rsidR="00000000" w:rsidRPr="00000000">
        <w:rPr>
          <w:b w:val="1"/>
          <w:color w:val="4a4a4a"/>
          <w:sz w:val="36"/>
          <w:szCs w:val="36"/>
          <w:highlight w:val="white"/>
          <w:rtl w:val="0"/>
        </w:rPr>
        <w:t xml:space="preserve">Key Projects from SpringBoot for Microservices Architecture.</w:t>
      </w:r>
    </w:p>
    <w:p w:rsidR="00000000" w:rsidDel="00000000" w:rsidP="00000000" w:rsidRDefault="00000000" w:rsidRPr="00000000" w14:paraId="00000034">
      <w:pPr>
        <w:widowControl w:val="0"/>
        <w:numPr>
          <w:ilvl w:val="0"/>
          <w:numId w:val="1"/>
        </w:numPr>
        <w:pBdr>
          <w:bottom w:color="auto" w:space="12" w:sz="0" w:val="none"/>
        </w:pBdr>
        <w:shd w:fill="ffffff" w:val="clear"/>
        <w:spacing w:line="335.99999999999994" w:lineRule="auto"/>
        <w:ind w:left="720" w:hanging="360"/>
        <w:rPr>
          <w:color w:val="6a6b6c"/>
          <w:sz w:val="27"/>
          <w:szCs w:val="27"/>
        </w:rPr>
      </w:pPr>
      <w:r w:rsidDel="00000000" w:rsidR="00000000" w:rsidRPr="00000000">
        <w:rPr>
          <w:b w:val="1"/>
          <w:color w:val="6a6b6c"/>
          <w:sz w:val="27"/>
          <w:szCs w:val="27"/>
          <w:highlight w:val="white"/>
          <w:u w:val="single"/>
          <w:rtl w:val="0"/>
        </w:rPr>
        <w:t xml:space="preserve">Spring Cloud Config Server</w:t>
      </w:r>
    </w:p>
    <w:p w:rsidR="00000000" w:rsidDel="00000000" w:rsidP="00000000" w:rsidRDefault="00000000" w:rsidRPr="00000000" w14:paraId="00000035">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It is used to </w:t>
      </w:r>
      <w:r w:rsidDel="00000000" w:rsidR="00000000" w:rsidRPr="00000000">
        <w:rPr>
          <w:b w:val="1"/>
          <w:color w:val="6a6b6c"/>
          <w:sz w:val="25"/>
          <w:szCs w:val="25"/>
          <w:highlight w:val="white"/>
          <w:rtl w:val="0"/>
        </w:rPr>
        <w:t xml:space="preserve">externalize the configuration of our microservices</w:t>
      </w:r>
      <w:r w:rsidDel="00000000" w:rsidR="00000000" w:rsidRPr="00000000">
        <w:rPr>
          <w:color w:val="6a6b6c"/>
          <w:sz w:val="25"/>
          <w:szCs w:val="25"/>
          <w:highlight w:val="white"/>
          <w:rtl w:val="0"/>
        </w:rPr>
        <w:t xml:space="preserve"> into a centralized place.</w:t>
      </w:r>
    </w:p>
    <w:p w:rsidR="00000000" w:rsidDel="00000000" w:rsidP="00000000" w:rsidRDefault="00000000" w:rsidRPr="00000000" w14:paraId="00000036">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If there are any changes in the configuration, our applications should be updated without the need to restart them.</w:t>
      </w:r>
    </w:p>
    <w:p w:rsidR="00000000" w:rsidDel="00000000" w:rsidP="00000000" w:rsidRDefault="00000000" w:rsidRPr="00000000" w14:paraId="00000037">
      <w:pPr>
        <w:widowControl w:val="0"/>
        <w:pBdr>
          <w:bottom w:color="auto" w:space="12" w:sz="0" w:val="none"/>
        </w:pBdr>
        <w:shd w:fill="ffffff" w:val="clear"/>
        <w:spacing w:line="335.99999999999994" w:lineRule="auto"/>
        <w:ind w:left="720" w:firstLine="0"/>
        <w:rPr>
          <w:b w:val="1"/>
          <w:color w:val="6a6b6c"/>
          <w:sz w:val="27"/>
          <w:szCs w:val="27"/>
          <w:highlight w:val="white"/>
        </w:rPr>
      </w:pPr>
      <w:r w:rsidDel="00000000" w:rsidR="00000000" w:rsidRPr="00000000">
        <w:rPr>
          <w:color w:val="6a6b6c"/>
          <w:sz w:val="25"/>
          <w:szCs w:val="25"/>
          <w:highlight w:val="white"/>
          <w:rtl w:val="0"/>
        </w:rPr>
        <w:t xml:space="preserve">There are many options to implement this Centralized Configuration eg: Using a Git Repository, or using HashiCorp Consul etc.</w:t>
      </w:r>
      <w:r w:rsidDel="00000000" w:rsidR="00000000" w:rsidRPr="00000000">
        <w:rPr>
          <w:rtl w:val="0"/>
        </w:rPr>
      </w:r>
    </w:p>
    <w:p w:rsidR="00000000" w:rsidDel="00000000" w:rsidP="00000000" w:rsidRDefault="00000000" w:rsidRPr="00000000" w14:paraId="00000038">
      <w:pPr>
        <w:widowControl w:val="0"/>
        <w:numPr>
          <w:ilvl w:val="0"/>
          <w:numId w:val="1"/>
        </w:numPr>
        <w:pBdr>
          <w:bottom w:color="auto" w:space="12" w:sz="0" w:val="none"/>
        </w:pBdr>
        <w:shd w:fill="ffffff" w:val="clear"/>
        <w:spacing w:line="335.99999999999994" w:lineRule="auto"/>
        <w:ind w:left="720" w:hanging="360"/>
        <w:rPr>
          <w:color w:val="6a6b6c"/>
          <w:sz w:val="27"/>
          <w:szCs w:val="27"/>
        </w:rPr>
      </w:pPr>
      <w:r w:rsidDel="00000000" w:rsidR="00000000" w:rsidRPr="00000000">
        <w:rPr>
          <w:b w:val="1"/>
          <w:color w:val="6a6b6c"/>
          <w:sz w:val="27"/>
          <w:szCs w:val="27"/>
          <w:highlight w:val="white"/>
          <w:rtl w:val="0"/>
        </w:rPr>
        <w:t xml:space="preserve">Spring Cloud Bus</w:t>
      </w:r>
    </w:p>
    <w:p w:rsidR="00000000" w:rsidDel="00000000" w:rsidP="00000000" w:rsidRDefault="00000000" w:rsidRPr="00000000" w14:paraId="00000039">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This module contains a lightweight message broker implementation, which is mainly </w:t>
      </w:r>
      <w:r w:rsidDel="00000000" w:rsidR="00000000" w:rsidRPr="00000000">
        <w:rPr>
          <w:b w:val="1"/>
          <w:color w:val="6a6b6c"/>
          <w:sz w:val="25"/>
          <w:szCs w:val="25"/>
          <w:highlight w:val="white"/>
          <w:rtl w:val="0"/>
        </w:rPr>
        <w:t xml:space="preserve">used to broadcast some messages to the other services</w:t>
      </w:r>
      <w:r w:rsidDel="00000000" w:rsidR="00000000" w:rsidRPr="00000000">
        <w:rPr>
          <w:color w:val="6a6b6c"/>
          <w:sz w:val="25"/>
          <w:szCs w:val="25"/>
          <w:highlight w:val="white"/>
          <w:rtl w:val="0"/>
        </w:rPr>
        <w:t xml:space="preserve">.</w:t>
      </w:r>
    </w:p>
    <w:p w:rsidR="00000000" w:rsidDel="00000000" w:rsidP="00000000" w:rsidRDefault="00000000" w:rsidRPr="00000000" w14:paraId="0000003A">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Whenever any configuration changes in the config server the service bus </w:t>
      </w:r>
      <w:r w:rsidDel="00000000" w:rsidR="00000000" w:rsidRPr="00000000">
        <w:rPr>
          <w:color w:val="6a6b6c"/>
          <w:sz w:val="27"/>
          <w:szCs w:val="27"/>
          <w:highlight w:val="white"/>
          <w:rtl w:val="0"/>
        </w:rPr>
        <w:t xml:space="preserve">to broadcast configuration changes in our Config Server.</w:t>
      </w:r>
      <w:r w:rsidDel="00000000" w:rsidR="00000000" w:rsidRPr="00000000">
        <w:rPr>
          <w:rtl w:val="0"/>
        </w:rPr>
      </w:r>
    </w:p>
    <w:p w:rsidR="00000000" w:rsidDel="00000000" w:rsidP="00000000" w:rsidRDefault="00000000" w:rsidRPr="00000000" w14:paraId="0000003B">
      <w:pPr>
        <w:widowControl w:val="0"/>
        <w:numPr>
          <w:ilvl w:val="0"/>
          <w:numId w:val="1"/>
        </w:numPr>
        <w:pBdr>
          <w:bottom w:color="auto" w:space="12" w:sz="0" w:val="none"/>
        </w:pBdr>
        <w:shd w:fill="ffffff" w:val="clear"/>
        <w:spacing w:line="335.99999999999994" w:lineRule="auto"/>
        <w:ind w:left="720" w:hanging="360"/>
        <w:rPr>
          <w:color w:val="6a6b6c"/>
          <w:sz w:val="27"/>
          <w:szCs w:val="27"/>
        </w:rPr>
      </w:pPr>
      <w:r w:rsidDel="00000000" w:rsidR="00000000" w:rsidRPr="00000000">
        <w:rPr>
          <w:b w:val="1"/>
          <w:color w:val="6a6b6c"/>
          <w:sz w:val="27"/>
          <w:szCs w:val="27"/>
          <w:highlight w:val="white"/>
          <w:rtl w:val="0"/>
        </w:rPr>
        <w:t xml:space="preserve">Spring Cloud Netflix Eureka</w:t>
      </w:r>
    </w:p>
    <w:p w:rsidR="00000000" w:rsidDel="00000000" w:rsidP="00000000" w:rsidRDefault="00000000" w:rsidRPr="00000000" w14:paraId="0000003C">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This module is used to implement the </w:t>
      </w:r>
      <w:r w:rsidDel="00000000" w:rsidR="00000000" w:rsidRPr="00000000">
        <w:rPr>
          <w:b w:val="1"/>
          <w:color w:val="6a6b6c"/>
          <w:sz w:val="25"/>
          <w:szCs w:val="25"/>
          <w:highlight w:val="white"/>
          <w:rtl w:val="0"/>
        </w:rPr>
        <w:t xml:space="preserve">Service Registry and Discovery Pattern </w:t>
      </w:r>
      <w:r w:rsidDel="00000000" w:rsidR="00000000" w:rsidRPr="00000000">
        <w:rPr>
          <w:color w:val="6a6b6c"/>
          <w:sz w:val="25"/>
          <w:szCs w:val="25"/>
          <w:highlight w:val="white"/>
          <w:rtl w:val="0"/>
        </w:rPr>
        <w:t xml:space="preserve">in Microservices architecture.</w:t>
      </w:r>
    </w:p>
    <w:p w:rsidR="00000000" w:rsidDel="00000000" w:rsidP="00000000" w:rsidRDefault="00000000" w:rsidRPr="00000000" w14:paraId="0000003D">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As there can be many independent Microservices, we need a reliable way to scale the services and provide inter-service communication instead of hard-coding the service information.</w:t>
      </w:r>
    </w:p>
    <w:p w:rsidR="00000000" w:rsidDel="00000000" w:rsidP="00000000" w:rsidRDefault="00000000" w:rsidRPr="00000000" w14:paraId="0000003E">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Other alternatives include Spring Cloud Consul which uses Hashicorp’s Consul or Spring Cloud Zookeeper for Apache Zookeeper</w:t>
      </w:r>
    </w:p>
    <w:p w:rsidR="00000000" w:rsidDel="00000000" w:rsidP="00000000" w:rsidRDefault="00000000" w:rsidRPr="00000000" w14:paraId="0000003F">
      <w:pPr>
        <w:widowControl w:val="0"/>
        <w:numPr>
          <w:ilvl w:val="0"/>
          <w:numId w:val="1"/>
        </w:numPr>
        <w:pBdr>
          <w:bottom w:color="auto" w:space="12" w:sz="0" w:val="none"/>
        </w:pBdr>
        <w:shd w:fill="ffffff" w:val="clear"/>
        <w:spacing w:line="335.99999999999994" w:lineRule="auto"/>
        <w:ind w:left="720" w:hanging="360"/>
        <w:rPr>
          <w:color w:val="6a6b6c"/>
          <w:sz w:val="27"/>
          <w:szCs w:val="27"/>
        </w:rPr>
      </w:pPr>
      <w:r w:rsidDel="00000000" w:rsidR="00000000" w:rsidRPr="00000000">
        <w:rPr>
          <w:b w:val="1"/>
          <w:color w:val="6a6b6c"/>
          <w:sz w:val="27"/>
          <w:szCs w:val="27"/>
          <w:highlight w:val="white"/>
          <w:rtl w:val="0"/>
        </w:rPr>
        <w:t xml:space="preserve">Spring Cloud Circuit Breaker</w:t>
      </w:r>
    </w:p>
    <w:p w:rsidR="00000000" w:rsidDel="00000000" w:rsidP="00000000" w:rsidRDefault="00000000" w:rsidRPr="00000000" w14:paraId="00000040">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Inter-service Communication is common in the Microservice architecture, if one of the services is down, the other service which is communicating with it, should be able to handle this failure gracefully.</w:t>
      </w:r>
    </w:p>
    <w:p w:rsidR="00000000" w:rsidDel="00000000" w:rsidP="00000000" w:rsidRDefault="00000000" w:rsidRPr="00000000" w14:paraId="00000041">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rtl w:val="0"/>
        </w:rPr>
      </w:r>
    </w:p>
    <w:p w:rsidR="00000000" w:rsidDel="00000000" w:rsidP="00000000" w:rsidRDefault="00000000" w:rsidRPr="00000000" w14:paraId="00000042">
      <w:pPr>
        <w:widowControl w:val="0"/>
        <w:pBdr>
          <w:bottom w:color="auto" w:space="12" w:sz="0" w:val="none"/>
        </w:pBdr>
        <w:shd w:fill="ffffff" w:val="clear"/>
        <w:spacing w:line="335.99999999999994" w:lineRule="auto"/>
        <w:ind w:left="720" w:firstLine="0"/>
        <w:rPr>
          <w:b w:val="1"/>
          <w:color w:val="6a6b6c"/>
          <w:sz w:val="27"/>
          <w:szCs w:val="27"/>
          <w:highlight w:val="white"/>
        </w:rPr>
      </w:pPr>
      <w:r w:rsidDel="00000000" w:rsidR="00000000" w:rsidRPr="00000000">
        <w:rPr>
          <w:color w:val="6a6b6c"/>
          <w:sz w:val="25"/>
          <w:szCs w:val="25"/>
          <w:highlight w:val="white"/>
          <w:rtl w:val="0"/>
        </w:rPr>
        <w:t xml:space="preserve">Spring Cloud Circuit Breaker provides an abstraction over different Circuit Breaker implementations like Reslience4J, Hystrix, Sentinel etc.</w:t>
      </w:r>
      <w:r w:rsidDel="00000000" w:rsidR="00000000" w:rsidRPr="00000000">
        <w:rPr>
          <w:rtl w:val="0"/>
        </w:rPr>
      </w:r>
    </w:p>
    <w:p w:rsidR="00000000" w:rsidDel="00000000" w:rsidP="00000000" w:rsidRDefault="00000000" w:rsidRPr="00000000" w14:paraId="00000043">
      <w:pPr>
        <w:widowControl w:val="0"/>
        <w:numPr>
          <w:ilvl w:val="0"/>
          <w:numId w:val="1"/>
        </w:numPr>
        <w:pBdr>
          <w:bottom w:color="auto" w:space="12" w:sz="0" w:val="none"/>
        </w:pBdr>
        <w:shd w:fill="ffffff" w:val="clear"/>
        <w:spacing w:line="335.99999999999994" w:lineRule="auto"/>
        <w:ind w:left="720" w:hanging="360"/>
        <w:rPr>
          <w:color w:val="6a6b6c"/>
          <w:sz w:val="27"/>
          <w:szCs w:val="27"/>
        </w:rPr>
      </w:pPr>
      <w:r w:rsidDel="00000000" w:rsidR="00000000" w:rsidRPr="00000000">
        <w:rPr>
          <w:b w:val="1"/>
          <w:color w:val="6a6b6c"/>
          <w:sz w:val="27"/>
          <w:szCs w:val="27"/>
          <w:highlight w:val="white"/>
          <w:rtl w:val="0"/>
        </w:rPr>
        <w:t xml:space="preserve">Spring Cloud Sleuth</w:t>
      </w:r>
    </w:p>
    <w:p w:rsidR="00000000" w:rsidDel="00000000" w:rsidP="00000000" w:rsidRDefault="00000000" w:rsidRPr="00000000" w14:paraId="00000044">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In Microservice Architecture, if there is any error, it’s hard to debug and trace it, Spring Cloud Sleuth provides us with the functionality to trace the inter-service calls.</w:t>
      </w:r>
    </w:p>
    <w:p w:rsidR="00000000" w:rsidDel="00000000" w:rsidP="00000000" w:rsidRDefault="00000000" w:rsidRPr="00000000" w14:paraId="00000045">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rtl w:val="0"/>
        </w:rPr>
      </w:r>
    </w:p>
    <w:p w:rsidR="00000000" w:rsidDel="00000000" w:rsidP="00000000" w:rsidRDefault="00000000" w:rsidRPr="00000000" w14:paraId="00000046">
      <w:pPr>
        <w:widowControl w:val="0"/>
        <w:numPr>
          <w:ilvl w:val="0"/>
          <w:numId w:val="1"/>
        </w:numPr>
        <w:pBdr>
          <w:bottom w:color="auto" w:space="12" w:sz="0" w:val="none"/>
        </w:pBdr>
        <w:shd w:fill="ffffff" w:val="clear"/>
        <w:spacing w:line="335.99999999999994" w:lineRule="auto"/>
        <w:ind w:left="720" w:hanging="360"/>
        <w:rPr>
          <w:color w:val="6a6b6c"/>
          <w:sz w:val="27"/>
          <w:szCs w:val="27"/>
        </w:rPr>
      </w:pPr>
      <w:r w:rsidDel="00000000" w:rsidR="00000000" w:rsidRPr="00000000">
        <w:rPr>
          <w:b w:val="1"/>
          <w:color w:val="6a6b6c"/>
          <w:sz w:val="27"/>
          <w:szCs w:val="27"/>
          <w:highlight w:val="white"/>
          <w:rtl w:val="0"/>
        </w:rPr>
        <w:t xml:space="preserve">Spring Cloud Stream</w:t>
      </w:r>
    </w:p>
    <w:p w:rsidR="00000000" w:rsidDel="00000000" w:rsidP="00000000" w:rsidRDefault="00000000" w:rsidRPr="00000000" w14:paraId="00000047">
      <w:pPr>
        <w:widowControl w:val="0"/>
        <w:spacing w:after="240" w:line="408" w:lineRule="auto"/>
        <w:ind w:left="720" w:firstLine="0"/>
        <w:jc w:val="both"/>
        <w:rPr>
          <w:color w:val="4a4a4a"/>
          <w:sz w:val="25"/>
          <w:szCs w:val="25"/>
          <w:highlight w:val="white"/>
        </w:rPr>
      </w:pPr>
      <w:r w:rsidDel="00000000" w:rsidR="00000000" w:rsidRPr="00000000">
        <w:rPr>
          <w:color w:val="4a4a4a"/>
          <w:sz w:val="25"/>
          <w:szCs w:val="25"/>
          <w:highlight w:val="white"/>
          <w:rtl w:val="0"/>
        </w:rPr>
        <w:t xml:space="preserve">This module mainly allows us to implement asynchronous communication between our microservices using event-driven architecture.</w:t>
      </w:r>
    </w:p>
    <w:p w:rsidR="00000000" w:rsidDel="00000000" w:rsidP="00000000" w:rsidRDefault="00000000" w:rsidRPr="00000000" w14:paraId="00000048">
      <w:pPr>
        <w:widowControl w:val="0"/>
        <w:spacing w:after="240" w:line="408" w:lineRule="auto"/>
        <w:ind w:left="720" w:firstLine="0"/>
        <w:jc w:val="both"/>
        <w:rPr>
          <w:color w:val="6a6b6c"/>
          <w:sz w:val="25"/>
          <w:szCs w:val="25"/>
          <w:highlight w:val="white"/>
        </w:rPr>
      </w:pPr>
      <w:r w:rsidDel="00000000" w:rsidR="00000000" w:rsidRPr="00000000">
        <w:rPr>
          <w:color w:val="4a4a4a"/>
          <w:sz w:val="25"/>
          <w:szCs w:val="25"/>
          <w:highlight w:val="white"/>
          <w:rtl w:val="0"/>
        </w:rPr>
        <w:t xml:space="preserve">RabbitMQ can be used as a message broker to implement some event driven microservices.</w:t>
      </w:r>
      <w:r w:rsidDel="00000000" w:rsidR="00000000" w:rsidRPr="00000000">
        <w:rPr>
          <w:rtl w:val="0"/>
        </w:rPr>
      </w:r>
    </w:p>
    <w:p w:rsidR="00000000" w:rsidDel="00000000" w:rsidP="00000000" w:rsidRDefault="00000000" w:rsidRPr="00000000" w14:paraId="00000049">
      <w:pPr>
        <w:widowControl w:val="0"/>
        <w:numPr>
          <w:ilvl w:val="0"/>
          <w:numId w:val="1"/>
        </w:numPr>
        <w:pBdr>
          <w:bottom w:color="auto" w:space="12" w:sz="0" w:val="none"/>
        </w:pBdr>
        <w:shd w:fill="ffffff" w:val="clear"/>
        <w:spacing w:line="335.99999999999994" w:lineRule="auto"/>
        <w:ind w:left="720" w:hanging="360"/>
        <w:rPr>
          <w:color w:val="6a6b6c"/>
          <w:sz w:val="27"/>
          <w:szCs w:val="27"/>
        </w:rPr>
      </w:pPr>
      <w:r w:rsidDel="00000000" w:rsidR="00000000" w:rsidRPr="00000000">
        <w:rPr>
          <w:b w:val="1"/>
          <w:color w:val="6a6b6c"/>
          <w:sz w:val="27"/>
          <w:szCs w:val="27"/>
          <w:highlight w:val="white"/>
          <w:rtl w:val="0"/>
        </w:rPr>
        <w:t xml:space="preserve">Spring Cloud Gateway</w:t>
      </w:r>
    </w:p>
    <w:p w:rsidR="00000000" w:rsidDel="00000000" w:rsidP="00000000" w:rsidRDefault="00000000" w:rsidRPr="00000000" w14:paraId="0000004A">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This library helps us to implement the API Gateway pattern, by hiding the complexity of our microservices from the external clients.</w:t>
      </w:r>
    </w:p>
    <w:p w:rsidR="00000000" w:rsidDel="00000000" w:rsidP="00000000" w:rsidRDefault="00000000" w:rsidRPr="00000000" w14:paraId="0000004B">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rtl w:val="0"/>
        </w:rPr>
      </w:r>
    </w:p>
    <w:p w:rsidR="00000000" w:rsidDel="00000000" w:rsidP="00000000" w:rsidRDefault="00000000" w:rsidRPr="00000000" w14:paraId="0000004C">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If a client wants to connect to one of our services, all the traffic will be going through the API Gateway and the gateway will route the request to the appropriate service.</w:t>
      </w:r>
    </w:p>
    <w:p w:rsidR="00000000" w:rsidDel="00000000" w:rsidP="00000000" w:rsidRDefault="00000000" w:rsidRPr="00000000" w14:paraId="0000004D">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rtl w:val="0"/>
        </w:rPr>
      </w:r>
    </w:p>
    <w:p w:rsidR="00000000" w:rsidDel="00000000" w:rsidP="00000000" w:rsidRDefault="00000000" w:rsidRPr="00000000" w14:paraId="0000004E">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color w:val="6a6b6c"/>
          <w:sz w:val="25"/>
          <w:szCs w:val="25"/>
          <w:highlight w:val="white"/>
          <w:rtl w:val="0"/>
        </w:rPr>
        <w:t xml:space="preserve">This library also handles cross-cutting concerns like Security, Monitoring, Rate-limiting and Resiliency.</w:t>
      </w:r>
    </w:p>
    <w:p w:rsidR="00000000" w:rsidDel="00000000" w:rsidP="00000000" w:rsidRDefault="00000000" w:rsidRPr="00000000" w14:paraId="0000004F">
      <w:pPr>
        <w:widowControl w:val="0"/>
        <w:pBdr>
          <w:bottom w:color="auto" w:space="12" w:sz="0" w:val="none"/>
        </w:pBdr>
        <w:shd w:fill="ffffff" w:val="clear"/>
        <w:spacing w:line="335.99999999999994" w:lineRule="auto"/>
        <w:ind w:left="720" w:firstLine="0"/>
        <w:rPr>
          <w:color w:val="6a6b6c"/>
          <w:sz w:val="25"/>
          <w:szCs w:val="25"/>
          <w:highlight w:val="white"/>
        </w:rPr>
      </w:pPr>
      <w:r w:rsidDel="00000000" w:rsidR="00000000" w:rsidRPr="00000000">
        <w:rPr>
          <w:rtl w:val="0"/>
        </w:rPr>
      </w:r>
    </w:p>
    <w:p w:rsidR="00000000" w:rsidDel="00000000" w:rsidP="00000000" w:rsidRDefault="00000000" w:rsidRPr="00000000" w14:paraId="00000050">
      <w:pPr>
        <w:widowControl w:val="0"/>
        <w:pBdr>
          <w:bottom w:color="auto" w:space="12" w:sz="0" w:val="none"/>
        </w:pBdr>
        <w:shd w:fill="ffffff" w:val="clear"/>
        <w:spacing w:line="335.99999999999994" w:lineRule="auto"/>
        <w:ind w:left="720" w:firstLine="0"/>
        <w:rPr>
          <w:color w:val="4a4a4a"/>
          <w:sz w:val="25"/>
          <w:szCs w:val="25"/>
          <w:highlight w:val="white"/>
        </w:rPr>
      </w:pPr>
      <w:r w:rsidDel="00000000" w:rsidR="00000000" w:rsidRPr="00000000">
        <w:rPr>
          <w:color w:val="6a6b6c"/>
          <w:sz w:val="25"/>
          <w:szCs w:val="25"/>
          <w:highlight w:val="white"/>
          <w:rtl w:val="0"/>
        </w:rPr>
        <w:t xml:space="preserve">We also secure our microservices using Keycloak as Authorization Server together with the Spring Cloud Gateway.</w:t>
      </w:r>
      <w:r w:rsidDel="00000000" w:rsidR="00000000" w:rsidRPr="00000000">
        <w:rPr>
          <w:rtl w:val="0"/>
        </w:rPr>
      </w:r>
    </w:p>
    <w:p w:rsidR="00000000" w:rsidDel="00000000" w:rsidP="00000000" w:rsidRDefault="00000000" w:rsidRPr="00000000" w14:paraId="00000051">
      <w:pPr>
        <w:widowControl w:val="0"/>
        <w:spacing w:after="240" w:line="408" w:lineRule="auto"/>
        <w:ind w:left="0" w:firstLine="0"/>
        <w:jc w:val="both"/>
        <w:rPr>
          <w:b w:val="1"/>
          <w:color w:val="4a4a4a"/>
          <w:sz w:val="33"/>
          <w:szCs w:val="33"/>
          <w:highlight w:val="white"/>
        </w:rPr>
      </w:pPr>
      <w:r w:rsidDel="00000000" w:rsidR="00000000" w:rsidRPr="00000000">
        <w:rPr>
          <w:b w:val="1"/>
          <w:color w:val="4a4a4a"/>
          <w:sz w:val="33"/>
          <w:szCs w:val="33"/>
          <w:highlight w:val="white"/>
          <w:rtl w:val="0"/>
        </w:rPr>
        <w:t xml:space="preserve">INTER Service Communication using different clients</w:t>
      </w:r>
    </w:p>
    <w:p w:rsidR="00000000" w:rsidDel="00000000" w:rsidP="00000000" w:rsidRDefault="00000000" w:rsidRPr="00000000" w14:paraId="00000052">
      <w:pPr>
        <w:widowControl w:val="0"/>
        <w:shd w:fill="ffffff" w:val="clear"/>
        <w:spacing w:after="160" w:line="320.1600000000001" w:lineRule="auto"/>
        <w:jc w:val="both"/>
        <w:rPr>
          <w:color w:val="4a4a4a"/>
          <w:sz w:val="25"/>
          <w:szCs w:val="25"/>
          <w:highlight w:val="white"/>
        </w:rPr>
      </w:pPr>
      <w:r w:rsidDel="00000000" w:rsidR="00000000" w:rsidRPr="00000000">
        <w:rPr>
          <w:i w:val="1"/>
          <w:color w:val="4a4a4a"/>
          <w:sz w:val="25"/>
          <w:szCs w:val="25"/>
          <w:highlight w:val="white"/>
          <w:rtl w:val="0"/>
        </w:rPr>
        <w:t xml:space="preserve">RestTemplate</w:t>
      </w:r>
      <w:r w:rsidDel="00000000" w:rsidR="00000000" w:rsidRPr="00000000">
        <w:rPr>
          <w:color w:val="4a4a4a"/>
          <w:sz w:val="25"/>
          <w:szCs w:val="25"/>
          <w:highlight w:val="white"/>
          <w:rtl w:val="0"/>
        </w:rPr>
        <w:t xml:space="preserve"> uses Java Servlet API and is therefore synchronous and blocking. Contrarily, </w:t>
      </w:r>
      <w:r w:rsidDel="00000000" w:rsidR="00000000" w:rsidRPr="00000000">
        <w:rPr>
          <w:i w:val="1"/>
          <w:color w:val="4a4a4a"/>
          <w:sz w:val="25"/>
          <w:szCs w:val="25"/>
          <w:highlight w:val="white"/>
          <w:rtl w:val="0"/>
        </w:rPr>
        <w:t xml:space="preserve">WebClient</w:t>
      </w:r>
      <w:r w:rsidDel="00000000" w:rsidR="00000000" w:rsidRPr="00000000">
        <w:rPr>
          <w:color w:val="4a4a4a"/>
          <w:sz w:val="25"/>
          <w:szCs w:val="25"/>
          <w:highlight w:val="white"/>
          <w:rtl w:val="0"/>
        </w:rPr>
        <w:t xml:space="preserve"> is asynchronous and will not block the executing thread while waiting for the response to come back. Only when the response is ready will the notification be produced.</w:t>
      </w:r>
    </w:p>
    <w:p w:rsidR="00000000" w:rsidDel="00000000" w:rsidP="00000000" w:rsidRDefault="00000000" w:rsidRPr="00000000" w14:paraId="00000053">
      <w:pPr>
        <w:widowControl w:val="0"/>
        <w:shd w:fill="ffffff" w:val="clear"/>
        <w:spacing w:after="160" w:line="320.1600000000001" w:lineRule="auto"/>
        <w:jc w:val="both"/>
        <w:rPr>
          <w:color w:val="4a4a4a"/>
          <w:sz w:val="25"/>
          <w:szCs w:val="25"/>
          <w:highlight w:val="white"/>
        </w:rPr>
      </w:pPr>
      <w:r w:rsidDel="00000000" w:rsidR="00000000" w:rsidRPr="00000000">
        <w:rPr>
          <w:i w:val="1"/>
          <w:color w:val="4a4a4a"/>
          <w:sz w:val="25"/>
          <w:szCs w:val="25"/>
          <w:highlight w:val="white"/>
          <w:rtl w:val="0"/>
        </w:rPr>
        <w:t xml:space="preserve">RestTemplate</w:t>
      </w:r>
      <w:r w:rsidDel="00000000" w:rsidR="00000000" w:rsidRPr="00000000">
        <w:rPr>
          <w:color w:val="4a4a4a"/>
          <w:sz w:val="25"/>
          <w:szCs w:val="25"/>
          <w:highlight w:val="white"/>
          <w:rtl w:val="0"/>
        </w:rPr>
        <w:t xml:space="preserve"> will still be used. In some cases, the non-blocking approach uses much fewer system resources compared to the blocking one. Hence, in those cases, </w:t>
      </w:r>
      <w:r w:rsidDel="00000000" w:rsidR="00000000" w:rsidRPr="00000000">
        <w:rPr>
          <w:i w:val="1"/>
          <w:color w:val="4a4a4a"/>
          <w:sz w:val="25"/>
          <w:szCs w:val="25"/>
          <w:highlight w:val="white"/>
          <w:rtl w:val="0"/>
        </w:rPr>
        <w:t xml:space="preserve">WebClient</w:t>
      </w:r>
      <w:r w:rsidDel="00000000" w:rsidR="00000000" w:rsidRPr="00000000">
        <w:rPr>
          <w:color w:val="4a4a4a"/>
          <w:sz w:val="25"/>
          <w:szCs w:val="25"/>
          <w:highlight w:val="white"/>
          <w:rtl w:val="0"/>
        </w:rPr>
        <w:t xml:space="preserve"> is a preferable choice.</w:t>
      </w:r>
    </w:p>
    <w:p w:rsidR="00000000" w:rsidDel="00000000" w:rsidP="00000000" w:rsidRDefault="00000000" w:rsidRPr="00000000" w14:paraId="00000054">
      <w:pPr>
        <w:widowControl w:val="0"/>
        <w:shd w:fill="ffffff" w:val="clear"/>
        <w:spacing w:after="160" w:line="480" w:lineRule="auto"/>
        <w:jc w:val="both"/>
        <w:rPr>
          <w:rFonts w:ascii="Roboto" w:cs="Roboto" w:eastAsia="Roboto" w:hAnsi="Roboto"/>
          <w:color w:val="4a4a4a"/>
          <w:sz w:val="25"/>
          <w:szCs w:val="25"/>
          <w:highlight w:val="white"/>
        </w:rPr>
      </w:pPr>
      <w:r w:rsidDel="00000000" w:rsidR="00000000" w:rsidRPr="00000000">
        <w:rPr>
          <w:rFonts w:ascii="Roboto" w:cs="Roboto" w:eastAsia="Roboto" w:hAnsi="Roboto"/>
          <w:b w:val="1"/>
          <w:color w:val="4a4a4a"/>
          <w:sz w:val="25"/>
          <w:szCs w:val="25"/>
          <w:highlight w:val="white"/>
          <w:rtl w:val="0"/>
        </w:rPr>
        <w:t xml:space="preserve">Feign</w:t>
      </w:r>
      <w:r w:rsidDel="00000000" w:rsidR="00000000" w:rsidRPr="00000000">
        <w:rPr>
          <w:rFonts w:ascii="Roboto" w:cs="Roboto" w:eastAsia="Roboto" w:hAnsi="Roboto"/>
          <w:color w:val="4a4a4a"/>
          <w:sz w:val="25"/>
          <w:szCs w:val="25"/>
          <w:highlight w:val="white"/>
          <w:rtl w:val="0"/>
        </w:rPr>
        <w:t xml:space="preserve"> is a declarative REST client whose purpose is to make REST calls easier.</w:t>
      </w:r>
    </w:p>
    <w:p w:rsidR="00000000" w:rsidDel="00000000" w:rsidP="00000000" w:rsidRDefault="00000000" w:rsidRPr="00000000" w14:paraId="00000055">
      <w:pPr>
        <w:widowControl w:val="0"/>
        <w:shd w:fill="ffffff" w:val="clear"/>
        <w:spacing w:after="160" w:line="480" w:lineRule="auto"/>
        <w:jc w:val="both"/>
        <w:rPr>
          <w:rFonts w:ascii="Roboto" w:cs="Roboto" w:eastAsia="Roboto" w:hAnsi="Roboto"/>
          <w:color w:val="4a4a4a"/>
          <w:sz w:val="25"/>
          <w:szCs w:val="25"/>
          <w:highlight w:val="white"/>
        </w:rPr>
      </w:pPr>
      <w:r w:rsidDel="00000000" w:rsidR="00000000" w:rsidRPr="00000000">
        <w:rPr>
          <w:rFonts w:ascii="Roboto" w:cs="Roboto" w:eastAsia="Roboto" w:hAnsi="Roboto"/>
          <w:color w:val="4a4a4a"/>
          <w:sz w:val="25"/>
          <w:szCs w:val="25"/>
          <w:highlight w:val="white"/>
          <w:rtl w:val="0"/>
        </w:rPr>
        <w:t xml:space="preserve">Feign provides an HTTP request template. By writing a simple interface and inserting annotations, you can define the parameters, format, address and other information of the HTTP request.</w:t>
      </w:r>
    </w:p>
    <w:p w:rsidR="00000000" w:rsidDel="00000000" w:rsidP="00000000" w:rsidRDefault="00000000" w:rsidRPr="00000000" w14:paraId="00000056">
      <w:pPr>
        <w:widowControl w:val="0"/>
        <w:shd w:fill="ffffff" w:val="clear"/>
        <w:spacing w:after="160" w:line="480" w:lineRule="auto"/>
        <w:jc w:val="both"/>
        <w:rPr>
          <w:rFonts w:ascii="Roboto" w:cs="Roboto" w:eastAsia="Roboto" w:hAnsi="Roboto"/>
          <w:color w:val="4a4a4a"/>
          <w:sz w:val="25"/>
          <w:szCs w:val="25"/>
          <w:highlight w:val="white"/>
        </w:rPr>
      </w:pPr>
      <w:r w:rsidDel="00000000" w:rsidR="00000000" w:rsidRPr="00000000">
        <w:rPr>
          <w:rFonts w:ascii="Roboto" w:cs="Roboto" w:eastAsia="Roboto" w:hAnsi="Roboto"/>
          <w:color w:val="4a4a4a"/>
          <w:sz w:val="25"/>
          <w:szCs w:val="25"/>
          <w:highlight w:val="white"/>
          <w:rtl w:val="0"/>
        </w:rPr>
        <w:t xml:space="preserve">Feign will completely proxy HTTP requests. We only need to call it like a method to complete service requests and related processing.</w:t>
      </w:r>
    </w:p>
    <w:p w:rsidR="00000000" w:rsidDel="00000000" w:rsidP="00000000" w:rsidRDefault="00000000" w:rsidRPr="00000000" w14:paraId="00000057">
      <w:pPr>
        <w:widowControl w:val="0"/>
        <w:shd w:fill="ffffff" w:val="clear"/>
        <w:spacing w:after="160" w:line="480" w:lineRule="auto"/>
        <w:jc w:val="both"/>
        <w:rPr>
          <w:b w:val="1"/>
          <w:color w:val="4a4a4a"/>
          <w:sz w:val="33"/>
          <w:szCs w:val="33"/>
          <w:highlight w:val="white"/>
        </w:rPr>
      </w:pPr>
      <w:r w:rsidDel="00000000" w:rsidR="00000000" w:rsidRPr="00000000">
        <w:rPr>
          <w:rFonts w:ascii="Roboto" w:cs="Roboto" w:eastAsia="Roboto" w:hAnsi="Roboto"/>
          <w:color w:val="4a4a4a"/>
          <w:sz w:val="25"/>
          <w:szCs w:val="25"/>
          <w:highlight w:val="white"/>
          <w:rtl w:val="0"/>
        </w:rPr>
        <w:t xml:space="preserve">Feign can be used in combination with Eureka and Ribbon to support load balancing.</w:t>
      </w:r>
      <w:r w:rsidDel="00000000" w:rsidR="00000000" w:rsidRPr="00000000">
        <w:rPr>
          <w:rtl w:val="0"/>
        </w:rPr>
      </w:r>
    </w:p>
    <w:p w:rsidR="00000000" w:rsidDel="00000000" w:rsidP="00000000" w:rsidRDefault="00000000" w:rsidRPr="00000000" w14:paraId="00000058">
      <w:pPr>
        <w:pStyle w:val="Heading3"/>
        <w:keepNext w:val="0"/>
        <w:keepLines w:val="0"/>
        <w:widowControl w:val="0"/>
        <w:pBdr>
          <w:top w:color="auto" w:space="0" w:sz="0" w:val="none"/>
          <w:left w:color="auto" w:space="0" w:sz="0" w:val="none"/>
          <w:bottom w:color="auto" w:space="18" w:sz="0" w:val="none"/>
          <w:right w:color="auto" w:space="0" w:sz="0" w:val="none"/>
        </w:pBdr>
        <w:shd w:fill="ffffff" w:val="clear"/>
        <w:spacing w:after="0" w:before="0" w:line="335.99999999999994" w:lineRule="auto"/>
        <w:jc w:val="both"/>
        <w:rPr>
          <w:b w:val="1"/>
          <w:color w:val="4a4a4a"/>
          <w:sz w:val="36"/>
          <w:szCs w:val="36"/>
          <w:highlight w:val="white"/>
        </w:rPr>
      </w:pPr>
      <w:bookmarkStart w:colFirst="0" w:colLast="0" w:name="_2uvy3ai0mm5i" w:id="0"/>
      <w:bookmarkEnd w:id="0"/>
      <w:r w:rsidDel="00000000" w:rsidR="00000000" w:rsidRPr="00000000">
        <w:rPr>
          <w:b w:val="1"/>
          <w:color w:val="4a4a4a"/>
          <w:sz w:val="36"/>
          <w:szCs w:val="36"/>
          <w:highlight w:val="white"/>
          <w:rtl w:val="0"/>
        </w:rPr>
        <w:t xml:space="preserve">Distributed Logging using ELK Stack</w:t>
      </w:r>
    </w:p>
    <w:p w:rsidR="00000000" w:rsidDel="00000000" w:rsidP="00000000" w:rsidRDefault="00000000" w:rsidRPr="00000000" w14:paraId="00000059">
      <w:pPr>
        <w:widowControl w:val="0"/>
        <w:pBdr>
          <w:top w:color="auto" w:space="0" w:sz="0" w:val="none"/>
          <w:left w:color="auto" w:space="0" w:sz="0" w:val="none"/>
          <w:bottom w:color="auto" w:space="18" w:sz="0" w:val="none"/>
          <w:right w:color="auto" w:space="0" w:sz="0" w:val="none"/>
        </w:pBdr>
        <w:shd w:fill="ffffff" w:val="clear"/>
        <w:spacing w:line="420" w:lineRule="auto"/>
        <w:jc w:val="both"/>
        <w:rPr>
          <w:color w:val="6a6b6c"/>
          <w:sz w:val="25"/>
          <w:szCs w:val="25"/>
          <w:highlight w:val="white"/>
        </w:rPr>
      </w:pPr>
      <w:r w:rsidDel="00000000" w:rsidR="00000000" w:rsidRPr="00000000">
        <w:rPr>
          <w:color w:val="6a6b6c"/>
          <w:sz w:val="25"/>
          <w:szCs w:val="25"/>
          <w:highlight w:val="white"/>
          <w:rtl w:val="0"/>
        </w:rPr>
        <w:t xml:space="preserve">Centralized Logging for our microservices can be implemented using ELK Stack (Elasticsearch, Logstash and Kibana)</w:t>
      </w:r>
    </w:p>
    <w:p w:rsidR="00000000" w:rsidDel="00000000" w:rsidP="00000000" w:rsidRDefault="00000000" w:rsidRPr="00000000" w14:paraId="0000005A">
      <w:pPr>
        <w:widowControl w:val="0"/>
        <w:pBdr>
          <w:top w:color="auto" w:space="0" w:sz="0" w:val="none"/>
          <w:left w:color="auto" w:space="0" w:sz="0" w:val="none"/>
          <w:bottom w:color="auto" w:space="18" w:sz="0" w:val="none"/>
          <w:right w:color="auto" w:space="0" w:sz="0" w:val="none"/>
        </w:pBdr>
        <w:shd w:fill="ffffff" w:val="clear"/>
        <w:spacing w:line="420" w:lineRule="auto"/>
        <w:jc w:val="both"/>
        <w:rPr>
          <w:b w:val="1"/>
          <w:color w:val="6a6b6c"/>
          <w:sz w:val="25"/>
          <w:szCs w:val="25"/>
          <w:highlight w:val="white"/>
        </w:rPr>
      </w:pPr>
      <w:r w:rsidDel="00000000" w:rsidR="00000000" w:rsidRPr="00000000">
        <w:rPr>
          <w:b w:val="1"/>
          <w:color w:val="6a6b6c"/>
          <w:sz w:val="25"/>
          <w:szCs w:val="25"/>
          <w:highlight w:val="white"/>
          <w:rtl w:val="0"/>
        </w:rPr>
        <w:t xml:space="preserve">Session Management in Microservice Architecture.</w:t>
      </w:r>
    </w:p>
    <w:p w:rsidR="00000000" w:rsidDel="00000000" w:rsidP="00000000" w:rsidRDefault="00000000" w:rsidRPr="00000000" w14:paraId="0000005B">
      <w:pPr>
        <w:widowControl w:val="0"/>
        <w:spacing w:after="240" w:line="408" w:lineRule="auto"/>
        <w:ind w:left="720" w:firstLine="0"/>
        <w:jc w:val="both"/>
        <w:rPr>
          <w:color w:val="4a4a4a"/>
          <w:sz w:val="25"/>
          <w:szCs w:val="25"/>
          <w:highlight w:val="white"/>
        </w:rPr>
      </w:pPr>
      <w:r w:rsidDel="00000000" w:rsidR="00000000" w:rsidRPr="00000000">
        <w:rPr>
          <w:rtl w:val="0"/>
        </w:rPr>
      </w:r>
    </w:p>
    <w:p w:rsidR="00000000" w:rsidDel="00000000" w:rsidP="00000000" w:rsidRDefault="00000000" w:rsidRPr="00000000" w14:paraId="0000005C">
      <w:pPr>
        <w:widowControl w:val="0"/>
        <w:spacing w:after="240" w:line="408" w:lineRule="auto"/>
        <w:ind w:left="720" w:firstLine="0"/>
        <w:jc w:val="both"/>
        <w:rPr>
          <w:b w:val="1"/>
          <w:color w:val="4a4a4a"/>
          <w:sz w:val="36"/>
          <w:szCs w:val="36"/>
          <w:highlight w:val="white"/>
        </w:rPr>
      </w:pPr>
      <w:r w:rsidDel="00000000" w:rsidR="00000000" w:rsidRPr="00000000">
        <w:rPr>
          <w:rtl w:val="0"/>
        </w:rPr>
      </w:r>
    </w:p>
    <w:p w:rsidR="00000000" w:rsidDel="00000000" w:rsidP="00000000" w:rsidRDefault="00000000" w:rsidRPr="00000000" w14:paraId="0000005D">
      <w:pPr>
        <w:widowControl w:val="0"/>
        <w:spacing w:after="240" w:line="408" w:lineRule="auto"/>
        <w:ind w:left="1440" w:firstLine="0"/>
        <w:jc w:val="both"/>
        <w:rPr>
          <w:b w:val="1"/>
          <w:color w:val="4a4a4a"/>
          <w:sz w:val="36"/>
          <w:szCs w:val="36"/>
          <w:highlight w:val="white"/>
        </w:rPr>
      </w:pPr>
      <w:r w:rsidDel="00000000" w:rsidR="00000000" w:rsidRPr="00000000">
        <w:rPr>
          <w:rtl w:val="0"/>
        </w:rPr>
      </w:r>
    </w:p>
    <w:p w:rsidR="00000000" w:rsidDel="00000000" w:rsidP="00000000" w:rsidRDefault="00000000" w:rsidRPr="00000000" w14:paraId="0000005E">
      <w:pPr>
        <w:widowControl w:val="0"/>
        <w:spacing w:after="240" w:line="408" w:lineRule="auto"/>
        <w:ind w:left="1440" w:firstLine="0"/>
        <w:jc w:val="both"/>
        <w:rPr>
          <w:color w:val="4a4a4a"/>
          <w:sz w:val="36"/>
          <w:szCs w:val="36"/>
          <w:highlight w:val="white"/>
        </w:rPr>
      </w:pPr>
      <w:r w:rsidDel="00000000" w:rsidR="00000000" w:rsidRPr="00000000">
        <w:rPr>
          <w:rtl w:val="0"/>
        </w:rPr>
      </w:r>
    </w:p>
    <w:p w:rsidR="00000000" w:rsidDel="00000000" w:rsidP="00000000" w:rsidRDefault="00000000" w:rsidRPr="00000000" w14:paraId="0000005F">
      <w:pPr>
        <w:widowControl w:val="0"/>
        <w:spacing w:after="240" w:line="408" w:lineRule="auto"/>
        <w:jc w:val="both"/>
        <w:rPr>
          <w:color w:val="4a4a4a"/>
          <w:sz w:val="24"/>
          <w:szCs w:val="24"/>
          <w:highlight w:val="white"/>
        </w:rPr>
      </w:pPr>
      <w:r w:rsidDel="00000000" w:rsidR="00000000" w:rsidRPr="00000000">
        <w:rPr>
          <w:rtl w:val="0"/>
        </w:rPr>
      </w:r>
    </w:p>
    <w:p w:rsidR="00000000" w:rsidDel="00000000" w:rsidP="00000000" w:rsidRDefault="00000000" w:rsidRPr="00000000" w14:paraId="00000060">
      <w:pPr>
        <w:widowControl w:val="0"/>
        <w:spacing w:after="240" w:line="408" w:lineRule="auto"/>
        <w:jc w:val="both"/>
        <w:rPr>
          <w:color w:val="4a4a4a"/>
          <w:sz w:val="24"/>
          <w:szCs w:val="24"/>
          <w:highlight w:val="white"/>
        </w:rPr>
      </w:pPr>
      <w:r w:rsidDel="00000000" w:rsidR="00000000" w:rsidRPr="00000000">
        <w:rPr>
          <w:rtl w:val="0"/>
        </w:rPr>
      </w:r>
    </w:p>
    <w:p w:rsidR="00000000" w:rsidDel="00000000" w:rsidP="00000000" w:rsidRDefault="00000000" w:rsidRPr="00000000" w14:paraId="00000061">
      <w:pPr>
        <w:widowControl w:val="0"/>
        <w:spacing w:after="100" w:lineRule="auto"/>
        <w:rPr>
          <w:color w:val="4a4a4a"/>
          <w:sz w:val="24"/>
          <w:szCs w:val="24"/>
          <w:highlight w:val="white"/>
        </w:rPr>
      </w:pPr>
      <w:r w:rsidDel="00000000" w:rsidR="00000000" w:rsidRPr="00000000">
        <w:rPr>
          <w:rtl w:val="0"/>
        </w:rPr>
      </w:r>
    </w:p>
    <w:p w:rsidR="00000000" w:rsidDel="00000000" w:rsidP="00000000" w:rsidRDefault="00000000" w:rsidRPr="00000000" w14:paraId="00000062">
      <w:pPr>
        <w:ind w:left="720" w:firstLine="0"/>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