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5BDB" w14:textId="6091F56A" w:rsidR="009A65B9" w:rsidRDefault="00F52887" w:rsidP="00F52887">
      <w:pPr>
        <w:rPr>
          <w:b/>
          <w:bCs/>
        </w:rPr>
      </w:pPr>
      <w:r>
        <w:rPr>
          <w:b/>
          <w:bCs/>
        </w:rPr>
        <w:t>SSL AND TLS</w:t>
      </w:r>
    </w:p>
    <w:p w14:paraId="5A80C237" w14:textId="3406005D" w:rsidR="00F52887" w:rsidRDefault="00F52887" w:rsidP="00F52887">
      <w:proofErr w:type="spellStart"/>
      <w:r>
        <w:t>Ssl</w:t>
      </w:r>
      <w:proofErr w:type="spellEnd"/>
      <w:r>
        <w:t xml:space="preserve"> and </w:t>
      </w:r>
      <w:proofErr w:type="spellStart"/>
      <w:r>
        <w:t>tls</w:t>
      </w:r>
      <w:proofErr w:type="spellEnd"/>
      <w:r>
        <w:t xml:space="preserve"> allows the traffic between your clients and your </w:t>
      </w:r>
      <w:proofErr w:type="spellStart"/>
      <w:r>
        <w:t>oad</w:t>
      </w:r>
      <w:proofErr w:type="spellEnd"/>
      <w:r>
        <w:t xml:space="preserve"> balancer to be encrypted in transit.</w:t>
      </w:r>
    </w:p>
    <w:p w14:paraId="6548AE20" w14:textId="56964B3A" w:rsidR="00F52887" w:rsidRDefault="00F52887" w:rsidP="00F52887">
      <w:proofErr w:type="gramStart"/>
      <w:r>
        <w:t>So</w:t>
      </w:r>
      <w:proofErr w:type="gramEnd"/>
      <w:r>
        <w:t xml:space="preserve"> when you are on a website and you see a </w:t>
      </w:r>
      <w:proofErr w:type="spellStart"/>
      <w:r>
        <w:t>loack</w:t>
      </w:r>
      <w:proofErr w:type="spellEnd"/>
      <w:r>
        <w:t xml:space="preserve"> symbol that means your traffic is </w:t>
      </w:r>
      <w:proofErr w:type="spellStart"/>
      <w:r>
        <w:t>encrypte</w:t>
      </w:r>
      <w:proofErr w:type="spellEnd"/>
      <w:r>
        <w:t xml:space="preserve"> </w:t>
      </w:r>
      <w:proofErr w:type="spellStart"/>
      <w:r>
        <w:t>dnad</w:t>
      </w:r>
      <w:proofErr w:type="spellEnd"/>
      <w:r>
        <w:t xml:space="preserve"> is secure but in case there is no lock then you may be warned that there is no security so do not share your </w:t>
      </w:r>
      <w:proofErr w:type="spellStart"/>
      <w:r>
        <w:t>creduta</w:t>
      </w:r>
      <w:proofErr w:type="spellEnd"/>
      <w:r>
        <w:t xml:space="preserve"> and debit card details on this site.</w:t>
      </w:r>
    </w:p>
    <w:p w14:paraId="5ED0E21C" w14:textId="13223DE1" w:rsidR="00F52887" w:rsidRDefault="00F52887" w:rsidP="00F52887">
      <w:r w:rsidRPr="00F52887">
        <w:drawing>
          <wp:inline distT="0" distB="0" distL="0" distR="0" wp14:anchorId="5DB06AC1" wp14:editId="50E2429C">
            <wp:extent cx="5731510" cy="2788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A719" w14:textId="6BC93D14" w:rsidR="00F52887" w:rsidRDefault="00F52887" w:rsidP="00F52887">
      <w:r>
        <w:t xml:space="preserve">The </w:t>
      </w:r>
      <w:proofErr w:type="spellStart"/>
      <w:r>
        <w:t>ssl</w:t>
      </w:r>
      <w:proofErr w:type="spellEnd"/>
      <w:r>
        <w:t xml:space="preserve"> certificates have an expiry date and must </w:t>
      </w:r>
      <w:proofErr w:type="spellStart"/>
      <w:r>
        <w:t>e</w:t>
      </w:r>
      <w:proofErr w:type="spellEnd"/>
      <w:r>
        <w:t xml:space="preserve"> </w:t>
      </w:r>
      <w:proofErr w:type="gramStart"/>
      <w:r>
        <w:t>renewed</w:t>
      </w:r>
      <w:proofErr w:type="gramEnd"/>
      <w:r>
        <w:t>.</w:t>
      </w:r>
    </w:p>
    <w:p w14:paraId="2239119E" w14:textId="00D60D81" w:rsidR="00F52887" w:rsidRDefault="00F52887" w:rsidP="00F52887">
      <w:r w:rsidRPr="00F52887">
        <w:drawing>
          <wp:inline distT="0" distB="0" distL="0" distR="0" wp14:anchorId="242BC98E" wp14:editId="1D13E7AD">
            <wp:extent cx="5731510" cy="2913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B5E0" w14:textId="17DE2C11" w:rsidR="004F427A" w:rsidRDefault="004F427A" w:rsidP="00F52887"/>
    <w:p w14:paraId="414D576A" w14:textId="4F1F476D" w:rsidR="004F427A" w:rsidRDefault="004F427A" w:rsidP="00F52887"/>
    <w:p w14:paraId="7E03EE85" w14:textId="5720426B" w:rsidR="004F427A" w:rsidRDefault="004F427A" w:rsidP="00F52887">
      <w:r w:rsidRPr="004F427A">
        <w:lastRenderedPageBreak/>
        <w:drawing>
          <wp:inline distT="0" distB="0" distL="0" distR="0" wp14:anchorId="26A674E4" wp14:editId="175859FC">
            <wp:extent cx="5731510" cy="309054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E0C2" w14:textId="35DB3CCE" w:rsidR="008809A3" w:rsidRDefault="008809A3" w:rsidP="00F52887"/>
    <w:p w14:paraId="36B88BDE" w14:textId="19D195DB" w:rsidR="008809A3" w:rsidRDefault="008809A3" w:rsidP="00F52887">
      <w:r w:rsidRPr="008809A3">
        <w:drawing>
          <wp:inline distT="0" distB="0" distL="0" distR="0" wp14:anchorId="193E2D42" wp14:editId="676F7756">
            <wp:extent cx="5731510" cy="3231515"/>
            <wp:effectExtent l="0" t="0" r="254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B6D2" w14:textId="277D5201" w:rsidR="00A51DC7" w:rsidRDefault="00A51DC7" w:rsidP="00F52887">
      <w:pPr>
        <w:rPr>
          <w:b/>
          <w:bCs/>
        </w:rPr>
      </w:pPr>
      <w:r>
        <w:rPr>
          <w:b/>
          <w:bCs/>
        </w:rPr>
        <w:t>SSL HANDS ON</w:t>
      </w:r>
    </w:p>
    <w:p w14:paraId="0DBFA5F1" w14:textId="713AC8E2" w:rsidR="00A51DC7" w:rsidRDefault="00A51DC7" w:rsidP="00F52887">
      <w:r>
        <w:t xml:space="preserve">In order to add a </w:t>
      </w:r>
      <w:proofErr w:type="spellStart"/>
      <w:r>
        <w:t>ssl</w:t>
      </w:r>
      <w:proofErr w:type="spellEnd"/>
      <w:r>
        <w:t xml:space="preserve"> certificate to your load balancer </w:t>
      </w:r>
      <w:proofErr w:type="spellStart"/>
      <w:r>
        <w:t>weneed</w:t>
      </w:r>
      <w:proofErr w:type="spellEnd"/>
      <w:r>
        <w:t xml:space="preserve"> to that load balancer and </w:t>
      </w:r>
      <w:proofErr w:type="spellStart"/>
      <w:r>
        <w:t>tjen</w:t>
      </w:r>
      <w:proofErr w:type="spellEnd"/>
      <w:r>
        <w:t xml:space="preserve"> add a listener and there we can specify the certificate we want to import for our requests.</w:t>
      </w:r>
    </w:p>
    <w:p w14:paraId="77396A94" w14:textId="77777777" w:rsidR="00A51DC7" w:rsidRPr="00A51DC7" w:rsidRDefault="00A51DC7" w:rsidP="00F52887"/>
    <w:sectPr w:rsidR="00A51DC7" w:rsidRPr="00A51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B9"/>
    <w:rsid w:val="00345D99"/>
    <w:rsid w:val="004F427A"/>
    <w:rsid w:val="008809A3"/>
    <w:rsid w:val="009A65B9"/>
    <w:rsid w:val="00A51DC7"/>
    <w:rsid w:val="00F5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29E1"/>
  <w15:chartTrackingRefBased/>
  <w15:docId w15:val="{CEE1857C-AF45-432D-AE4B-7C56410D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5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ranscript--underline-cue--3osdw">
    <w:name w:val="transcript--underline-cue--3osdw"/>
    <w:basedOn w:val="Normal"/>
    <w:rsid w:val="009A6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9A65B9"/>
  </w:style>
  <w:style w:type="character" w:customStyle="1" w:styleId="ud-sr-only">
    <w:name w:val="ud-sr-only"/>
    <w:basedOn w:val="DefaultParagraphFont"/>
    <w:rsid w:val="009A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909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8480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5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0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5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2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6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2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8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7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1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237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1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2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3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50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32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06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24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64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7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03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5</cp:revision>
  <dcterms:created xsi:type="dcterms:W3CDTF">2022-11-17T17:13:00Z</dcterms:created>
  <dcterms:modified xsi:type="dcterms:W3CDTF">2022-12-24T19:50:00Z</dcterms:modified>
</cp:coreProperties>
</file>