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5FD2" w:rsidRDefault="00EE72C6">
      <w:pPr>
        <w:spacing w:before="100" w:after="80"/>
        <w:jc w:val="center"/>
      </w:pPr>
      <w:bookmarkStart w:id="0" w:name="_GoBack"/>
      <w:bookmarkEnd w:id="0"/>
      <w:r>
        <w:rPr>
          <w:b/>
          <w:bCs/>
          <w:color w:val="1F4E79"/>
          <w:sz w:val="36"/>
          <w:szCs w:val="36"/>
        </w:rPr>
        <w:t>STUDENT PLACEMENT MANAGEMENT SYSTEM (SPMS)</w:t>
      </w:r>
    </w:p>
    <w:p w:rsidR="005A5FD2" w:rsidRDefault="00EE72C6">
      <w:pPr>
        <w:pBdr>
          <w:bottom w:val="single" w:sz="8" w:space="6" w:color="1F4E79"/>
        </w:pBdr>
        <w:spacing w:after="120"/>
        <w:jc w:val="center"/>
      </w:pPr>
      <w:r>
        <w:rPr>
          <w:b/>
          <w:bCs/>
          <w:sz w:val="30"/>
          <w:szCs w:val="30"/>
        </w:rPr>
        <w:t>DESIGN ANALYSIS REPORT</w:t>
      </w:r>
    </w:p>
    <w:p w:rsidR="005A5FD2" w:rsidRDefault="00EE72C6">
      <w:pPr>
        <w:pStyle w:val="Heading1"/>
        <w:keepNext/>
        <w:spacing w:before="280" w:after="120"/>
      </w:pPr>
      <w:r>
        <w:rPr>
          <w:b/>
          <w:bCs/>
          <w:color w:val="1F4E79"/>
          <w:sz w:val="30"/>
          <w:szCs w:val="30"/>
        </w:rPr>
        <w:t>1. Introduction</w:t>
      </w:r>
    </w:p>
    <w:p w:rsidR="005A5FD2" w:rsidRDefault="00EE72C6">
      <w:pPr>
        <w:keepNext/>
        <w:spacing w:before="160" w:after="80"/>
      </w:pPr>
      <w:r>
        <w:rPr>
          <w:b/>
          <w:bCs/>
          <w:color w:val="1F3864"/>
          <w:sz w:val="23"/>
          <w:szCs w:val="23"/>
        </w:rPr>
        <w:t>1.1 Purpose and scope</w:t>
      </w:r>
    </w:p>
    <w:p w:rsidR="005A5FD2" w:rsidRDefault="00EE72C6">
      <w:pPr>
        <w:spacing w:after="110" w:line="270" w:lineRule="auto"/>
      </w:pPr>
      <w:r>
        <w:t>This report analyses the design of the Student Placement Management System (SPMS) before implementation. It checks whether the design models produced so far are sound, consistent and traceable to the SRS, and it lists the weaknesses that should be corrected while changes are still cheap.</w:t>
      </w:r>
    </w:p>
    <w:p w:rsidR="005A5FD2" w:rsidRDefault="00EE72C6">
      <w:pPr>
        <w:spacing w:after="110" w:line="270" w:lineRule="auto"/>
      </w:pPr>
      <w:r>
        <w:t>The analysis covers the architecture, the class model (responsibilities, cohesion and coupling), the application of design principles (SOLID and others) and design patterns, the support for the non-functional requirements, traceability from requirements to design, and a prioritised list of design issues with recommendations.</w:t>
      </w:r>
    </w:p>
    <w:p w:rsidR="005A5FD2" w:rsidRDefault="00EE72C6">
      <w:pPr>
        <w:keepNext/>
        <w:spacing w:before="160" w:after="80"/>
      </w:pPr>
      <w:r>
        <w:rPr>
          <w:b/>
          <w:bCs/>
          <w:color w:val="1F3864"/>
          <w:sz w:val="23"/>
          <w:szCs w:val="23"/>
        </w:rPr>
        <w:t>1.2 Inputs and method</w:t>
      </w:r>
    </w:p>
    <w:p w:rsidR="005A5FD2" w:rsidRDefault="00EE72C6">
      <w:pPr>
        <w:spacing w:after="110" w:line="270" w:lineRule="auto"/>
      </w:pPr>
      <w:r>
        <w:t>The inputs are the approved SRS and the four UML models already prepared: the use case diagram (26 use cases), the class diagram (17 classes), six activity diagrams and seven sequence diagrams. Coupling figures in Section 3 are counted directly from the class diagram (20 relationships, including generalisations). Judgements on principles and patterns are qualitative and are supported by evidence taken from the models. No code exists yet, so run-time measurements are out of scope.</w:t>
      </w:r>
    </w:p>
    <w:p w:rsidR="005A5FD2" w:rsidRDefault="00EE72C6">
      <w:pPr>
        <w:keepNext/>
        <w:spacing w:before="160" w:after="80"/>
      </w:pPr>
      <w:r>
        <w:rPr>
          <w:b/>
          <w:bCs/>
          <w:color w:val="1F3864"/>
          <w:sz w:val="23"/>
          <w:szCs w:val="23"/>
        </w:rPr>
        <w:t>1.3 Summary of findings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300"/>
        <w:gridCol w:w="5900"/>
      </w:tblGrid>
      <w:tr w:rsidR="005A5FD2">
        <w:trPr>
          <w:cantSplit/>
          <w:tblHeader/>
        </w:trPr>
        <w:tc>
          <w:tcPr>
            <w:tcW w:w="27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Criterion</w:t>
            </w:r>
          </w:p>
        </w:tc>
        <w:tc>
          <w:tcPr>
            <w:tcW w:w="13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Rating</w:t>
            </w:r>
          </w:p>
        </w:tc>
        <w:tc>
          <w:tcPr>
            <w:tcW w:w="59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Finding</w:t>
            </w:r>
          </w:p>
        </w:tc>
      </w:tr>
      <w:tr w:rsidR="005A5FD2">
        <w:trPr>
          <w:cantSplit/>
        </w:trPr>
        <w:tc>
          <w:tcPr>
            <w:tcW w:w="2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Architecture and modularity</w:t>
            </w:r>
          </w:p>
        </w:tc>
        <w:tc>
          <w:tcPr>
            <w:tcW w:w="13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5A5FD2" w:rsidRDefault="00EE72C6">
            <w:r>
              <w:rPr>
                <w:b/>
                <w:bCs/>
                <w:sz w:val="19"/>
                <w:szCs w:val="19"/>
              </w:rPr>
              <w:t>Strong</w:t>
            </w:r>
          </w:p>
        </w:tc>
        <w:tc>
          <w:tcPr>
            <w:tcW w:w="5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Four layers plus cross-cutting services; modules match the SRS (authentication, student, company, drive, reporting).</w:t>
            </w:r>
          </w:p>
        </w:tc>
      </w:tr>
      <w:tr w:rsidR="005A5FD2">
        <w:trPr>
          <w:cantSplit/>
        </w:trPr>
        <w:tc>
          <w:tcPr>
            <w:tcW w:w="2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Cohesion of domain classes</w:t>
            </w:r>
          </w:p>
        </w:tc>
        <w:tc>
          <w:tcPr>
            <w:tcW w:w="13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5A5FD2" w:rsidRDefault="00EE72C6">
            <w:r>
              <w:rPr>
                <w:b/>
                <w:bCs/>
                <w:sz w:val="19"/>
                <w:szCs w:val="19"/>
              </w:rPr>
              <w:t>Strong</w:t>
            </w:r>
          </w:p>
        </w:tc>
        <w:tc>
          <w:tcPr>
            <w:tcW w:w="5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Most domain classes have one clear purpose (EligibilityCriteria, AuditLog, Notification, StageOutcome).</w:t>
            </w:r>
          </w:p>
        </w:tc>
      </w:tr>
      <w:tr w:rsidR="005A5FD2">
        <w:trPr>
          <w:cantSplit/>
        </w:trPr>
        <w:tc>
          <w:tcPr>
            <w:tcW w:w="2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Coupling</w:t>
            </w:r>
          </w:p>
        </w:tc>
        <w:tc>
          <w:tcPr>
            <w:tcW w:w="13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5A5FD2" w:rsidRDefault="00EE72C6">
            <w:r>
              <w:rPr>
                <w:b/>
                <w:bCs/>
                <w:sz w:val="19"/>
                <w:szCs w:val="19"/>
              </w:rPr>
              <w:t>Good</w:t>
            </w:r>
          </w:p>
        </w:tc>
        <w:tc>
          <w:tcPr>
            <w:tcW w:w="5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Average of 2.35 relationships per class, no cyclic dependencies, dependencies point from volatile role classes to stable domain classes.</w:t>
            </w:r>
          </w:p>
        </w:tc>
      </w:tr>
      <w:tr w:rsidR="005A5FD2">
        <w:trPr>
          <w:cantSplit/>
        </w:trPr>
        <w:tc>
          <w:tcPr>
            <w:tcW w:w="2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SOLID principles</w:t>
            </w:r>
          </w:p>
        </w:tc>
        <w:tc>
          <w:tcPr>
            <w:tcW w:w="1300" w:type="dxa"/>
            <w:tcBorders>
              <w:top w:val="single" w:sz="4" w:space="0" w:color="9AA7B5"/>
              <w:left w:val="single" w:sz="4" w:space="0" w:color="9AA7B5"/>
              <w:bottom w:val="single" w:sz="4" w:space="0" w:color="9AA7B5"/>
              <w:right w:val="single" w:sz="4" w:space="0" w:color="9AA7B5"/>
            </w:tcBorders>
            <w:shd w:val="clear" w:color="auto" w:fill="FFF2CC"/>
            <w:tcMar>
              <w:top w:w="60" w:type="dxa"/>
              <w:left w:w="100" w:type="dxa"/>
              <w:bottom w:w="60" w:type="dxa"/>
              <w:right w:w="100" w:type="dxa"/>
            </w:tcMar>
          </w:tcPr>
          <w:p w:rsidR="005A5FD2" w:rsidRDefault="00EE72C6">
            <w:r>
              <w:rPr>
                <w:b/>
                <w:bCs/>
                <w:sz w:val="19"/>
                <w:szCs w:val="19"/>
              </w:rPr>
              <w:t>Adequate</w:t>
            </w:r>
          </w:p>
        </w:tc>
        <w:tc>
          <w:tcPr>
            <w:tcW w:w="5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Good use of Open/Closed, Liskov and Dependency Inversion in places; Single Responsibility is weak in RecruitmentController and the role classes.</w:t>
            </w:r>
          </w:p>
        </w:tc>
      </w:tr>
      <w:tr w:rsidR="005A5FD2">
        <w:trPr>
          <w:cantSplit/>
        </w:trPr>
        <w:tc>
          <w:tcPr>
            <w:tcW w:w="2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Design patterns</w:t>
            </w:r>
          </w:p>
        </w:tc>
        <w:tc>
          <w:tcPr>
            <w:tcW w:w="13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5A5FD2" w:rsidRDefault="00EE72C6">
            <w:r>
              <w:rPr>
                <w:b/>
                <w:bCs/>
                <w:sz w:val="19"/>
                <w:szCs w:val="19"/>
              </w:rPr>
              <w:t>Good</w:t>
            </w:r>
          </w:p>
        </w:tc>
        <w:tc>
          <w:tcPr>
            <w:tcW w:w="5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Layered/MVC, Facade, Composition and Generalisation are used; State, Observer and Strategy would fit naturally.</w:t>
            </w:r>
          </w:p>
        </w:tc>
      </w:tr>
      <w:tr w:rsidR="005A5FD2">
        <w:trPr>
          <w:cantSplit/>
        </w:trPr>
        <w:tc>
          <w:tcPr>
            <w:tcW w:w="2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Requirements traceability</w:t>
            </w:r>
          </w:p>
        </w:tc>
        <w:tc>
          <w:tcPr>
            <w:tcW w:w="13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5A5FD2" w:rsidRDefault="00EE72C6">
            <w:r>
              <w:rPr>
                <w:b/>
                <w:bCs/>
                <w:sz w:val="19"/>
                <w:szCs w:val="19"/>
              </w:rPr>
              <w:t>Strong</w:t>
            </w:r>
          </w:p>
        </w:tc>
        <w:tc>
          <w:tcPr>
            <w:tcW w:w="5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All 33 requirements trace to classes, use cases and at least one behavioural diagram.</w:t>
            </w:r>
          </w:p>
        </w:tc>
      </w:tr>
      <w:tr w:rsidR="005A5FD2">
        <w:trPr>
          <w:cantSplit/>
        </w:trPr>
        <w:tc>
          <w:tcPr>
            <w:tcW w:w="2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Consistency between models</w:t>
            </w:r>
          </w:p>
        </w:tc>
        <w:tc>
          <w:tcPr>
            <w:tcW w:w="1300" w:type="dxa"/>
            <w:tcBorders>
              <w:top w:val="single" w:sz="4" w:space="0" w:color="9AA7B5"/>
              <w:left w:val="single" w:sz="4" w:space="0" w:color="9AA7B5"/>
              <w:bottom w:val="single" w:sz="4" w:space="0" w:color="9AA7B5"/>
              <w:right w:val="single" w:sz="4" w:space="0" w:color="9AA7B5"/>
            </w:tcBorders>
            <w:shd w:val="clear" w:color="auto" w:fill="FCE5CD"/>
            <w:tcMar>
              <w:top w:w="60" w:type="dxa"/>
              <w:left w:w="100" w:type="dxa"/>
              <w:bottom w:w="60" w:type="dxa"/>
              <w:right w:w="100" w:type="dxa"/>
            </w:tcMar>
          </w:tcPr>
          <w:p w:rsidR="005A5FD2" w:rsidRDefault="00EE72C6">
            <w:r>
              <w:rPr>
                <w:b/>
                <w:bCs/>
                <w:sz w:val="19"/>
                <w:szCs w:val="19"/>
              </w:rPr>
              <w:t>Needs work</w:t>
            </w:r>
          </w:p>
        </w:tc>
        <w:tc>
          <w:tcPr>
            <w:tcW w:w="5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Operations sit on role classes in the class diagram but on controllers in the sequence diagrams; some status data is duplicated.</w:t>
            </w:r>
          </w:p>
        </w:tc>
      </w:tr>
      <w:tr w:rsidR="005A5FD2">
        <w:trPr>
          <w:cantSplit/>
        </w:trPr>
        <w:tc>
          <w:tcPr>
            <w:tcW w:w="2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Completeness against the SRS</w:t>
            </w:r>
          </w:p>
        </w:tc>
        <w:tc>
          <w:tcPr>
            <w:tcW w:w="1300" w:type="dxa"/>
            <w:tcBorders>
              <w:top w:val="single" w:sz="4" w:space="0" w:color="9AA7B5"/>
              <w:left w:val="single" w:sz="4" w:space="0" w:color="9AA7B5"/>
              <w:bottom w:val="single" w:sz="4" w:space="0" w:color="9AA7B5"/>
              <w:right w:val="single" w:sz="4" w:space="0" w:color="9AA7B5"/>
            </w:tcBorders>
            <w:shd w:val="clear" w:color="auto" w:fill="FFF2CC"/>
            <w:tcMar>
              <w:top w:w="60" w:type="dxa"/>
              <w:left w:w="100" w:type="dxa"/>
              <w:bottom w:w="60" w:type="dxa"/>
              <w:right w:w="100" w:type="dxa"/>
            </w:tcMar>
          </w:tcPr>
          <w:p w:rsidR="005A5FD2" w:rsidRDefault="00EE72C6">
            <w:r>
              <w:rPr>
                <w:b/>
                <w:bCs/>
                <w:sz w:val="19"/>
                <w:szCs w:val="19"/>
              </w:rPr>
              <w:t>Adequate</w:t>
            </w:r>
          </w:p>
        </w:tc>
        <w:tc>
          <w:tcPr>
            <w:tcW w:w="5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Offer acceptance, waitlist handling and recruiter or administrator requirements are not yet modelled (SRS gaps).</w:t>
            </w:r>
          </w:p>
        </w:tc>
      </w:tr>
    </w:tbl>
    <w:p w:rsidR="005A5FD2" w:rsidRDefault="005A5FD2">
      <w:pPr>
        <w:spacing w:after="40" w:line="270" w:lineRule="auto"/>
      </w:pPr>
    </w:p>
    <w:p w:rsidR="005A5FD2" w:rsidRDefault="00EE72C6">
      <w:pPr>
        <w:spacing w:after="110" w:line="270" w:lineRule="auto"/>
      </w:pPr>
      <w:r>
        <w:t>The three actions with the greatest effect are: align the class and sequence models and remove duplicated operations (issues 1 to 3 in Section 8), split RecruitmentController by responsibility, and close the SRS gaps by modelling offer acceptance and waitlist handling.</w:t>
      </w:r>
    </w:p>
    <w:p w:rsidR="005A5FD2" w:rsidRDefault="00EE72C6">
      <w:pPr>
        <w:pStyle w:val="Heading1"/>
        <w:keepNext/>
        <w:pageBreakBefore/>
        <w:spacing w:after="120"/>
      </w:pPr>
      <w:r>
        <w:rPr>
          <w:b/>
          <w:bCs/>
          <w:color w:val="1F4E79"/>
          <w:sz w:val="30"/>
          <w:szCs w:val="30"/>
        </w:rPr>
        <w:lastRenderedPageBreak/>
        <w:t>2. Architecture Analysis</w:t>
      </w:r>
    </w:p>
    <w:p w:rsidR="005A5FD2" w:rsidRDefault="00EE72C6">
      <w:pPr>
        <w:keepNext/>
        <w:spacing w:before="160" w:after="80"/>
      </w:pPr>
      <w:r>
        <w:rPr>
          <w:b/>
          <w:bCs/>
          <w:color w:val="1F3864"/>
          <w:sz w:val="23"/>
          <w:szCs w:val="23"/>
        </w:rPr>
        <w:t>2.1 Architectural style</w:t>
      </w:r>
    </w:p>
    <w:p w:rsidR="005A5FD2" w:rsidRDefault="00EE72C6">
      <w:pPr>
        <w:spacing w:after="110" w:line="270" w:lineRule="auto"/>
      </w:pPr>
      <w:r>
        <w:t>SPMS is a web application and the models imply a layered architecture with a request flow of user interface, controller, domain object and repository. Section 6.1 of the SRS also asks for a modular structure with separate authentication, student, company, drive and reporting modules. Figure 1 shows how the design maps onto these layers.</w:t>
      </w:r>
    </w:p>
    <w:p w:rsidR="005A5FD2" w:rsidRDefault="00EE72C6">
      <w:pPr>
        <w:spacing w:before="60" w:after="40"/>
        <w:jc w:val="center"/>
      </w:pPr>
      <w:r>
        <w:rPr>
          <w:noProof/>
        </w:rPr>
        <w:drawing>
          <wp:inline distT="0" distB="0" distL="0" distR="0">
            <wp:extent cx="4476750" cy="3962400"/>
            <wp:effectExtent l="0" t="0" r="0" b="0"/>
            <wp:docPr id="1" name="arch.png" descr="Layered architecture" title="Layer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3962400"/>
                    </a:xfrm>
                    <a:prstGeom prst="rect">
                      <a:avLst/>
                    </a:prstGeom>
                  </pic:spPr>
                </pic:pic>
              </a:graphicData>
            </a:graphic>
          </wp:inline>
        </w:drawing>
      </w:r>
    </w:p>
    <w:p w:rsidR="005A5FD2" w:rsidRDefault="00EE72C6">
      <w:pPr>
        <w:spacing w:before="40"/>
        <w:jc w:val="center"/>
      </w:pPr>
      <w:r>
        <w:rPr>
          <w:i/>
          <w:iCs/>
          <w:color w:val="444444"/>
          <w:sz w:val="19"/>
          <w:szCs w:val="19"/>
        </w:rPr>
        <w:t>Figure 1. Layered architecture of SPMS</w:t>
      </w:r>
    </w:p>
    <w:p w:rsidR="005A5FD2" w:rsidRDefault="00EE72C6">
      <w:pPr>
        <w:keepNext/>
        <w:spacing w:before="160" w:after="80"/>
      </w:pPr>
      <w:r>
        <w:rPr>
          <w:b/>
          <w:bCs/>
          <w:color w:val="1F3864"/>
          <w:sz w:val="23"/>
          <w:szCs w:val="23"/>
        </w:rPr>
        <w:t>2.2 Key design decisions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000"/>
        <w:gridCol w:w="3600"/>
      </w:tblGrid>
      <w:tr w:rsidR="005A5FD2">
        <w:trPr>
          <w:cantSplit/>
          <w:tblHeader/>
        </w:trPr>
        <w:tc>
          <w:tcPr>
            <w:tcW w:w="23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Decision</w:t>
            </w:r>
          </w:p>
        </w:tc>
        <w:tc>
          <w:tcPr>
            <w:tcW w:w="40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Rationale</w:t>
            </w:r>
          </w:p>
        </w:tc>
        <w:tc>
          <w:tcPr>
            <w:tcW w:w="36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Alternative considered</w:t>
            </w:r>
          </w:p>
        </w:tc>
      </w:tr>
      <w:tr w:rsidR="005A5FD2">
        <w:trPr>
          <w:cantSplit/>
        </w:trPr>
        <w:tc>
          <w:tcPr>
            <w:tcW w:w="2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Layered architecture</w:t>
            </w:r>
          </w:p>
        </w:tc>
        <w:tc>
          <w:tcPr>
            <w:tcW w:w="4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Separates screens, workflow and business rules; each layer can be tested and changed on its own.</w:t>
            </w:r>
          </w:p>
        </w:tc>
        <w:tc>
          <w:tcPr>
            <w:tcW w:w="36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Single page-script style, rejected because rules would spread over screens.</w:t>
            </w:r>
          </w:p>
        </w:tc>
      </w:tr>
      <w:tr w:rsidR="005A5FD2">
        <w:trPr>
          <w:cantSplit/>
        </w:trPr>
        <w:tc>
          <w:tcPr>
            <w:tcW w:w="2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Abstract User with four role subclasses</w:t>
            </w:r>
          </w:p>
        </w:tc>
        <w:tc>
          <w:tcPr>
            <w:tcW w:w="4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Credentials, status and login logic are shared once (REQ-3 to 7).</w:t>
            </w:r>
          </w:p>
        </w:tc>
        <w:tc>
          <w:tcPr>
            <w:tcW w:w="36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Separate unrelated classes, rejected because of duplicated authentication code.</w:t>
            </w:r>
          </w:p>
        </w:tc>
      </w:tr>
      <w:tr w:rsidR="005A5FD2">
        <w:trPr>
          <w:cantSplit/>
        </w:trPr>
        <w:tc>
          <w:tcPr>
            <w:tcW w:w="2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EligibilityCriteria as its own class owned by each drive</w:t>
            </w:r>
          </w:p>
        </w:tc>
        <w:tc>
          <w:tcPr>
            <w:tcW w:w="4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Placement policy is configurable data, not code (REQ-18, SRS 5.5).</w:t>
            </w:r>
          </w:p>
        </w:tc>
        <w:tc>
          <w:tcPr>
            <w:tcW w:w="36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Criteria as fields of PlacementDrive, rejected because it mixes two responsibilities.</w:t>
            </w:r>
          </w:p>
        </w:tc>
      </w:tr>
      <w:tr w:rsidR="005A5FD2">
        <w:trPr>
          <w:cantSplit/>
        </w:trPr>
        <w:tc>
          <w:tcPr>
            <w:tcW w:w="2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StageOutcome and Selection kept apart</w:t>
            </w:r>
          </w:p>
        </w:tc>
        <w:tc>
          <w:tcPr>
            <w:tcW w:w="4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Per-stage results and the final decision are different facts; the rule 'all mandatory stages passed' is enforced between them (REQ-27, 28).</w:t>
            </w:r>
          </w:p>
        </w:tc>
        <w:tc>
          <w:tcPr>
            <w:tcW w:w="36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A single status on Application, rejected because it loses history.</w:t>
            </w:r>
          </w:p>
        </w:tc>
      </w:tr>
      <w:tr w:rsidR="005A5FD2">
        <w:trPr>
          <w:cantSplit/>
        </w:trPr>
        <w:tc>
          <w:tcPr>
            <w:tcW w:w="2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Notification and AuditLog as cross-cutting services</w:t>
            </w:r>
          </w:p>
        </w:tc>
        <w:tc>
          <w:tcPr>
            <w:tcW w:w="4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Both are needed by almost every use case (REQ-19, 25, 26 and SRS 5.3).</w:t>
            </w:r>
          </w:p>
        </w:tc>
        <w:tc>
          <w:tcPr>
            <w:tcW w:w="36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Calls written inside every feature, rejected because of duplication.</w:t>
            </w:r>
          </w:p>
        </w:tc>
      </w:tr>
      <w:tr w:rsidR="005A5FD2">
        <w:trPr>
          <w:cantSplit/>
        </w:trPr>
        <w:tc>
          <w:tcPr>
            <w:tcW w:w="2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External email behind an interface</w:t>
            </w:r>
          </w:p>
        </w:tc>
        <w:tc>
          <w:tcPr>
            <w:tcW w:w="4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The email provider and hosting are open (TBD-1), so the design should not depend on one vendor.</w:t>
            </w:r>
          </w:p>
        </w:tc>
        <w:tc>
          <w:tcPr>
            <w:tcW w:w="36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Direct vendor calls from controllers.</w:t>
            </w:r>
          </w:p>
        </w:tc>
      </w:tr>
    </w:tbl>
    <w:p w:rsidR="005A5FD2" w:rsidRDefault="00EE72C6">
      <w:pPr>
        <w:pStyle w:val="Heading1"/>
        <w:keepNext/>
        <w:pageBreakBefore/>
        <w:spacing w:after="120"/>
      </w:pPr>
      <w:r>
        <w:rPr>
          <w:b/>
          <w:bCs/>
          <w:color w:val="1F4E79"/>
          <w:sz w:val="30"/>
          <w:szCs w:val="30"/>
        </w:rPr>
        <w:lastRenderedPageBreak/>
        <w:t>3. Class Model Analysis</w:t>
      </w:r>
    </w:p>
    <w:p w:rsidR="005A5FD2" w:rsidRDefault="00EE72C6">
      <w:pPr>
        <w:keepNext/>
        <w:spacing w:before="160" w:after="80"/>
      </w:pPr>
      <w:r>
        <w:rPr>
          <w:b/>
          <w:bCs/>
          <w:color w:val="1F3864"/>
          <w:sz w:val="23"/>
          <w:szCs w:val="23"/>
        </w:rPr>
        <w:t>3.1 Responsibilities and cohesion</w:t>
      </w:r>
    </w:p>
    <w:p w:rsidR="005A5FD2" w:rsidRDefault="00EE72C6">
      <w:pPr>
        <w:spacing w:after="110" w:line="270" w:lineRule="auto"/>
      </w:pPr>
      <w:r>
        <w:t>Cohesion measures how closely the attributes and operations of a class belong together. The table summarises the responsibility of each class and a cohesion judgement based on whether the class has a single purpose.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9"/>
        <w:gridCol w:w="4094"/>
        <w:gridCol w:w="800"/>
        <w:gridCol w:w="910"/>
        <w:gridCol w:w="2197"/>
      </w:tblGrid>
      <w:tr w:rsidR="005A5FD2">
        <w:trPr>
          <w:cantSplit/>
          <w:tblHeader/>
        </w:trPr>
        <w:tc>
          <w:tcPr>
            <w:tcW w:w="19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Class</w:t>
            </w:r>
          </w:p>
        </w:tc>
        <w:tc>
          <w:tcPr>
            <w:tcW w:w="41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Responsibility</w:t>
            </w:r>
          </w:p>
        </w:tc>
        <w:tc>
          <w:tcPr>
            <w:tcW w:w="8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Attrs</w:t>
            </w:r>
          </w:p>
        </w:tc>
        <w:tc>
          <w:tcPr>
            <w:tcW w:w="9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Methods</w:t>
            </w:r>
          </w:p>
        </w:tc>
        <w:tc>
          <w:tcPr>
            <w:tcW w:w="22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Cohesion</w:t>
            </w:r>
          </w:p>
        </w:tc>
      </w:tr>
      <w:tr w:rsidR="005A5FD2">
        <w:trPr>
          <w:cantSplit/>
        </w:trPr>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User</w:t>
            </w:r>
          </w:p>
        </w:tc>
        <w:tc>
          <w:tcPr>
            <w:tcW w:w="4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Identity, credentials, account status, login and logout</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9</w:t>
            </w:r>
          </w:p>
        </w:tc>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5</w:t>
            </w:r>
          </w:p>
        </w:tc>
        <w:tc>
          <w:tcPr>
            <w:tcW w:w="22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5A5FD2" w:rsidRDefault="00EE72C6">
            <w:r>
              <w:rPr>
                <w:b/>
                <w:bCs/>
                <w:sz w:val="19"/>
                <w:szCs w:val="19"/>
              </w:rPr>
              <w:t>High</w:t>
            </w:r>
          </w:p>
        </w:tc>
      </w:tr>
      <w:tr w:rsidR="005A5FD2">
        <w:trPr>
          <w:cantSplit/>
        </w:trPr>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Student</w:t>
            </w:r>
          </w:p>
        </w:tc>
        <w:tc>
          <w:tcPr>
            <w:tcW w:w="4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Academic profile, resume, applying and withdrawing</w:t>
            </w:r>
          </w:p>
        </w:tc>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12</w:t>
            </w:r>
          </w:p>
        </w:tc>
        <w:tc>
          <w:tcPr>
            <w:tcW w:w="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7</w:t>
            </w:r>
          </w:p>
        </w:tc>
        <w:tc>
          <w:tcPr>
            <w:tcW w:w="22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5A5FD2" w:rsidRDefault="00EE72C6">
            <w:r>
              <w:rPr>
                <w:b/>
                <w:bCs/>
                <w:sz w:val="19"/>
                <w:szCs w:val="19"/>
              </w:rPr>
              <w:t>High</w:t>
            </w:r>
          </w:p>
        </w:tc>
      </w:tr>
      <w:tr w:rsidR="005A5FD2">
        <w:trPr>
          <w:cantSplit/>
        </w:trPr>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PlacementOfficer</w:t>
            </w:r>
          </w:p>
        </w:tc>
        <w:tc>
          <w:tcPr>
            <w:tcW w:w="4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Verification, approval, shortlisting, placement, reports</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2</w:t>
            </w:r>
          </w:p>
        </w:tc>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7</w:t>
            </w:r>
          </w:p>
        </w:tc>
        <w:tc>
          <w:tcPr>
            <w:tcW w:w="2200" w:type="dxa"/>
            <w:tcBorders>
              <w:top w:val="single" w:sz="4" w:space="0" w:color="9AA7B5"/>
              <w:left w:val="single" w:sz="4" w:space="0" w:color="9AA7B5"/>
              <w:bottom w:val="single" w:sz="4" w:space="0" w:color="9AA7B5"/>
              <w:right w:val="single" w:sz="4" w:space="0" w:color="9AA7B5"/>
            </w:tcBorders>
            <w:shd w:val="clear" w:color="auto" w:fill="FFF2CC"/>
            <w:tcMar>
              <w:top w:w="60" w:type="dxa"/>
              <w:left w:w="100" w:type="dxa"/>
              <w:bottom w:w="60" w:type="dxa"/>
              <w:right w:w="100" w:type="dxa"/>
            </w:tcMar>
          </w:tcPr>
          <w:p w:rsidR="005A5FD2" w:rsidRDefault="00EE72C6">
            <w:r>
              <w:rPr>
                <w:b/>
                <w:bCs/>
                <w:sz w:val="19"/>
                <w:szCs w:val="19"/>
              </w:rPr>
              <w:t>Medium (7 duties)</w:t>
            </w:r>
          </w:p>
        </w:tc>
      </w:tr>
      <w:tr w:rsidR="005A5FD2">
        <w:trPr>
          <w:cantSplit/>
        </w:trPr>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Recruiter</w:t>
            </w:r>
          </w:p>
        </w:tc>
        <w:tc>
          <w:tcPr>
            <w:tcW w:w="4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Company registration, drives, shortlisting, outcomes</w:t>
            </w:r>
          </w:p>
        </w:tc>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2</w:t>
            </w:r>
          </w:p>
        </w:tc>
        <w:tc>
          <w:tcPr>
            <w:tcW w:w="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7</w:t>
            </w:r>
          </w:p>
        </w:tc>
        <w:tc>
          <w:tcPr>
            <w:tcW w:w="2200" w:type="dxa"/>
            <w:tcBorders>
              <w:top w:val="single" w:sz="4" w:space="0" w:color="9AA7B5"/>
              <w:left w:val="single" w:sz="4" w:space="0" w:color="9AA7B5"/>
              <w:bottom w:val="single" w:sz="4" w:space="0" w:color="9AA7B5"/>
              <w:right w:val="single" w:sz="4" w:space="0" w:color="9AA7B5"/>
            </w:tcBorders>
            <w:shd w:val="clear" w:color="auto" w:fill="FFF2CC"/>
            <w:tcMar>
              <w:top w:w="60" w:type="dxa"/>
              <w:left w:w="100" w:type="dxa"/>
              <w:bottom w:w="60" w:type="dxa"/>
              <w:right w:w="100" w:type="dxa"/>
            </w:tcMar>
          </w:tcPr>
          <w:p w:rsidR="005A5FD2" w:rsidRDefault="00EE72C6">
            <w:r>
              <w:rPr>
                <w:b/>
                <w:bCs/>
                <w:sz w:val="19"/>
                <w:szCs w:val="19"/>
              </w:rPr>
              <w:t>Medium (overlaps officer)</w:t>
            </w:r>
          </w:p>
        </w:tc>
      </w:tr>
      <w:tr w:rsidR="005A5FD2">
        <w:trPr>
          <w:cantSplit/>
        </w:trPr>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Administrator</w:t>
            </w:r>
          </w:p>
        </w:tc>
        <w:tc>
          <w:tcPr>
            <w:tcW w:w="4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Users, configuration, audit review</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2</w:t>
            </w:r>
          </w:p>
        </w:tc>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5</w:t>
            </w:r>
          </w:p>
        </w:tc>
        <w:tc>
          <w:tcPr>
            <w:tcW w:w="22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5A5FD2" w:rsidRDefault="00EE72C6">
            <w:r>
              <w:rPr>
                <w:b/>
                <w:bCs/>
                <w:sz w:val="19"/>
                <w:szCs w:val="19"/>
              </w:rPr>
              <w:t>High</w:t>
            </w:r>
          </w:p>
        </w:tc>
      </w:tr>
      <w:tr w:rsidR="005A5FD2">
        <w:trPr>
          <w:cantSplit/>
        </w:trPr>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Company</w:t>
            </w:r>
          </w:p>
        </w:tc>
        <w:tc>
          <w:tcPr>
            <w:tcW w:w="4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Registration data and verification status</w:t>
            </w:r>
          </w:p>
        </w:tc>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10</w:t>
            </w:r>
          </w:p>
        </w:tc>
        <w:tc>
          <w:tcPr>
            <w:tcW w:w="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5</w:t>
            </w:r>
          </w:p>
        </w:tc>
        <w:tc>
          <w:tcPr>
            <w:tcW w:w="22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5A5FD2" w:rsidRDefault="00EE72C6">
            <w:r>
              <w:rPr>
                <w:b/>
                <w:bCs/>
                <w:sz w:val="19"/>
                <w:szCs w:val="19"/>
              </w:rPr>
              <w:t>High</w:t>
            </w:r>
          </w:p>
        </w:tc>
      </w:tr>
      <w:tr w:rsidR="005A5FD2">
        <w:trPr>
          <w:cantSplit/>
        </w:trPr>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PlacementDrive</w:t>
            </w:r>
          </w:p>
        </w:tc>
        <w:tc>
          <w:tcPr>
            <w:tcW w:w="4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Drive data and lifecycle (create, approve, close)</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9</w:t>
            </w:r>
          </w:p>
        </w:tc>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6</w:t>
            </w:r>
          </w:p>
        </w:tc>
        <w:tc>
          <w:tcPr>
            <w:tcW w:w="22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5A5FD2" w:rsidRDefault="00EE72C6">
            <w:r>
              <w:rPr>
                <w:b/>
                <w:bCs/>
                <w:sz w:val="19"/>
                <w:szCs w:val="19"/>
              </w:rPr>
              <w:t>High</w:t>
            </w:r>
          </w:p>
        </w:tc>
      </w:tr>
      <w:tr w:rsidR="005A5FD2">
        <w:trPr>
          <w:cantSplit/>
        </w:trPr>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EligibilityCriteria</w:t>
            </w:r>
          </w:p>
        </w:tc>
        <w:tc>
          <w:tcPr>
            <w:tcW w:w="4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Rules and their evaluation for one drive</w:t>
            </w:r>
          </w:p>
        </w:tc>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6</w:t>
            </w:r>
          </w:p>
        </w:tc>
        <w:tc>
          <w:tcPr>
            <w:tcW w:w="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3</w:t>
            </w:r>
          </w:p>
        </w:tc>
        <w:tc>
          <w:tcPr>
            <w:tcW w:w="22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5A5FD2" w:rsidRDefault="00EE72C6">
            <w:r>
              <w:rPr>
                <w:b/>
                <w:bCs/>
                <w:sz w:val="19"/>
                <w:szCs w:val="19"/>
              </w:rPr>
              <w:t>High</w:t>
            </w:r>
          </w:p>
        </w:tc>
      </w:tr>
      <w:tr w:rsidR="005A5FD2">
        <w:trPr>
          <w:cantSplit/>
        </w:trPr>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Application</w:t>
            </w:r>
          </w:p>
        </w:tc>
        <w:tc>
          <w:tcPr>
            <w:tcW w:w="4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One student's application and its status</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3</w:t>
            </w:r>
          </w:p>
        </w:tc>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4</w:t>
            </w:r>
          </w:p>
        </w:tc>
        <w:tc>
          <w:tcPr>
            <w:tcW w:w="22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5A5FD2" w:rsidRDefault="00EE72C6">
            <w:r>
              <w:rPr>
                <w:b/>
                <w:bCs/>
                <w:sz w:val="19"/>
                <w:szCs w:val="19"/>
              </w:rPr>
              <w:t>High</w:t>
            </w:r>
          </w:p>
        </w:tc>
      </w:tr>
      <w:tr w:rsidR="005A5FD2">
        <w:trPr>
          <w:cantSplit/>
        </w:trPr>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RecruitmentStage</w:t>
            </w:r>
          </w:p>
        </w:tc>
        <w:tc>
          <w:tcPr>
            <w:tcW w:w="4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One scheduled step of the selection process</w:t>
            </w:r>
          </w:p>
        </w:tc>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6</w:t>
            </w:r>
          </w:p>
        </w:tc>
        <w:tc>
          <w:tcPr>
            <w:tcW w:w="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3</w:t>
            </w:r>
          </w:p>
        </w:tc>
        <w:tc>
          <w:tcPr>
            <w:tcW w:w="22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5A5FD2" w:rsidRDefault="00EE72C6">
            <w:r>
              <w:rPr>
                <w:b/>
                <w:bCs/>
                <w:sz w:val="19"/>
                <w:szCs w:val="19"/>
              </w:rPr>
              <w:t>High</w:t>
            </w:r>
          </w:p>
        </w:tc>
      </w:tr>
      <w:tr w:rsidR="005A5FD2">
        <w:trPr>
          <w:cantSplit/>
        </w:trPr>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StageOutcome</w:t>
            </w:r>
          </w:p>
        </w:tc>
        <w:tc>
          <w:tcPr>
            <w:tcW w:w="4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Result of one application in one stage</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4</w:t>
            </w:r>
          </w:p>
        </w:tc>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2</w:t>
            </w:r>
          </w:p>
        </w:tc>
        <w:tc>
          <w:tcPr>
            <w:tcW w:w="22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5A5FD2" w:rsidRDefault="00EE72C6">
            <w:r>
              <w:rPr>
                <w:b/>
                <w:bCs/>
                <w:sz w:val="19"/>
                <w:szCs w:val="19"/>
              </w:rPr>
              <w:t>High</w:t>
            </w:r>
          </w:p>
        </w:tc>
      </w:tr>
      <w:tr w:rsidR="005A5FD2">
        <w:trPr>
          <w:cantSplit/>
        </w:trPr>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Selection</w:t>
            </w:r>
          </w:p>
        </w:tc>
        <w:tc>
          <w:tcPr>
            <w:tcW w:w="4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Final decision with offered CTC and role</w:t>
            </w:r>
          </w:p>
        </w:tc>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5</w:t>
            </w:r>
          </w:p>
        </w:tc>
        <w:tc>
          <w:tcPr>
            <w:tcW w:w="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4</w:t>
            </w:r>
          </w:p>
        </w:tc>
        <w:tc>
          <w:tcPr>
            <w:tcW w:w="22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5A5FD2" w:rsidRDefault="00EE72C6">
            <w:r>
              <w:rPr>
                <w:b/>
                <w:bCs/>
                <w:sz w:val="19"/>
                <w:szCs w:val="19"/>
              </w:rPr>
              <w:t>High</w:t>
            </w:r>
          </w:p>
        </w:tc>
      </w:tr>
      <w:tr w:rsidR="005A5FD2">
        <w:trPr>
          <w:cantSplit/>
        </w:trPr>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PlacementRecord</w:t>
            </w:r>
          </w:p>
        </w:tc>
        <w:tc>
          <w:tcPr>
            <w:tcW w:w="4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Authoritative record of a confirmed placement</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6</w:t>
            </w:r>
          </w:p>
        </w:tc>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3</w:t>
            </w:r>
          </w:p>
        </w:tc>
        <w:tc>
          <w:tcPr>
            <w:tcW w:w="22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5A5FD2" w:rsidRDefault="00EE72C6">
            <w:r>
              <w:rPr>
                <w:b/>
                <w:bCs/>
                <w:sz w:val="19"/>
                <w:szCs w:val="19"/>
              </w:rPr>
              <w:t>High</w:t>
            </w:r>
          </w:p>
        </w:tc>
      </w:tr>
      <w:tr w:rsidR="005A5FD2">
        <w:trPr>
          <w:cantSplit/>
        </w:trPr>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Notification</w:t>
            </w:r>
          </w:p>
        </w:tc>
        <w:tc>
          <w:tcPr>
            <w:tcW w:w="4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A message to one user</w:t>
            </w:r>
          </w:p>
        </w:tc>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6</w:t>
            </w:r>
          </w:p>
        </w:tc>
        <w:tc>
          <w:tcPr>
            <w:tcW w:w="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2</w:t>
            </w:r>
          </w:p>
        </w:tc>
        <w:tc>
          <w:tcPr>
            <w:tcW w:w="22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5A5FD2" w:rsidRDefault="00EE72C6">
            <w:r>
              <w:rPr>
                <w:b/>
                <w:bCs/>
                <w:sz w:val="19"/>
                <w:szCs w:val="19"/>
              </w:rPr>
              <w:t>High</w:t>
            </w:r>
          </w:p>
        </w:tc>
      </w:tr>
      <w:tr w:rsidR="005A5FD2">
        <w:trPr>
          <w:cantSplit/>
        </w:trPr>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Report</w:t>
            </w:r>
          </w:p>
        </w:tc>
        <w:tc>
          <w:tcPr>
            <w:tcW w:w="4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A generated statistics report and its export</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5</w:t>
            </w:r>
          </w:p>
        </w:tc>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2</w:t>
            </w:r>
          </w:p>
        </w:tc>
        <w:tc>
          <w:tcPr>
            <w:tcW w:w="22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5A5FD2" w:rsidRDefault="00EE72C6">
            <w:r>
              <w:rPr>
                <w:b/>
                <w:bCs/>
                <w:sz w:val="19"/>
                <w:szCs w:val="19"/>
              </w:rPr>
              <w:t>High</w:t>
            </w:r>
          </w:p>
        </w:tc>
      </w:tr>
      <w:tr w:rsidR="005A5FD2">
        <w:trPr>
          <w:cantSplit/>
        </w:trPr>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AuditLog</w:t>
            </w:r>
          </w:p>
        </w:tc>
        <w:tc>
          <w:tcPr>
            <w:tcW w:w="4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One entry of the audit trail</w:t>
            </w:r>
          </w:p>
        </w:tc>
        <w:tc>
          <w:tcPr>
            <w:tcW w:w="8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6</w:t>
            </w:r>
          </w:p>
        </w:tc>
        <w:tc>
          <w:tcPr>
            <w:tcW w:w="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1</w:t>
            </w:r>
          </w:p>
        </w:tc>
        <w:tc>
          <w:tcPr>
            <w:tcW w:w="22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5A5FD2" w:rsidRDefault="00EE72C6">
            <w:r>
              <w:rPr>
                <w:b/>
                <w:bCs/>
                <w:sz w:val="19"/>
                <w:szCs w:val="19"/>
              </w:rPr>
              <w:t>High</w:t>
            </w:r>
          </w:p>
        </w:tc>
      </w:tr>
      <w:tr w:rsidR="005A5FD2">
        <w:trPr>
          <w:cantSplit/>
        </w:trPr>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ProfileItem</w:t>
            </w:r>
          </w:p>
        </w:tc>
        <w:tc>
          <w:tcPr>
            <w:tcW w:w="4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A skill, certification or project of a student</w:t>
            </w:r>
          </w:p>
        </w:tc>
        <w:tc>
          <w:tcPr>
            <w:tcW w:w="8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4</w:t>
            </w:r>
          </w:p>
        </w:tc>
        <w:tc>
          <w:tcPr>
            <w:tcW w:w="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2</w:t>
            </w:r>
          </w:p>
        </w:tc>
        <w:tc>
          <w:tcPr>
            <w:tcW w:w="22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5A5FD2" w:rsidRDefault="00EE72C6">
            <w:r>
              <w:rPr>
                <w:b/>
                <w:bCs/>
                <w:sz w:val="19"/>
                <w:szCs w:val="19"/>
              </w:rPr>
              <w:t>High</w:t>
            </w:r>
          </w:p>
        </w:tc>
      </w:tr>
    </w:tbl>
    <w:p w:rsidR="005A5FD2" w:rsidRDefault="005A5FD2">
      <w:pPr>
        <w:spacing w:after="60" w:line="270" w:lineRule="auto"/>
      </w:pPr>
    </w:p>
    <w:p w:rsidR="005A5FD2" w:rsidRDefault="00EE72C6">
      <w:pPr>
        <w:spacing w:after="110" w:line="270" w:lineRule="auto"/>
      </w:pPr>
      <w:r>
        <w:t>Student has the most attributes (12) and PlacementOfficer and Recruiter the most operations (7 each). The two role classes score lower on cohesion because they carry workflow operations that belong to the drive and recruitment process, and they duplicate three of those operations between them (issue 1, Section 8).</w:t>
      </w:r>
    </w:p>
    <w:p w:rsidR="005A5FD2" w:rsidRDefault="00EE72C6">
      <w:pPr>
        <w:keepNext/>
        <w:spacing w:before="160" w:after="80"/>
      </w:pPr>
      <w:r>
        <w:rPr>
          <w:b/>
          <w:bCs/>
          <w:color w:val="1F3864"/>
          <w:sz w:val="23"/>
          <w:szCs w:val="23"/>
        </w:rPr>
        <w:t>3.2 Coupling</w:t>
      </w:r>
    </w:p>
    <w:p w:rsidR="005A5FD2" w:rsidRDefault="00EE72C6">
      <w:pPr>
        <w:spacing w:after="110" w:line="270" w:lineRule="auto"/>
      </w:pPr>
      <w:r>
        <w:t>Coupling was counted for each class as outgoing dependencies Ce (classes it depends on), incoming dependencies Ca (classes that depend on it) and instability I = Ce / (Ca + Ce). A value of 0 means a stable class that others depend on; 1 means a class that depends on others and nobody depends on it.</w:t>
      </w:r>
    </w:p>
    <w:p w:rsidR="005A5FD2" w:rsidRDefault="00EE72C6">
      <w:pPr>
        <w:spacing w:before="60" w:after="40"/>
        <w:jc w:val="center"/>
      </w:pPr>
      <w:r>
        <w:rPr>
          <w:noProof/>
        </w:rPr>
        <w:lastRenderedPageBreak/>
        <w:drawing>
          <wp:inline distT="0" distB="0" distL="0" distR="0">
            <wp:extent cx="4324350" cy="2876550"/>
            <wp:effectExtent l="0" t="0" r="0" b="0"/>
            <wp:docPr id="2" name="coupling.png" descr="Coupling per class" title="Coupling per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24350" cy="2876550"/>
                    </a:xfrm>
                    <a:prstGeom prst="rect">
                      <a:avLst/>
                    </a:prstGeom>
                  </pic:spPr>
                </pic:pic>
              </a:graphicData>
            </a:graphic>
          </wp:inline>
        </w:drawing>
      </w:r>
    </w:p>
    <w:p w:rsidR="005A5FD2" w:rsidRDefault="00EE72C6">
      <w:pPr>
        <w:spacing w:before="40"/>
        <w:jc w:val="center"/>
      </w:pPr>
      <w:r>
        <w:rPr>
          <w:i/>
          <w:iCs/>
          <w:color w:val="444444"/>
          <w:sz w:val="19"/>
          <w:szCs w:val="19"/>
        </w:rPr>
        <w:t>Figure 2. Relationships per class (outgoing and incoming)</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100"/>
        <w:gridCol w:w="1100"/>
        <w:gridCol w:w="1100"/>
        <w:gridCol w:w="1300"/>
        <w:gridCol w:w="2900"/>
      </w:tblGrid>
      <w:tr w:rsidR="005A5FD2">
        <w:trPr>
          <w:cantSplit/>
          <w:tblHeader/>
        </w:trPr>
        <w:tc>
          <w:tcPr>
            <w:tcW w:w="24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Class</w:t>
            </w:r>
          </w:p>
        </w:tc>
        <w:tc>
          <w:tcPr>
            <w:tcW w:w="11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Ce</w:t>
            </w:r>
          </w:p>
        </w:tc>
        <w:tc>
          <w:tcPr>
            <w:tcW w:w="11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Ca</w:t>
            </w:r>
          </w:p>
        </w:tc>
        <w:tc>
          <w:tcPr>
            <w:tcW w:w="11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Total</w:t>
            </w:r>
          </w:p>
        </w:tc>
        <w:tc>
          <w:tcPr>
            <w:tcW w:w="13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Instability I</w:t>
            </w:r>
          </w:p>
        </w:tc>
        <w:tc>
          <w:tcPr>
            <w:tcW w:w="29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Reading</w:t>
            </w:r>
          </w:p>
        </w:tc>
      </w:tr>
      <w:tr w:rsidR="005A5FD2">
        <w:trPr>
          <w:cantSplit/>
        </w:trPr>
        <w:tc>
          <w:tcPr>
            <w:tcW w:w="24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User</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3</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4</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7</w:t>
            </w:r>
          </w:p>
        </w:tc>
        <w:tc>
          <w:tcPr>
            <w:tcW w:w="1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0.43</w:t>
            </w:r>
          </w:p>
        </w:tc>
        <w:tc>
          <w:tcPr>
            <w:tcW w:w="2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Intermediate</w:t>
            </w:r>
          </w:p>
        </w:tc>
      </w:tr>
      <w:tr w:rsidR="005A5FD2">
        <w:trPr>
          <w:cantSplit/>
        </w:trPr>
        <w:tc>
          <w:tcPr>
            <w:tcW w:w="24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PlacementDrive</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3</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2</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5</w:t>
            </w:r>
          </w:p>
        </w:tc>
        <w:tc>
          <w:tcPr>
            <w:tcW w:w="1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0.60</w:t>
            </w:r>
          </w:p>
        </w:tc>
        <w:tc>
          <w:tcPr>
            <w:tcW w:w="2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Intermediate</w:t>
            </w:r>
          </w:p>
        </w:tc>
      </w:tr>
      <w:tr w:rsidR="005A5FD2">
        <w:trPr>
          <w:cantSplit/>
        </w:trPr>
        <w:tc>
          <w:tcPr>
            <w:tcW w:w="24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Application</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2</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2</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4</w:t>
            </w:r>
          </w:p>
        </w:tc>
        <w:tc>
          <w:tcPr>
            <w:tcW w:w="1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0.50</w:t>
            </w:r>
          </w:p>
        </w:tc>
        <w:tc>
          <w:tcPr>
            <w:tcW w:w="2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Intermediate</w:t>
            </w:r>
          </w:p>
        </w:tc>
      </w:tr>
      <w:tr w:rsidR="005A5FD2">
        <w:trPr>
          <w:cantSplit/>
        </w:trPr>
        <w:tc>
          <w:tcPr>
            <w:tcW w:w="24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Company</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1</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2</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3</w:t>
            </w:r>
          </w:p>
        </w:tc>
        <w:tc>
          <w:tcPr>
            <w:tcW w:w="1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0.33</w:t>
            </w:r>
          </w:p>
        </w:tc>
        <w:tc>
          <w:tcPr>
            <w:tcW w:w="2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Intermediate</w:t>
            </w:r>
          </w:p>
        </w:tc>
      </w:tr>
      <w:tr w:rsidR="005A5FD2">
        <w:trPr>
          <w:cantSplit/>
        </w:trPr>
        <w:tc>
          <w:tcPr>
            <w:tcW w:w="24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PlacementOfficer</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3</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0</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3</w:t>
            </w:r>
          </w:p>
        </w:tc>
        <w:tc>
          <w:tcPr>
            <w:tcW w:w="1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1.00</w:t>
            </w:r>
          </w:p>
        </w:tc>
        <w:tc>
          <w:tcPr>
            <w:tcW w:w="2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Volatile; free to change</w:t>
            </w:r>
          </w:p>
        </w:tc>
      </w:tr>
      <w:tr w:rsidR="005A5FD2">
        <w:trPr>
          <w:cantSplit/>
        </w:trPr>
        <w:tc>
          <w:tcPr>
            <w:tcW w:w="24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Student</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3</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0</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3</w:t>
            </w:r>
          </w:p>
        </w:tc>
        <w:tc>
          <w:tcPr>
            <w:tcW w:w="1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1.00</w:t>
            </w:r>
          </w:p>
        </w:tc>
        <w:tc>
          <w:tcPr>
            <w:tcW w:w="2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Volatile; free to change</w:t>
            </w:r>
          </w:p>
        </w:tc>
      </w:tr>
      <w:tr w:rsidR="005A5FD2">
        <w:trPr>
          <w:cantSplit/>
        </w:trPr>
        <w:tc>
          <w:tcPr>
            <w:tcW w:w="24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Recruiter</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2</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0</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2</w:t>
            </w:r>
          </w:p>
        </w:tc>
        <w:tc>
          <w:tcPr>
            <w:tcW w:w="1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1.00</w:t>
            </w:r>
          </w:p>
        </w:tc>
        <w:tc>
          <w:tcPr>
            <w:tcW w:w="2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Volatile; free to change</w:t>
            </w:r>
          </w:p>
        </w:tc>
      </w:tr>
      <w:tr w:rsidR="005A5FD2">
        <w:trPr>
          <w:cantSplit/>
        </w:trPr>
        <w:tc>
          <w:tcPr>
            <w:tcW w:w="24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RecruitmentStage</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1</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1</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2</w:t>
            </w:r>
          </w:p>
        </w:tc>
        <w:tc>
          <w:tcPr>
            <w:tcW w:w="1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0.50</w:t>
            </w:r>
          </w:p>
        </w:tc>
        <w:tc>
          <w:tcPr>
            <w:tcW w:w="2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Intermediate</w:t>
            </w:r>
          </w:p>
        </w:tc>
      </w:tr>
      <w:tr w:rsidR="005A5FD2">
        <w:trPr>
          <w:cantSplit/>
        </w:trPr>
        <w:tc>
          <w:tcPr>
            <w:tcW w:w="24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Selection</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1</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1</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2</w:t>
            </w:r>
          </w:p>
        </w:tc>
        <w:tc>
          <w:tcPr>
            <w:tcW w:w="1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0.50</w:t>
            </w:r>
          </w:p>
        </w:tc>
        <w:tc>
          <w:tcPr>
            <w:tcW w:w="2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Intermediate</w:t>
            </w:r>
          </w:p>
        </w:tc>
      </w:tr>
      <w:tr w:rsidR="005A5FD2">
        <w:trPr>
          <w:cantSplit/>
        </w:trPr>
        <w:tc>
          <w:tcPr>
            <w:tcW w:w="24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StageOutcome</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0</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2</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2</w:t>
            </w:r>
          </w:p>
        </w:tc>
        <w:tc>
          <w:tcPr>
            <w:tcW w:w="1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0.00</w:t>
            </w:r>
          </w:p>
        </w:tc>
        <w:tc>
          <w:tcPr>
            <w:tcW w:w="2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Stable; leaf of the model</w:t>
            </w:r>
          </w:p>
        </w:tc>
      </w:tr>
      <w:tr w:rsidR="005A5FD2">
        <w:trPr>
          <w:cantSplit/>
        </w:trPr>
        <w:tc>
          <w:tcPr>
            <w:tcW w:w="24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Administrator</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1</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0</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1</w:t>
            </w:r>
          </w:p>
        </w:tc>
        <w:tc>
          <w:tcPr>
            <w:tcW w:w="1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1.00</w:t>
            </w:r>
          </w:p>
        </w:tc>
        <w:tc>
          <w:tcPr>
            <w:tcW w:w="2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Volatile; free to change</w:t>
            </w:r>
          </w:p>
        </w:tc>
      </w:tr>
      <w:tr w:rsidR="005A5FD2">
        <w:trPr>
          <w:cantSplit/>
        </w:trPr>
        <w:tc>
          <w:tcPr>
            <w:tcW w:w="24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AuditLog</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0</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1</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1</w:t>
            </w:r>
          </w:p>
        </w:tc>
        <w:tc>
          <w:tcPr>
            <w:tcW w:w="1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0.00</w:t>
            </w:r>
          </w:p>
        </w:tc>
        <w:tc>
          <w:tcPr>
            <w:tcW w:w="2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Stable; leaf of the model</w:t>
            </w:r>
          </w:p>
        </w:tc>
      </w:tr>
      <w:tr w:rsidR="005A5FD2">
        <w:trPr>
          <w:cantSplit/>
        </w:trPr>
        <w:tc>
          <w:tcPr>
            <w:tcW w:w="24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EligibilityCriteria</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0</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1</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1</w:t>
            </w:r>
          </w:p>
        </w:tc>
        <w:tc>
          <w:tcPr>
            <w:tcW w:w="1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0.00</w:t>
            </w:r>
          </w:p>
        </w:tc>
        <w:tc>
          <w:tcPr>
            <w:tcW w:w="2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Stable; leaf of the model</w:t>
            </w:r>
          </w:p>
        </w:tc>
      </w:tr>
      <w:tr w:rsidR="005A5FD2">
        <w:trPr>
          <w:cantSplit/>
        </w:trPr>
        <w:tc>
          <w:tcPr>
            <w:tcW w:w="24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Notification</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0</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1</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1</w:t>
            </w:r>
          </w:p>
        </w:tc>
        <w:tc>
          <w:tcPr>
            <w:tcW w:w="1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0.00</w:t>
            </w:r>
          </w:p>
        </w:tc>
        <w:tc>
          <w:tcPr>
            <w:tcW w:w="2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Stable; leaf of the model</w:t>
            </w:r>
          </w:p>
        </w:tc>
      </w:tr>
      <w:tr w:rsidR="005A5FD2">
        <w:trPr>
          <w:cantSplit/>
        </w:trPr>
        <w:tc>
          <w:tcPr>
            <w:tcW w:w="24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PlacementRecord</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0</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1</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1</w:t>
            </w:r>
          </w:p>
        </w:tc>
        <w:tc>
          <w:tcPr>
            <w:tcW w:w="1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0.00</w:t>
            </w:r>
          </w:p>
        </w:tc>
        <w:tc>
          <w:tcPr>
            <w:tcW w:w="2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Stable; leaf of the model</w:t>
            </w:r>
          </w:p>
        </w:tc>
      </w:tr>
      <w:tr w:rsidR="005A5FD2">
        <w:trPr>
          <w:cantSplit/>
        </w:trPr>
        <w:tc>
          <w:tcPr>
            <w:tcW w:w="24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ProfileItem</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0</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1</w:t>
            </w:r>
          </w:p>
        </w:tc>
        <w:tc>
          <w:tcPr>
            <w:tcW w:w="1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1</w:t>
            </w:r>
          </w:p>
        </w:tc>
        <w:tc>
          <w:tcPr>
            <w:tcW w:w="1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0.00</w:t>
            </w:r>
          </w:p>
        </w:tc>
        <w:tc>
          <w:tcPr>
            <w:tcW w:w="2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Stable; leaf of the model</w:t>
            </w:r>
          </w:p>
        </w:tc>
      </w:tr>
      <w:tr w:rsidR="005A5FD2">
        <w:trPr>
          <w:cantSplit/>
        </w:trPr>
        <w:tc>
          <w:tcPr>
            <w:tcW w:w="24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Report</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0</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1</w:t>
            </w:r>
          </w:p>
        </w:tc>
        <w:tc>
          <w:tcPr>
            <w:tcW w:w="1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1</w:t>
            </w:r>
          </w:p>
        </w:tc>
        <w:tc>
          <w:tcPr>
            <w:tcW w:w="1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0.00</w:t>
            </w:r>
          </w:p>
        </w:tc>
        <w:tc>
          <w:tcPr>
            <w:tcW w:w="2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Stable; leaf of the model</w:t>
            </w:r>
          </w:p>
        </w:tc>
      </w:tr>
    </w:tbl>
    <w:p w:rsidR="005A5FD2" w:rsidRDefault="005A5FD2">
      <w:pPr>
        <w:spacing w:after="60" w:line="270" w:lineRule="auto"/>
      </w:pPr>
    </w:p>
    <w:p w:rsidR="005A5FD2" w:rsidRDefault="00EE72C6">
      <w:pPr>
        <w:keepNext/>
        <w:spacing w:after="40" w:line="270" w:lineRule="auto"/>
      </w:pPr>
      <w:r>
        <w:rPr>
          <w:b/>
          <w:bCs/>
        </w:rPr>
        <w:t>Observations</w:t>
      </w:r>
    </w:p>
    <w:p w:rsidR="005A5FD2" w:rsidRDefault="00EE72C6">
      <w:pPr>
        <w:pStyle w:val="ListParagraph"/>
        <w:numPr>
          <w:ilvl w:val="0"/>
          <w:numId w:val="2"/>
        </w:numPr>
        <w:spacing w:after="50"/>
      </w:pPr>
      <w:r>
        <w:rPr>
          <w:b/>
          <w:bCs/>
        </w:rPr>
        <w:t xml:space="preserve">Low overall coupling. </w:t>
      </w:r>
      <w:r>
        <w:t>20 relationships over 17 classes give an average of 2.35 relationships per class, and the busiest class (User, 7) is an intended hub because every role extends it.</w:t>
      </w:r>
    </w:p>
    <w:p w:rsidR="005A5FD2" w:rsidRDefault="00EE72C6">
      <w:pPr>
        <w:pStyle w:val="ListParagraph"/>
        <w:numPr>
          <w:ilvl w:val="0"/>
          <w:numId w:val="2"/>
        </w:numPr>
        <w:spacing w:after="50"/>
      </w:pPr>
      <w:r>
        <w:rPr>
          <w:b/>
          <w:bCs/>
        </w:rPr>
        <w:t xml:space="preserve">No cyclic dependencies. </w:t>
      </w:r>
      <w:r>
        <w:t>Following the arrows never returns to the starting class, which satisfies the Acyclic Dependencies Principle and allows classes to be built and tested in order.</w:t>
      </w:r>
    </w:p>
    <w:p w:rsidR="005A5FD2" w:rsidRDefault="00EE72C6">
      <w:pPr>
        <w:pStyle w:val="ListParagraph"/>
        <w:numPr>
          <w:ilvl w:val="0"/>
          <w:numId w:val="2"/>
        </w:numPr>
        <w:spacing w:after="50"/>
      </w:pPr>
      <w:r>
        <w:rPr>
          <w:b/>
          <w:bCs/>
        </w:rPr>
        <w:t xml:space="preserve">Stable Dependencies Principle satisfied. </w:t>
      </w:r>
      <w:r>
        <w:t>The role classes (I = 1) depend on stable domain classes (I = 0 for StageOutcome, EligibilityCriteria, PlacementRecord, Notification, Report, AuditLog and ProfileItem), not the other way round.</w:t>
      </w:r>
    </w:p>
    <w:p w:rsidR="005A5FD2" w:rsidRDefault="00EE72C6">
      <w:pPr>
        <w:pStyle w:val="ListParagraph"/>
        <w:numPr>
          <w:ilvl w:val="0"/>
          <w:numId w:val="2"/>
        </w:numPr>
        <w:spacing w:after="50"/>
      </w:pPr>
      <w:r>
        <w:rPr>
          <w:b/>
          <w:bCs/>
        </w:rPr>
        <w:t xml:space="preserve">One hidden dependency. </w:t>
      </w:r>
      <w:r>
        <w:t>Report summarises PlacementRecord data but no relationship is drawn, and EligibilityCriteria uses a student's skills (ProfileItem) without one. Both should be added as dependencies.</w:t>
      </w:r>
    </w:p>
    <w:p w:rsidR="005A5FD2" w:rsidRDefault="00EE72C6">
      <w:pPr>
        <w:pStyle w:val="Heading1"/>
        <w:keepNext/>
        <w:pageBreakBefore/>
        <w:spacing w:after="120"/>
      </w:pPr>
      <w:r>
        <w:rPr>
          <w:b/>
          <w:bCs/>
          <w:color w:val="1F4E79"/>
          <w:sz w:val="30"/>
          <w:szCs w:val="30"/>
        </w:rPr>
        <w:lastRenderedPageBreak/>
        <w:t>4. Design Principles Analysis</w:t>
      </w:r>
    </w:p>
    <w:p w:rsidR="005A5FD2" w:rsidRDefault="00EE72C6">
      <w:pPr>
        <w:keepNext/>
        <w:spacing w:before="160" w:after="80"/>
      </w:pPr>
      <w:r>
        <w:rPr>
          <w:b/>
          <w:bCs/>
          <w:color w:val="1F3864"/>
          <w:sz w:val="23"/>
          <w:szCs w:val="23"/>
        </w:rPr>
        <w:t>4.1 SOLID principles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2400"/>
        <w:gridCol w:w="3300"/>
      </w:tblGrid>
      <w:tr w:rsidR="005A5FD2">
        <w:trPr>
          <w:cantSplit/>
          <w:tblHeader/>
        </w:trPr>
        <w:tc>
          <w:tcPr>
            <w:tcW w:w="16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Principle</w:t>
            </w:r>
          </w:p>
        </w:tc>
        <w:tc>
          <w:tcPr>
            <w:tcW w:w="26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Evidence in SPMS</w:t>
            </w:r>
          </w:p>
        </w:tc>
        <w:tc>
          <w:tcPr>
            <w:tcW w:w="24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Finding</w:t>
            </w:r>
          </w:p>
        </w:tc>
        <w:tc>
          <w:tcPr>
            <w:tcW w:w="33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Recommendation</w:t>
            </w:r>
          </w:p>
        </w:tc>
      </w:tr>
      <w:tr w:rsidR="005A5FD2">
        <w:trPr>
          <w:cantSplit/>
        </w:trPr>
        <w:tc>
          <w:tcPr>
            <w:tcW w:w="16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Single Responsibility</w:t>
            </w:r>
          </w:p>
        </w:tc>
        <w:tc>
          <w:tcPr>
            <w:tcW w:w="26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EligibilityCriteria, AuditLog, Notification and StageOutcome each do one thing. RecruitmentController (SD-5, SD-6) handles shortlisting, stage outcomes and final decisions.</w:t>
            </w:r>
          </w:p>
        </w:tc>
        <w:tc>
          <w:tcPr>
            <w:tcW w:w="2400" w:type="dxa"/>
            <w:tcBorders>
              <w:top w:val="single" w:sz="4" w:space="0" w:color="9AA7B5"/>
              <w:left w:val="single" w:sz="4" w:space="0" w:color="9AA7B5"/>
              <w:bottom w:val="single" w:sz="4" w:space="0" w:color="9AA7B5"/>
              <w:right w:val="single" w:sz="4" w:space="0" w:color="9AA7B5"/>
            </w:tcBorders>
            <w:shd w:val="clear" w:color="auto" w:fill="FFF2CC"/>
            <w:tcMar>
              <w:top w:w="60" w:type="dxa"/>
              <w:left w:w="100" w:type="dxa"/>
              <w:bottom w:w="60" w:type="dxa"/>
              <w:right w:w="100" w:type="dxa"/>
            </w:tcMar>
          </w:tcPr>
          <w:p w:rsidR="005A5FD2" w:rsidRDefault="00EE72C6">
            <w:r>
              <w:rPr>
                <w:b/>
                <w:bCs/>
                <w:sz w:val="19"/>
                <w:szCs w:val="19"/>
              </w:rPr>
              <w:t>Partly met</w:t>
            </w:r>
          </w:p>
        </w:tc>
        <w:tc>
          <w:tcPr>
            <w:tcW w:w="3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Split RecruitmentController into shortlisting, stage and selection services. Move workflow operations out of Recruiter and PlacementOfficer.</w:t>
            </w:r>
          </w:p>
        </w:tc>
      </w:tr>
      <w:tr w:rsidR="005A5FD2">
        <w:trPr>
          <w:cantSplit/>
        </w:trPr>
        <w:tc>
          <w:tcPr>
            <w:tcW w:w="16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Open / Closed</w:t>
            </w:r>
          </w:p>
        </w:tc>
        <w:tc>
          <w:tcPr>
            <w:tcW w:w="26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New role, report type or notification type can be added without changing existing classes. Eligibility rules are fixed fields (minCgpa, maxBacklogs, ...).</w:t>
            </w:r>
          </w:p>
        </w:tc>
        <w:tc>
          <w:tcPr>
            <w:tcW w:w="2400" w:type="dxa"/>
            <w:tcBorders>
              <w:top w:val="single" w:sz="4" w:space="0" w:color="9AA7B5"/>
              <w:left w:val="single" w:sz="4" w:space="0" w:color="9AA7B5"/>
              <w:bottom w:val="single" w:sz="4" w:space="0" w:color="9AA7B5"/>
              <w:right w:val="single" w:sz="4" w:space="0" w:color="9AA7B5"/>
            </w:tcBorders>
            <w:shd w:val="clear" w:color="auto" w:fill="FFF2CC"/>
            <w:tcMar>
              <w:top w:w="60" w:type="dxa"/>
              <w:left w:w="100" w:type="dxa"/>
              <w:bottom w:w="60" w:type="dxa"/>
              <w:right w:w="100" w:type="dxa"/>
            </w:tcMar>
          </w:tcPr>
          <w:p w:rsidR="005A5FD2" w:rsidRDefault="00EE72C6">
            <w:r>
              <w:rPr>
                <w:b/>
                <w:bCs/>
                <w:sz w:val="19"/>
                <w:szCs w:val="19"/>
              </w:rPr>
              <w:t>Partly met</w:t>
            </w:r>
          </w:p>
        </w:tc>
        <w:tc>
          <w:tcPr>
            <w:tcW w:w="3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Model each eligibility rule as an object (Strategy) so a new rule is an added class, not a change to EligibilityCriteria.</w:t>
            </w:r>
          </w:p>
        </w:tc>
      </w:tr>
      <w:tr w:rsidR="005A5FD2">
        <w:trPr>
          <w:cantSplit/>
        </w:trPr>
        <w:tc>
          <w:tcPr>
            <w:tcW w:w="16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Liskov Substitution</w:t>
            </w:r>
          </w:p>
        </w:tc>
        <w:tc>
          <w:tcPr>
            <w:tcW w:w="26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Student, PlacementOfficer, Recruiter and Administrator can all be used wherever a User is expected (login, logout, notifications, audit).</w:t>
            </w:r>
          </w:p>
        </w:tc>
        <w:tc>
          <w:tcPr>
            <w:tcW w:w="24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5A5FD2" w:rsidRDefault="00EE72C6">
            <w:r>
              <w:rPr>
                <w:b/>
                <w:bCs/>
                <w:sz w:val="19"/>
                <w:szCs w:val="19"/>
              </w:rPr>
              <w:t>Met</w:t>
            </w:r>
          </w:p>
        </w:tc>
        <w:tc>
          <w:tcPr>
            <w:tcW w:w="3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Keep role-specific restrictions (for example an administrator cannot deactivate self) in the role checks, not as overridden User behaviour.</w:t>
            </w:r>
          </w:p>
        </w:tc>
      </w:tr>
      <w:tr w:rsidR="005A5FD2">
        <w:trPr>
          <w:cantSplit/>
        </w:trPr>
        <w:tc>
          <w:tcPr>
            <w:tcW w:w="16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Interface Segregation</w:t>
            </w:r>
          </w:p>
        </w:tc>
        <w:tc>
          <w:tcPr>
            <w:tcW w:w="26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Each role has its own dashboard and controllers; clients do not depend on operations they never call.</w:t>
            </w:r>
          </w:p>
        </w:tc>
        <w:tc>
          <w:tcPr>
            <w:tcW w:w="24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5A5FD2" w:rsidRDefault="00EE72C6">
            <w:r>
              <w:rPr>
                <w:b/>
                <w:bCs/>
                <w:sz w:val="19"/>
                <w:szCs w:val="19"/>
              </w:rPr>
              <w:t>Largely met</w:t>
            </w:r>
          </w:p>
        </w:tc>
        <w:tc>
          <w:tcPr>
            <w:tcW w:w="3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Expose small interfaces such as Notifiable and Auditable instead of one large service.</w:t>
            </w:r>
          </w:p>
        </w:tc>
      </w:tr>
      <w:tr w:rsidR="005A5FD2">
        <w:trPr>
          <w:cantSplit/>
        </w:trPr>
        <w:tc>
          <w:tcPr>
            <w:tcW w:w="16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Dependency Inversion</w:t>
            </w:r>
          </w:p>
        </w:tc>
        <w:tc>
          <w:tcPr>
            <w:tcW w:w="26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Controllers depend on repositories and on an email service. The class diagram does not yet show these abstractions.</w:t>
            </w:r>
          </w:p>
        </w:tc>
        <w:tc>
          <w:tcPr>
            <w:tcW w:w="2400" w:type="dxa"/>
            <w:tcBorders>
              <w:top w:val="single" w:sz="4" w:space="0" w:color="9AA7B5"/>
              <w:left w:val="single" w:sz="4" w:space="0" w:color="9AA7B5"/>
              <w:bottom w:val="single" w:sz="4" w:space="0" w:color="9AA7B5"/>
              <w:right w:val="single" w:sz="4" w:space="0" w:color="9AA7B5"/>
            </w:tcBorders>
            <w:shd w:val="clear" w:color="auto" w:fill="FFF2CC"/>
            <w:tcMar>
              <w:top w:w="60" w:type="dxa"/>
              <w:left w:w="100" w:type="dxa"/>
              <w:bottom w:w="60" w:type="dxa"/>
              <w:right w:w="100" w:type="dxa"/>
            </w:tcMar>
          </w:tcPr>
          <w:p w:rsidR="005A5FD2" w:rsidRDefault="00EE72C6">
            <w:r>
              <w:rPr>
                <w:b/>
                <w:bCs/>
                <w:sz w:val="19"/>
                <w:szCs w:val="19"/>
              </w:rPr>
              <w:t>Partly met</w:t>
            </w:r>
          </w:p>
        </w:tc>
        <w:tc>
          <w:tcPr>
            <w:tcW w:w="3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Define repository interfaces and an EmailGateway interface; implementations are chosen when hosting is decided (TBD-1).</w:t>
            </w:r>
          </w:p>
        </w:tc>
      </w:tr>
    </w:tbl>
    <w:p w:rsidR="005A5FD2" w:rsidRDefault="00EE72C6">
      <w:pPr>
        <w:keepNext/>
        <w:spacing w:before="160" w:after="80"/>
      </w:pPr>
      <w:r>
        <w:rPr>
          <w:b/>
          <w:bCs/>
          <w:color w:val="1F3864"/>
          <w:sz w:val="23"/>
          <w:szCs w:val="23"/>
        </w:rPr>
        <w:t>4.2 Other design principles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00"/>
        <w:gridCol w:w="3600"/>
      </w:tblGrid>
      <w:tr w:rsidR="005A5FD2">
        <w:trPr>
          <w:cantSplit/>
          <w:tblHeader/>
        </w:trPr>
        <w:tc>
          <w:tcPr>
            <w:tcW w:w="22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Principle</w:t>
            </w:r>
          </w:p>
        </w:tc>
        <w:tc>
          <w:tcPr>
            <w:tcW w:w="41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How the design applies it</w:t>
            </w:r>
          </w:p>
        </w:tc>
        <w:tc>
          <w:tcPr>
            <w:tcW w:w="36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Gap</w:t>
            </w:r>
          </w:p>
        </w:tc>
      </w:tr>
      <w:tr w:rsidR="005A5FD2">
        <w:trPr>
          <w:cantSplit/>
        </w:trPr>
        <w:tc>
          <w:tcPr>
            <w:tcW w:w="2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Separation of concerns</w:t>
            </w:r>
          </w:p>
        </w:tc>
        <w:tc>
          <w:tcPr>
            <w:tcW w:w="4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Layers keep screens, workflow, rules and storage apart; eligibility, notification and audit are separate classes.</w:t>
            </w:r>
          </w:p>
        </w:tc>
        <w:tc>
          <w:tcPr>
            <w:tcW w:w="36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Controllers still call Notification and AuditLog directly.</w:t>
            </w:r>
          </w:p>
        </w:tc>
      </w:tr>
      <w:tr w:rsidR="005A5FD2">
        <w:trPr>
          <w:cantSplit/>
        </w:trPr>
        <w:tc>
          <w:tcPr>
            <w:tcW w:w="2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Encapsulation and information hiding</w:t>
            </w:r>
          </w:p>
        </w:tc>
        <w:tc>
          <w:tcPr>
            <w:tcW w:w="4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Attributes are private in the class diagram and only the operations are public; the password is stored as passwordHash only.</w:t>
            </w:r>
          </w:p>
        </w:tc>
        <w:tc>
          <w:tcPr>
            <w:tcW w:w="36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Public operations on role classes expose internal workflow.</w:t>
            </w:r>
          </w:p>
        </w:tc>
      </w:tr>
      <w:tr w:rsidR="005A5FD2">
        <w:trPr>
          <w:cantSplit/>
        </w:trPr>
        <w:tc>
          <w:tcPr>
            <w:tcW w:w="2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High cohesion, low coupling</w:t>
            </w:r>
          </w:p>
        </w:tc>
        <w:tc>
          <w:tcPr>
            <w:tcW w:w="4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Section 3: 14 of 17 classes have high cohesion; no cycles; average 2.35 relationships.</w:t>
            </w:r>
          </w:p>
        </w:tc>
        <w:tc>
          <w:tcPr>
            <w:tcW w:w="36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Role classes overlap.</w:t>
            </w:r>
          </w:p>
        </w:tc>
      </w:tr>
      <w:tr w:rsidR="005A5FD2">
        <w:trPr>
          <w:cantSplit/>
        </w:trPr>
        <w:tc>
          <w:tcPr>
            <w:tcW w:w="2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DRY (do not repeat yourself)</w:t>
            </w:r>
          </w:p>
        </w:tc>
        <w:tc>
          <w:tcPr>
            <w:tcW w:w="4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Common account data is in User; one EligibilityCriteria type serves all drives.</w:t>
            </w:r>
          </w:p>
        </w:tc>
        <w:tc>
          <w:tcPr>
            <w:tcW w:w="36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shortlistApplicants(), configureCriteria() and manageStages() appear in two classes; final outcome appears in both Application and Selection.</w:t>
            </w:r>
          </w:p>
        </w:tc>
      </w:tr>
      <w:tr w:rsidR="005A5FD2">
        <w:trPr>
          <w:cantSplit/>
        </w:trPr>
        <w:tc>
          <w:tcPr>
            <w:tcW w:w="2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Information expert</w:t>
            </w:r>
          </w:p>
        </w:tc>
        <w:tc>
          <w:tcPr>
            <w:tcW w:w="4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Rules sit with the data owner: EligibilityCriteria evaluates, StageOutcome knows if mandatory stages passed, Student knows if already placed (SD-3, SD-6, SD-7).</w:t>
            </w:r>
          </w:p>
        </w:tc>
        <w:tc>
          <w:tcPr>
            <w:tcW w:w="36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None found.</w:t>
            </w:r>
          </w:p>
        </w:tc>
      </w:tr>
      <w:tr w:rsidR="005A5FD2">
        <w:trPr>
          <w:cantSplit/>
        </w:trPr>
        <w:tc>
          <w:tcPr>
            <w:tcW w:w="2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KISS / YAGNI</w:t>
            </w:r>
          </w:p>
        </w:tc>
        <w:tc>
          <w:tcPr>
            <w:tcW w:w="4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No speculative classes; multi-offer behaviour is configuration, not a new class.</w:t>
            </w:r>
          </w:p>
        </w:tc>
        <w:tc>
          <w:tcPr>
            <w:tcW w:w="36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The role attribute in User duplicates the subclass type.</w:t>
            </w:r>
          </w:p>
        </w:tc>
      </w:tr>
      <w:tr w:rsidR="005A5FD2">
        <w:trPr>
          <w:cantSplit/>
        </w:trPr>
        <w:tc>
          <w:tcPr>
            <w:tcW w:w="2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Design for change</w:t>
            </w:r>
          </w:p>
        </w:tc>
        <w:tc>
          <w:tcPr>
            <w:tcW w:w="4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Policies (multi-offer, limits, thresholds) are configuration; the email provider can be swapped.</w:t>
            </w:r>
          </w:p>
        </w:tc>
        <w:tc>
          <w:tcPr>
            <w:tcW w:w="36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Lifecycle rules for Drive, Company and Application are not yet isolated.</w:t>
            </w:r>
          </w:p>
        </w:tc>
      </w:tr>
    </w:tbl>
    <w:p w:rsidR="005A5FD2" w:rsidRDefault="00EE72C6">
      <w:pPr>
        <w:pStyle w:val="Heading1"/>
        <w:keepNext/>
        <w:pageBreakBefore/>
        <w:spacing w:after="120"/>
      </w:pPr>
      <w:r>
        <w:rPr>
          <w:b/>
          <w:bCs/>
          <w:color w:val="1F4E79"/>
          <w:sz w:val="30"/>
          <w:szCs w:val="30"/>
        </w:rPr>
        <w:lastRenderedPageBreak/>
        <w:t>5. Design Pattern Analysis</w:t>
      </w:r>
    </w:p>
    <w:p w:rsidR="005A5FD2" w:rsidRDefault="00EE72C6">
      <w:pPr>
        <w:keepNext/>
        <w:spacing w:after="110" w:line="270" w:lineRule="auto"/>
      </w:pPr>
      <w:r>
        <w:t>The table separates patterns that the models already use from patterns that would solve a problem identified in this review.</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3000"/>
        <w:gridCol w:w="3700"/>
      </w:tblGrid>
      <w:tr w:rsidR="005A5FD2">
        <w:trPr>
          <w:cantSplit/>
          <w:tblHeader/>
        </w:trPr>
        <w:tc>
          <w:tcPr>
            <w:tcW w:w="17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Pattern</w:t>
            </w:r>
          </w:p>
        </w:tc>
        <w:tc>
          <w:tcPr>
            <w:tcW w:w="15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Status</w:t>
            </w:r>
          </w:p>
        </w:tc>
        <w:tc>
          <w:tcPr>
            <w:tcW w:w="30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Where in SPMS</w:t>
            </w:r>
          </w:p>
        </w:tc>
        <w:tc>
          <w:tcPr>
            <w:tcW w:w="37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Benefit</w:t>
            </w:r>
          </w:p>
        </w:tc>
      </w:tr>
      <w:tr w:rsidR="005A5FD2">
        <w:trPr>
          <w:cantSplit/>
        </w:trPr>
        <w:tc>
          <w:tcPr>
            <w:tcW w:w="1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Layered / MVC</w:t>
            </w:r>
          </w:p>
        </w:tc>
        <w:tc>
          <w:tcPr>
            <w:tcW w:w="15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5A5FD2" w:rsidRDefault="00EE72C6">
            <w:r>
              <w:rPr>
                <w:b/>
                <w:bCs/>
                <w:sz w:val="19"/>
                <w:szCs w:val="19"/>
              </w:rPr>
              <w:t>Applied</w:t>
            </w:r>
          </w:p>
        </w:tc>
        <w:tc>
          <w:tcPr>
            <w:tcW w:w="3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WebUI (view), controllers (control), domain classes (model) in every sequence diagram.</w:t>
            </w:r>
          </w:p>
        </w:tc>
        <w:tc>
          <w:tcPr>
            <w:tcW w:w="3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Separates screens from business rules.</w:t>
            </w:r>
          </w:p>
        </w:tc>
      </w:tr>
      <w:tr w:rsidR="005A5FD2">
        <w:trPr>
          <w:cantSplit/>
        </w:trPr>
        <w:tc>
          <w:tcPr>
            <w:tcW w:w="1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Facade</w:t>
            </w:r>
          </w:p>
        </w:tc>
        <w:tc>
          <w:tcPr>
            <w:tcW w:w="15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5A5FD2" w:rsidRDefault="00EE72C6">
            <w:r>
              <w:rPr>
                <w:b/>
                <w:bCs/>
                <w:sz w:val="19"/>
                <w:szCs w:val="19"/>
              </w:rPr>
              <w:t>Applied</w:t>
            </w:r>
          </w:p>
        </w:tc>
        <w:tc>
          <w:tcPr>
            <w:tcW w:w="3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Each controller gives the UI one entry point to several domain objects, for example apply() in SD-3.</w:t>
            </w:r>
          </w:p>
        </w:tc>
        <w:tc>
          <w:tcPr>
            <w:tcW w:w="3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Hides internal collaboration from the UI.</w:t>
            </w:r>
          </w:p>
        </w:tc>
      </w:tr>
      <w:tr w:rsidR="005A5FD2">
        <w:trPr>
          <w:cantSplit/>
        </w:trPr>
        <w:tc>
          <w:tcPr>
            <w:tcW w:w="1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Generalisation / Composition</w:t>
            </w:r>
          </w:p>
        </w:tc>
        <w:tc>
          <w:tcPr>
            <w:tcW w:w="150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5A5FD2" w:rsidRDefault="00EE72C6">
            <w:r>
              <w:rPr>
                <w:b/>
                <w:bCs/>
                <w:sz w:val="19"/>
                <w:szCs w:val="19"/>
              </w:rPr>
              <w:t>Applied</w:t>
            </w:r>
          </w:p>
        </w:tc>
        <w:tc>
          <w:tcPr>
            <w:tcW w:w="3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User with four role subclasses; PlacementDrive owns EligibilityCriteria and RecruitmentStages; Student owns ProfileItems.</w:t>
            </w:r>
          </w:p>
        </w:tc>
        <w:tc>
          <w:tcPr>
            <w:tcW w:w="3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Reuse, and a clear lifetime of parts.</w:t>
            </w:r>
          </w:p>
        </w:tc>
      </w:tr>
      <w:tr w:rsidR="005A5FD2">
        <w:trPr>
          <w:cantSplit/>
        </w:trPr>
        <w:tc>
          <w:tcPr>
            <w:tcW w:w="1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State</w:t>
            </w:r>
          </w:p>
        </w:tc>
        <w:tc>
          <w:tcPr>
            <w:tcW w:w="1500" w:type="dxa"/>
            <w:tcBorders>
              <w:top w:val="single" w:sz="4" w:space="0" w:color="9AA7B5"/>
              <w:left w:val="single" w:sz="4" w:space="0" w:color="9AA7B5"/>
              <w:bottom w:val="single" w:sz="4" w:space="0" w:color="9AA7B5"/>
              <w:right w:val="single" w:sz="4" w:space="0" w:color="9AA7B5"/>
            </w:tcBorders>
            <w:shd w:val="clear" w:color="auto" w:fill="FFF2CC"/>
            <w:tcMar>
              <w:top w:w="60" w:type="dxa"/>
              <w:left w:w="100" w:type="dxa"/>
              <w:bottom w:w="60" w:type="dxa"/>
              <w:right w:w="100" w:type="dxa"/>
            </w:tcMar>
          </w:tcPr>
          <w:p w:rsidR="005A5FD2" w:rsidRDefault="00EE72C6">
            <w:r>
              <w:rPr>
                <w:b/>
                <w:bCs/>
                <w:sz w:val="19"/>
                <w:szCs w:val="19"/>
              </w:rPr>
              <w:t>Recommended</w:t>
            </w:r>
          </w:p>
        </w:tc>
        <w:tc>
          <w:tcPr>
            <w:tcW w:w="3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Lifecycles of Drive (Pending Approval, Published, Closed), Company (Pending, Verified, Rejected) and Application (Applied to Selected).</w:t>
            </w:r>
          </w:p>
        </w:tc>
        <w:tc>
          <w:tcPr>
            <w:tcW w:w="3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Replaces scattered status checks with one transition table or state classes; blocks illegal changes such as editing a closed drive.</w:t>
            </w:r>
          </w:p>
        </w:tc>
      </w:tr>
      <w:tr w:rsidR="005A5FD2">
        <w:trPr>
          <w:cantSplit/>
        </w:trPr>
        <w:tc>
          <w:tcPr>
            <w:tcW w:w="1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Observer</w:t>
            </w:r>
          </w:p>
        </w:tc>
        <w:tc>
          <w:tcPr>
            <w:tcW w:w="1500" w:type="dxa"/>
            <w:tcBorders>
              <w:top w:val="single" w:sz="4" w:space="0" w:color="9AA7B5"/>
              <w:left w:val="single" w:sz="4" w:space="0" w:color="9AA7B5"/>
              <w:bottom w:val="single" w:sz="4" w:space="0" w:color="9AA7B5"/>
              <w:right w:val="single" w:sz="4" w:space="0" w:color="9AA7B5"/>
            </w:tcBorders>
            <w:shd w:val="clear" w:color="auto" w:fill="FFF2CC"/>
            <w:tcMar>
              <w:top w:w="60" w:type="dxa"/>
              <w:left w:w="100" w:type="dxa"/>
              <w:bottom w:w="60" w:type="dxa"/>
              <w:right w:w="100" w:type="dxa"/>
            </w:tcMar>
          </w:tcPr>
          <w:p w:rsidR="005A5FD2" w:rsidRDefault="00EE72C6">
            <w:r>
              <w:rPr>
                <w:b/>
                <w:bCs/>
                <w:sz w:val="19"/>
                <w:szCs w:val="19"/>
              </w:rPr>
              <w:t>Recommended</w:t>
            </w:r>
          </w:p>
        </w:tc>
        <w:tc>
          <w:tcPr>
            <w:tcW w:w="3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Notification and AuditLog are triggered after status changes in SD-3 to SD-7.</w:t>
            </w:r>
          </w:p>
        </w:tc>
        <w:tc>
          <w:tcPr>
            <w:tcW w:w="3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Controllers publish an event; listeners notify and log, so new listeners need no controller change.</w:t>
            </w:r>
          </w:p>
        </w:tc>
      </w:tr>
      <w:tr w:rsidR="005A5FD2">
        <w:trPr>
          <w:cantSplit/>
        </w:trPr>
        <w:tc>
          <w:tcPr>
            <w:tcW w:w="1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Strategy</w:t>
            </w:r>
          </w:p>
        </w:tc>
        <w:tc>
          <w:tcPr>
            <w:tcW w:w="1500" w:type="dxa"/>
            <w:tcBorders>
              <w:top w:val="single" w:sz="4" w:space="0" w:color="9AA7B5"/>
              <w:left w:val="single" w:sz="4" w:space="0" w:color="9AA7B5"/>
              <w:bottom w:val="single" w:sz="4" w:space="0" w:color="9AA7B5"/>
              <w:right w:val="single" w:sz="4" w:space="0" w:color="9AA7B5"/>
            </w:tcBorders>
            <w:shd w:val="clear" w:color="auto" w:fill="FFF2CC"/>
            <w:tcMar>
              <w:top w:w="60" w:type="dxa"/>
              <w:left w:w="100" w:type="dxa"/>
              <w:bottom w:w="60" w:type="dxa"/>
              <w:right w:w="100" w:type="dxa"/>
            </w:tcMar>
          </w:tcPr>
          <w:p w:rsidR="005A5FD2" w:rsidRDefault="00EE72C6">
            <w:r>
              <w:rPr>
                <w:b/>
                <w:bCs/>
                <w:sz w:val="19"/>
                <w:szCs w:val="19"/>
              </w:rPr>
              <w:t>Recommended</w:t>
            </w:r>
          </w:p>
        </w:tc>
        <w:tc>
          <w:tcPr>
            <w:tcW w:w="3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Eligibility rules (CGPA, backlogs, branch, skills) and report exporters (PDF, spreadsheet).</w:t>
            </w:r>
          </w:p>
        </w:tc>
        <w:tc>
          <w:tcPr>
            <w:tcW w:w="3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A new rule or format is a new class (Open/Closed).</w:t>
            </w:r>
          </w:p>
        </w:tc>
      </w:tr>
      <w:tr w:rsidR="005A5FD2">
        <w:trPr>
          <w:cantSplit/>
        </w:trPr>
        <w:tc>
          <w:tcPr>
            <w:tcW w:w="1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Repository</w:t>
            </w:r>
          </w:p>
        </w:tc>
        <w:tc>
          <w:tcPr>
            <w:tcW w:w="1500" w:type="dxa"/>
            <w:tcBorders>
              <w:top w:val="single" w:sz="4" w:space="0" w:color="9AA7B5"/>
              <w:left w:val="single" w:sz="4" w:space="0" w:color="9AA7B5"/>
              <w:bottom w:val="single" w:sz="4" w:space="0" w:color="9AA7B5"/>
              <w:right w:val="single" w:sz="4" w:space="0" w:color="9AA7B5"/>
            </w:tcBorders>
            <w:shd w:val="clear" w:color="auto" w:fill="FFF2CC"/>
            <w:tcMar>
              <w:top w:w="60" w:type="dxa"/>
              <w:left w:w="100" w:type="dxa"/>
              <w:bottom w:w="60" w:type="dxa"/>
              <w:right w:w="100" w:type="dxa"/>
            </w:tcMar>
          </w:tcPr>
          <w:p w:rsidR="005A5FD2" w:rsidRDefault="00EE72C6">
            <w:r>
              <w:rPr>
                <w:b/>
                <w:bCs/>
                <w:sz w:val="19"/>
                <w:szCs w:val="19"/>
              </w:rPr>
              <w:t>Recommended</w:t>
            </w:r>
          </w:p>
        </w:tc>
        <w:tc>
          <w:tcPr>
            <w:tcW w:w="3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Persistence layer in Figure 1, including the unique (student, drive) check.</w:t>
            </w:r>
          </w:p>
        </w:tc>
        <w:tc>
          <w:tcPr>
            <w:tcW w:w="3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Hides storage details and makes classes testable.</w:t>
            </w:r>
          </w:p>
        </w:tc>
      </w:tr>
      <w:tr w:rsidR="005A5FD2">
        <w:trPr>
          <w:cantSplit/>
        </w:trPr>
        <w:tc>
          <w:tcPr>
            <w:tcW w:w="1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Factory Method</w:t>
            </w:r>
          </w:p>
        </w:tc>
        <w:tc>
          <w:tcPr>
            <w:tcW w:w="1500" w:type="dxa"/>
            <w:tcBorders>
              <w:top w:val="single" w:sz="4" w:space="0" w:color="9AA7B5"/>
              <w:left w:val="single" w:sz="4" w:space="0" w:color="9AA7B5"/>
              <w:bottom w:val="single" w:sz="4" w:space="0" w:color="9AA7B5"/>
              <w:right w:val="single" w:sz="4" w:space="0" w:color="9AA7B5"/>
            </w:tcBorders>
            <w:shd w:val="clear" w:color="auto" w:fill="FFF2CC"/>
            <w:tcMar>
              <w:top w:w="60" w:type="dxa"/>
              <w:left w:w="100" w:type="dxa"/>
              <w:bottom w:w="60" w:type="dxa"/>
              <w:right w:w="100" w:type="dxa"/>
            </w:tcMar>
          </w:tcPr>
          <w:p w:rsidR="005A5FD2" w:rsidRDefault="00EE72C6">
            <w:r>
              <w:rPr>
                <w:b/>
                <w:bCs/>
                <w:sz w:val="19"/>
                <w:szCs w:val="19"/>
              </w:rPr>
              <w:t>Recommended</w:t>
            </w:r>
          </w:p>
        </w:tc>
        <w:tc>
          <w:tcPr>
            <w:tcW w:w="3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Creating Student, Recruiter and officer accounts with the right defaults and status.</w:t>
            </w:r>
          </w:p>
        </w:tc>
        <w:tc>
          <w:tcPr>
            <w:tcW w:w="3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Keeps role and subclass consistent.</w:t>
            </w:r>
          </w:p>
        </w:tc>
      </w:tr>
      <w:tr w:rsidR="005A5FD2">
        <w:trPr>
          <w:cantSplit/>
        </w:trPr>
        <w:tc>
          <w:tcPr>
            <w:tcW w:w="1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Singleton</w:t>
            </w:r>
          </w:p>
        </w:tc>
        <w:tc>
          <w:tcPr>
            <w:tcW w:w="1500" w:type="dxa"/>
            <w:tcBorders>
              <w:top w:val="single" w:sz="4" w:space="0" w:color="9AA7B5"/>
              <w:left w:val="single" w:sz="4" w:space="0" w:color="9AA7B5"/>
              <w:bottom w:val="single" w:sz="4" w:space="0" w:color="9AA7B5"/>
              <w:right w:val="single" w:sz="4" w:space="0" w:color="9AA7B5"/>
            </w:tcBorders>
            <w:shd w:val="clear" w:color="auto" w:fill="EDEDED"/>
            <w:tcMar>
              <w:top w:w="60" w:type="dxa"/>
              <w:left w:w="100" w:type="dxa"/>
              <w:bottom w:w="60" w:type="dxa"/>
              <w:right w:w="100" w:type="dxa"/>
            </w:tcMar>
          </w:tcPr>
          <w:p w:rsidR="005A5FD2" w:rsidRDefault="00EE72C6">
            <w:r>
              <w:rPr>
                <w:b/>
                <w:bCs/>
                <w:sz w:val="19"/>
                <w:szCs w:val="19"/>
              </w:rPr>
              <w:t>Use sparingly</w:t>
            </w:r>
          </w:p>
        </w:tc>
        <w:tc>
          <w:tcPr>
            <w:tcW w:w="3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System configuration (policies).</w:t>
            </w:r>
          </w:p>
        </w:tc>
        <w:tc>
          <w:tcPr>
            <w:tcW w:w="3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A single configuration source; implement as an injected service so it stays testable.</w:t>
            </w:r>
          </w:p>
        </w:tc>
      </w:tr>
    </w:tbl>
    <w:p w:rsidR="005A5FD2" w:rsidRDefault="00EE72C6">
      <w:pPr>
        <w:pStyle w:val="Heading1"/>
        <w:keepNext/>
        <w:pageBreakBefore/>
        <w:spacing w:after="120"/>
      </w:pPr>
      <w:r>
        <w:rPr>
          <w:b/>
          <w:bCs/>
          <w:color w:val="1F4E79"/>
          <w:sz w:val="30"/>
          <w:szCs w:val="30"/>
        </w:rPr>
        <w:lastRenderedPageBreak/>
        <w:t>6. Quality Attribute Analysis</w:t>
      </w:r>
    </w:p>
    <w:p w:rsidR="005A5FD2" w:rsidRDefault="00EE72C6">
      <w:pPr>
        <w:keepNext/>
        <w:spacing w:after="110" w:line="270" w:lineRule="auto"/>
      </w:pPr>
      <w:r>
        <w:t>This section checks how the design supports the non-functional requirements of the SRS.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3300"/>
        <w:gridCol w:w="2900"/>
      </w:tblGrid>
      <w:tr w:rsidR="005A5FD2">
        <w:trPr>
          <w:cantSplit/>
          <w:tblHeader/>
        </w:trPr>
        <w:tc>
          <w:tcPr>
            <w:tcW w:w="15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Attribute</w:t>
            </w:r>
          </w:p>
        </w:tc>
        <w:tc>
          <w:tcPr>
            <w:tcW w:w="22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SRS target</w:t>
            </w:r>
          </w:p>
        </w:tc>
        <w:tc>
          <w:tcPr>
            <w:tcW w:w="33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Design support</w:t>
            </w:r>
          </w:p>
        </w:tc>
        <w:tc>
          <w:tcPr>
            <w:tcW w:w="29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Risk and mitigation</w:t>
            </w:r>
          </w:p>
        </w:tc>
      </w:tr>
      <w:tr w:rsidR="005A5FD2">
        <w:trPr>
          <w:cantSplit/>
        </w:trPr>
        <w:tc>
          <w:tcPr>
            <w:tcW w:w="1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Performance</w:t>
            </w:r>
          </w:p>
        </w:tc>
        <w:tc>
          <w:tcPr>
            <w:tcW w:w="2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Pages within 3 s; 200 users normal, 500 sessions (TBD-4)</w:t>
            </w:r>
          </w:p>
        </w:tc>
        <w:tc>
          <w:tcPr>
            <w:tcW w:w="3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Eligibility is evaluated in memory per request; unique key on (student, drive) avoids scans; controllers hold no session state.</w:t>
            </w:r>
          </w:p>
        </w:tc>
        <w:tc>
          <w:tcPr>
            <w:tcW w:w="2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Reports over all placement records are heavy: paginate, index by year and department, and generate large exports in the background.</w:t>
            </w:r>
          </w:p>
        </w:tc>
      </w:tr>
      <w:tr w:rsidR="005A5FD2">
        <w:trPr>
          <w:cantSplit/>
        </w:trPr>
        <w:tc>
          <w:tcPr>
            <w:tcW w:w="1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Security</w:t>
            </w:r>
          </w:p>
        </w:tc>
        <w:tc>
          <w:tcPr>
            <w:tcW w:w="2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TLS 1.2+, salted hashes, lock-out after 5 failures, 30-minute session timeout, role-based access</w:t>
            </w:r>
          </w:p>
        </w:tc>
        <w:tc>
          <w:tcPr>
            <w:tcW w:w="3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User holds passwordHash, failedAttempts and lockedUntil; each role has its own controllers; every status change is audited.</w:t>
            </w:r>
          </w:p>
        </w:tc>
        <w:tc>
          <w:tcPr>
            <w:tcW w:w="2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Server-side check of resume type and size (5 MB); enforce role checks in controllers, not only in the UI.</w:t>
            </w:r>
          </w:p>
        </w:tc>
      </w:tr>
      <w:tr w:rsidR="005A5FD2">
        <w:trPr>
          <w:cantSplit/>
        </w:trPr>
        <w:tc>
          <w:tcPr>
            <w:tcW w:w="1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Reliability and availability</w:t>
            </w:r>
          </w:p>
        </w:tc>
        <w:tc>
          <w:tcPr>
            <w:tcW w:w="2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99% uptime, restore within 4 hours</w:t>
            </w:r>
          </w:p>
        </w:tc>
        <w:tc>
          <w:tcPr>
            <w:tcW w:w="3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Multi-step actions (record placement, final decision) are single transactions, as in SD-6 and SD-7.</w:t>
            </w:r>
          </w:p>
        </w:tc>
        <w:tc>
          <w:tcPr>
            <w:tcW w:w="2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Single database is a point of failure: scheduled backups and a tested restore plan.</w:t>
            </w:r>
          </w:p>
        </w:tc>
      </w:tr>
      <w:tr w:rsidR="005A5FD2">
        <w:trPr>
          <w:cantSplit/>
        </w:trPr>
        <w:tc>
          <w:tcPr>
            <w:tcW w:w="1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Data integrity</w:t>
            </w:r>
          </w:p>
        </w:tc>
        <w:tc>
          <w:tcPr>
            <w:tcW w:w="2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No duplicate applications, one placement per cycle, unique company domain</w:t>
            </w:r>
          </w:p>
        </w:tc>
        <w:tc>
          <w:tcPr>
            <w:tcW w:w="3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Unique constraints and the rules owned by Application, Student and Company.</w:t>
            </w:r>
          </w:p>
        </w:tc>
        <w:tc>
          <w:tcPr>
            <w:tcW w:w="2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Duplicated status fields can drift apart: keep a single source of truth (issue 5).</w:t>
            </w:r>
          </w:p>
        </w:tc>
      </w:tr>
      <w:tr w:rsidR="005A5FD2">
        <w:trPr>
          <w:cantSplit/>
        </w:trPr>
        <w:tc>
          <w:tcPr>
            <w:tcW w:w="15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Usability and accessibility</w:t>
            </w:r>
          </w:p>
        </w:tc>
        <w:tc>
          <w:tcPr>
            <w:tcW w:w="22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WCAG AA, role dashboards</w:t>
            </w:r>
          </w:p>
        </w:tc>
        <w:tc>
          <w:tcPr>
            <w:tcW w:w="3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A dashboard per role; notifications for each state change; all unmet criteria shown at once (AD-4).</w:t>
            </w:r>
          </w:p>
        </w:tc>
        <w:tc>
          <w:tcPr>
            <w:tcW w:w="2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Test colour contrast and keyboard navigation in the diagrams' screens.</w:t>
            </w:r>
          </w:p>
        </w:tc>
      </w:tr>
      <w:tr w:rsidR="005A5FD2">
        <w:trPr>
          <w:cantSplit/>
        </w:trPr>
        <w:tc>
          <w:tcPr>
            <w:tcW w:w="15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Maintainability and extensibility</w:t>
            </w:r>
          </w:p>
        </w:tc>
        <w:tc>
          <w:tcPr>
            <w:tcW w:w="22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Modular, configurable policies</w:t>
            </w:r>
          </w:p>
        </w:tc>
        <w:tc>
          <w:tcPr>
            <w:tcW w:w="3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Layers, small classes, policy as configuration, replaceable email service.</w:t>
            </w:r>
          </w:p>
        </w:tc>
        <w:tc>
          <w:tcPr>
            <w:tcW w:w="2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Apply the State and Strategy patterns before more rules are added.</w:t>
            </w:r>
          </w:p>
        </w:tc>
      </w:tr>
    </w:tbl>
    <w:p w:rsidR="005A5FD2" w:rsidRDefault="00EE72C6">
      <w:pPr>
        <w:pStyle w:val="Heading1"/>
        <w:keepNext/>
        <w:pageBreakBefore/>
        <w:spacing w:after="120"/>
      </w:pPr>
      <w:r>
        <w:rPr>
          <w:b/>
          <w:bCs/>
          <w:color w:val="1F4E79"/>
          <w:sz w:val="30"/>
          <w:szCs w:val="30"/>
        </w:rPr>
        <w:lastRenderedPageBreak/>
        <w:t>7. Requirements Traceability</w:t>
      </w:r>
    </w:p>
    <w:p w:rsidR="005A5FD2" w:rsidRDefault="00EE72C6">
      <w:pPr>
        <w:keepNext/>
        <w:spacing w:after="110" w:line="270" w:lineRule="auto"/>
      </w:pPr>
      <w:r>
        <w:t>Every requirement group of the SRS maps to design classes, use cases and behavioural diagrams, so no requirement is left without a design element.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1700"/>
        <w:gridCol w:w="3700"/>
      </w:tblGrid>
      <w:tr w:rsidR="005A5FD2">
        <w:trPr>
          <w:cantSplit/>
          <w:tblHeader/>
        </w:trPr>
        <w:tc>
          <w:tcPr>
            <w:tcW w:w="19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Requirements</w:t>
            </w:r>
          </w:p>
        </w:tc>
        <w:tc>
          <w:tcPr>
            <w:tcW w:w="26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Design classes</w:t>
            </w:r>
          </w:p>
        </w:tc>
        <w:tc>
          <w:tcPr>
            <w:tcW w:w="17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Use cases</w:t>
            </w:r>
          </w:p>
        </w:tc>
        <w:tc>
          <w:tcPr>
            <w:tcW w:w="37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Behavioural diagrams</w:t>
            </w:r>
          </w:p>
        </w:tc>
      </w:tr>
      <w:tr w:rsidR="005A5FD2">
        <w:trPr>
          <w:cantSplit/>
        </w:trPr>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REQ-1 to 7  Authentication</w:t>
            </w:r>
          </w:p>
        </w:tc>
        <w:tc>
          <w:tcPr>
            <w:tcW w:w="26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User, Student, AuditLog</w:t>
            </w:r>
          </w:p>
        </w:tc>
        <w:tc>
          <w:tcPr>
            <w:tcW w:w="1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UC-01 to UC-04</w:t>
            </w:r>
          </w:p>
        </w:tc>
        <w:tc>
          <w:tcPr>
            <w:tcW w:w="3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AD-1; SD-1, SD-2</w:t>
            </w:r>
          </w:p>
        </w:tc>
      </w:tr>
      <w:tr w:rsidR="005A5FD2">
        <w:trPr>
          <w:cantSplit/>
        </w:trPr>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REQ-8 to 12  Student profile</w:t>
            </w:r>
          </w:p>
        </w:tc>
        <w:tc>
          <w:tcPr>
            <w:tcW w:w="26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Student, ProfileItem</w:t>
            </w:r>
          </w:p>
        </w:tc>
        <w:tc>
          <w:tcPr>
            <w:tcW w:w="1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UC-05, UC-06</w:t>
            </w:r>
          </w:p>
        </w:tc>
        <w:tc>
          <w:tcPr>
            <w:tcW w:w="3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Covered by class model</w:t>
            </w:r>
          </w:p>
        </w:tc>
      </w:tr>
      <w:tr w:rsidR="005A5FD2">
        <w:trPr>
          <w:cantSplit/>
        </w:trPr>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REQ-13 to 15  Company</w:t>
            </w:r>
          </w:p>
        </w:tc>
        <w:tc>
          <w:tcPr>
            <w:tcW w:w="26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Company, Recruiter, PlacementOfficer</w:t>
            </w:r>
          </w:p>
        </w:tc>
        <w:tc>
          <w:tcPr>
            <w:tcW w:w="1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UC-12, UC-13</w:t>
            </w:r>
          </w:p>
        </w:tc>
        <w:tc>
          <w:tcPr>
            <w:tcW w:w="3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AD-2; SD-4</w:t>
            </w:r>
          </w:p>
        </w:tc>
      </w:tr>
      <w:tr w:rsidR="005A5FD2">
        <w:trPr>
          <w:cantSplit/>
        </w:trPr>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REQ-16 to 20  Drives</w:t>
            </w:r>
          </w:p>
        </w:tc>
        <w:tc>
          <w:tcPr>
            <w:tcW w:w="26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PlacementDrive, EligibilityCriteria, RecruitmentStage</w:t>
            </w:r>
          </w:p>
        </w:tc>
        <w:tc>
          <w:tcPr>
            <w:tcW w:w="1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UC-14 to UC-16</w:t>
            </w:r>
          </w:p>
        </w:tc>
        <w:tc>
          <w:tcPr>
            <w:tcW w:w="3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AD-3</w:t>
            </w:r>
          </w:p>
        </w:tc>
      </w:tr>
      <w:tr w:rsidR="005A5FD2">
        <w:trPr>
          <w:cantSplit/>
        </w:trPr>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REQ-21 to 24  Eligibility and application</w:t>
            </w:r>
          </w:p>
        </w:tc>
        <w:tc>
          <w:tcPr>
            <w:tcW w:w="26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EligibilityCriteria, Application</w:t>
            </w:r>
          </w:p>
        </w:tc>
        <w:tc>
          <w:tcPr>
            <w:tcW w:w="1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UC-07 to UC-11</w:t>
            </w:r>
          </w:p>
        </w:tc>
        <w:tc>
          <w:tcPr>
            <w:tcW w:w="3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AD-4; SD-3</w:t>
            </w:r>
          </w:p>
        </w:tc>
      </w:tr>
      <w:tr w:rsidR="005A5FD2">
        <w:trPr>
          <w:cantSplit/>
        </w:trPr>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REQ-25 to 28  Recruitment</w:t>
            </w:r>
          </w:p>
        </w:tc>
        <w:tc>
          <w:tcPr>
            <w:tcW w:w="26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RecruitmentStage, StageOutcome, Selection</w:t>
            </w:r>
          </w:p>
        </w:tc>
        <w:tc>
          <w:tcPr>
            <w:tcW w:w="1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UC-17 to UC-19</w:t>
            </w:r>
          </w:p>
        </w:tc>
        <w:tc>
          <w:tcPr>
            <w:tcW w:w="3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AD-5, AD-6; SD-5, SD-6</w:t>
            </w:r>
          </w:p>
        </w:tc>
      </w:tr>
      <w:tr w:rsidR="005A5FD2">
        <w:trPr>
          <w:cantSplit/>
        </w:trPr>
        <w:tc>
          <w:tcPr>
            <w:tcW w:w="19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REQ-29 to 33  Placement and reports</w:t>
            </w:r>
          </w:p>
        </w:tc>
        <w:tc>
          <w:tcPr>
            <w:tcW w:w="26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PlacementRecord, Report</w:t>
            </w:r>
          </w:p>
        </w:tc>
        <w:tc>
          <w:tcPr>
            <w:tcW w:w="1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UC-20 to UC-22</w:t>
            </w:r>
          </w:p>
        </w:tc>
        <w:tc>
          <w:tcPr>
            <w:tcW w:w="37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AD-6; SD-7</w:t>
            </w:r>
          </w:p>
        </w:tc>
      </w:tr>
      <w:tr w:rsidR="005A5FD2">
        <w:trPr>
          <w:cantSplit/>
        </w:trPr>
        <w:tc>
          <w:tcPr>
            <w:tcW w:w="19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Cross-cutting (notifications, audit, administration)</w:t>
            </w:r>
          </w:p>
        </w:tc>
        <w:tc>
          <w:tcPr>
            <w:tcW w:w="26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Notification, AuditLog, Administrator</w:t>
            </w:r>
          </w:p>
        </w:tc>
        <w:tc>
          <w:tcPr>
            <w:tcW w:w="1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UC-23 to UC-26</w:t>
            </w:r>
          </w:p>
        </w:tc>
        <w:tc>
          <w:tcPr>
            <w:tcW w:w="37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Used in SD-3 to SD-7</w:t>
            </w:r>
          </w:p>
        </w:tc>
      </w:tr>
    </w:tbl>
    <w:p w:rsidR="005A5FD2" w:rsidRDefault="005A5FD2">
      <w:pPr>
        <w:spacing w:after="60" w:line="270" w:lineRule="auto"/>
      </w:pPr>
    </w:p>
    <w:p w:rsidR="005A5FD2" w:rsidRDefault="00EE72C6">
      <w:pPr>
        <w:spacing w:after="110" w:line="270" w:lineRule="auto"/>
      </w:pPr>
      <w:r>
        <w:t>Coverage gap: REQ-8 to 12 has no activity or sequence diagram. A profile update is a simple create-read-update flow, but a short sequence diagram for resume upload with validation would complete the set.</w:t>
      </w:r>
    </w:p>
    <w:p w:rsidR="005A5FD2" w:rsidRDefault="00EE72C6">
      <w:pPr>
        <w:pStyle w:val="Heading1"/>
        <w:keepNext/>
        <w:pageBreakBefore/>
        <w:spacing w:after="120"/>
      </w:pPr>
      <w:r>
        <w:rPr>
          <w:b/>
          <w:bCs/>
          <w:color w:val="1F4E79"/>
          <w:sz w:val="30"/>
          <w:szCs w:val="30"/>
        </w:rPr>
        <w:lastRenderedPageBreak/>
        <w:t>8. Design Issues and Recommendations</w:t>
      </w:r>
    </w:p>
    <w:p w:rsidR="005A5FD2" w:rsidRDefault="00EE72C6">
      <w:pPr>
        <w:keepNext/>
        <w:spacing w:after="110" w:line="270" w:lineRule="auto"/>
      </w:pPr>
      <w:r>
        <w:t>Issues are listed by priority. High means the issue could cause wrong behaviour or an incomplete system; Medium affects maintainability; Low is an improvement.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300"/>
        <w:gridCol w:w="3100"/>
        <w:gridCol w:w="3000"/>
        <w:gridCol w:w="1050"/>
      </w:tblGrid>
      <w:tr w:rsidR="005A5FD2">
        <w:trPr>
          <w:cantSplit/>
          <w:tblHeader/>
        </w:trPr>
        <w:tc>
          <w:tcPr>
            <w:tcW w:w="45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w:t>
            </w:r>
          </w:p>
        </w:tc>
        <w:tc>
          <w:tcPr>
            <w:tcW w:w="23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Issue</w:t>
            </w:r>
          </w:p>
        </w:tc>
        <w:tc>
          <w:tcPr>
            <w:tcW w:w="31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Evidence</w:t>
            </w:r>
          </w:p>
        </w:tc>
        <w:tc>
          <w:tcPr>
            <w:tcW w:w="300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Recommendation</w:t>
            </w:r>
          </w:p>
        </w:tc>
        <w:tc>
          <w:tcPr>
            <w:tcW w:w="1050" w:type="dxa"/>
            <w:tcBorders>
              <w:top w:val="single" w:sz="4" w:space="0" w:color="9AA7B5"/>
              <w:left w:val="single" w:sz="4" w:space="0" w:color="9AA7B5"/>
              <w:bottom w:val="single" w:sz="4" w:space="0" w:color="9AA7B5"/>
              <w:right w:val="single" w:sz="4" w:space="0" w:color="9AA7B5"/>
            </w:tcBorders>
            <w:shd w:val="clear" w:color="auto" w:fill="1F4E79"/>
            <w:tcMar>
              <w:top w:w="60" w:type="dxa"/>
              <w:left w:w="100" w:type="dxa"/>
              <w:bottom w:w="60" w:type="dxa"/>
              <w:right w:w="100" w:type="dxa"/>
            </w:tcMar>
          </w:tcPr>
          <w:p w:rsidR="005A5FD2" w:rsidRDefault="00EE72C6">
            <w:r>
              <w:rPr>
                <w:b/>
                <w:bCs/>
                <w:color w:val="FFFFFF"/>
                <w:sz w:val="19"/>
                <w:szCs w:val="19"/>
              </w:rPr>
              <w:t>Priority</w:t>
            </w:r>
          </w:p>
        </w:tc>
      </w:tr>
      <w:tr w:rsidR="005A5FD2">
        <w:trPr>
          <w:cantSplit/>
        </w:trPr>
        <w:tc>
          <w:tcPr>
            <w:tcW w:w="45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1</w:t>
            </w:r>
          </w:p>
        </w:tc>
        <w:tc>
          <w:tcPr>
            <w:tcW w:w="2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Duplicated operations in role classes</w:t>
            </w:r>
          </w:p>
        </w:tc>
        <w:tc>
          <w:tcPr>
            <w:tcW w:w="3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shortlistApplicants(), configureCriteria() and manageStages() exist in both Recruiter and PlacementOfficer.</w:t>
            </w:r>
          </w:p>
        </w:tc>
        <w:tc>
          <w:tcPr>
            <w:tcW w:w="3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Move them to one RecruitmentService used by both roles.</w:t>
            </w:r>
          </w:p>
        </w:tc>
        <w:tc>
          <w:tcPr>
            <w:tcW w:w="1050" w:type="dxa"/>
            <w:tcBorders>
              <w:top w:val="single" w:sz="4" w:space="0" w:color="9AA7B5"/>
              <w:left w:val="single" w:sz="4" w:space="0" w:color="9AA7B5"/>
              <w:bottom w:val="single" w:sz="4" w:space="0" w:color="9AA7B5"/>
              <w:right w:val="single" w:sz="4" w:space="0" w:color="9AA7B5"/>
            </w:tcBorders>
            <w:shd w:val="clear" w:color="auto" w:fill="FCE5CD"/>
            <w:tcMar>
              <w:top w:w="60" w:type="dxa"/>
              <w:left w:w="100" w:type="dxa"/>
              <w:bottom w:w="60" w:type="dxa"/>
              <w:right w:w="100" w:type="dxa"/>
            </w:tcMar>
          </w:tcPr>
          <w:p w:rsidR="005A5FD2" w:rsidRDefault="00EE72C6">
            <w:r>
              <w:rPr>
                <w:b/>
                <w:bCs/>
                <w:sz w:val="19"/>
                <w:szCs w:val="19"/>
              </w:rPr>
              <w:t>Medium</w:t>
            </w:r>
          </w:p>
        </w:tc>
      </w:tr>
      <w:tr w:rsidR="005A5FD2">
        <w:trPr>
          <w:cantSplit/>
        </w:trPr>
        <w:tc>
          <w:tcPr>
            <w:tcW w:w="45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2</w:t>
            </w:r>
          </w:p>
        </w:tc>
        <w:tc>
          <w:tcPr>
            <w:tcW w:w="2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Class and sequence models disagree</w:t>
            </w:r>
          </w:p>
        </w:tc>
        <w:tc>
          <w:tcPr>
            <w:tcW w:w="3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Class diagram: applyForDrive() on Student. Sequence diagram SD-3: ApplyController does the work.</w:t>
            </w:r>
          </w:p>
        </w:tc>
        <w:tc>
          <w:tcPr>
            <w:tcW w:w="3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Decide one rule: workflow in services and controllers, rules in domain objects; update the class diagram accordingly.</w:t>
            </w:r>
          </w:p>
        </w:tc>
        <w:tc>
          <w:tcPr>
            <w:tcW w:w="1050" w:type="dxa"/>
            <w:tcBorders>
              <w:top w:val="single" w:sz="4" w:space="0" w:color="9AA7B5"/>
              <w:left w:val="single" w:sz="4" w:space="0" w:color="9AA7B5"/>
              <w:bottom w:val="single" w:sz="4" w:space="0" w:color="9AA7B5"/>
              <w:right w:val="single" w:sz="4" w:space="0" w:color="9AA7B5"/>
            </w:tcBorders>
            <w:shd w:val="clear" w:color="auto" w:fill="FCE5CD"/>
            <w:tcMar>
              <w:top w:w="60" w:type="dxa"/>
              <w:left w:w="100" w:type="dxa"/>
              <w:bottom w:w="60" w:type="dxa"/>
              <w:right w:w="100" w:type="dxa"/>
            </w:tcMar>
          </w:tcPr>
          <w:p w:rsidR="005A5FD2" w:rsidRDefault="00EE72C6">
            <w:r>
              <w:rPr>
                <w:b/>
                <w:bCs/>
                <w:sz w:val="19"/>
                <w:szCs w:val="19"/>
              </w:rPr>
              <w:t>High</w:t>
            </w:r>
          </w:p>
        </w:tc>
      </w:tr>
      <w:tr w:rsidR="005A5FD2">
        <w:trPr>
          <w:cantSplit/>
        </w:trPr>
        <w:tc>
          <w:tcPr>
            <w:tcW w:w="45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3</w:t>
            </w:r>
          </w:p>
        </w:tc>
        <w:tc>
          <w:tcPr>
            <w:tcW w:w="2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Low cohesion of RecruitmentController</w:t>
            </w:r>
          </w:p>
        </w:tc>
        <w:tc>
          <w:tcPr>
            <w:tcW w:w="3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It handles shortlisting, stage outcomes, final decisions and notifications (SD-5, SD-6).</w:t>
            </w:r>
          </w:p>
        </w:tc>
        <w:tc>
          <w:tcPr>
            <w:tcW w:w="3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Split into ShortlistingService, StageService and SelectionService.</w:t>
            </w:r>
          </w:p>
        </w:tc>
        <w:tc>
          <w:tcPr>
            <w:tcW w:w="1050" w:type="dxa"/>
            <w:tcBorders>
              <w:top w:val="single" w:sz="4" w:space="0" w:color="9AA7B5"/>
              <w:left w:val="single" w:sz="4" w:space="0" w:color="9AA7B5"/>
              <w:bottom w:val="single" w:sz="4" w:space="0" w:color="9AA7B5"/>
              <w:right w:val="single" w:sz="4" w:space="0" w:color="9AA7B5"/>
            </w:tcBorders>
            <w:shd w:val="clear" w:color="auto" w:fill="FCE5CD"/>
            <w:tcMar>
              <w:top w:w="60" w:type="dxa"/>
              <w:left w:w="100" w:type="dxa"/>
              <w:bottom w:w="60" w:type="dxa"/>
              <w:right w:w="100" w:type="dxa"/>
            </w:tcMar>
          </w:tcPr>
          <w:p w:rsidR="005A5FD2" w:rsidRDefault="00EE72C6">
            <w:r>
              <w:rPr>
                <w:b/>
                <w:bCs/>
                <w:sz w:val="19"/>
                <w:szCs w:val="19"/>
              </w:rPr>
              <w:t>Medium</w:t>
            </w:r>
          </w:p>
        </w:tc>
      </w:tr>
      <w:tr w:rsidR="005A5FD2">
        <w:trPr>
          <w:cantSplit/>
        </w:trPr>
        <w:tc>
          <w:tcPr>
            <w:tcW w:w="45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4</w:t>
            </w:r>
          </w:p>
        </w:tc>
        <w:tc>
          <w:tcPr>
            <w:tcW w:w="2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Direct calls to Notification and AuditLog</w:t>
            </w:r>
          </w:p>
        </w:tc>
        <w:tc>
          <w:tcPr>
            <w:tcW w:w="3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Repeated in SD-3 to SD-7.</w:t>
            </w:r>
          </w:p>
        </w:tc>
        <w:tc>
          <w:tcPr>
            <w:tcW w:w="3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Publish domain events; Notification and AuditLog subscribe (Observer).</w:t>
            </w:r>
          </w:p>
        </w:tc>
        <w:tc>
          <w:tcPr>
            <w:tcW w:w="1050" w:type="dxa"/>
            <w:tcBorders>
              <w:top w:val="single" w:sz="4" w:space="0" w:color="9AA7B5"/>
              <w:left w:val="single" w:sz="4" w:space="0" w:color="9AA7B5"/>
              <w:bottom w:val="single" w:sz="4" w:space="0" w:color="9AA7B5"/>
              <w:right w:val="single" w:sz="4" w:space="0" w:color="9AA7B5"/>
            </w:tcBorders>
            <w:shd w:val="clear" w:color="auto" w:fill="FFF2CC"/>
            <w:tcMar>
              <w:top w:w="60" w:type="dxa"/>
              <w:left w:w="100" w:type="dxa"/>
              <w:bottom w:w="60" w:type="dxa"/>
              <w:right w:w="100" w:type="dxa"/>
            </w:tcMar>
          </w:tcPr>
          <w:p w:rsidR="005A5FD2" w:rsidRDefault="00EE72C6">
            <w:r>
              <w:rPr>
                <w:b/>
                <w:bCs/>
                <w:sz w:val="19"/>
                <w:szCs w:val="19"/>
              </w:rPr>
              <w:t>Medium</w:t>
            </w:r>
          </w:p>
        </w:tc>
      </w:tr>
      <w:tr w:rsidR="005A5FD2">
        <w:trPr>
          <w:cantSplit/>
        </w:trPr>
        <w:tc>
          <w:tcPr>
            <w:tcW w:w="45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5</w:t>
            </w:r>
          </w:p>
        </w:tc>
        <w:tc>
          <w:tcPr>
            <w:tcW w:w="2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Duplicated status data</w:t>
            </w:r>
          </w:p>
        </w:tc>
        <w:tc>
          <w:tcPr>
            <w:tcW w:w="3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Application.status and Selection.decision both hold the final outcome; Student.placementStatus is derived from PlacementRecord.</w:t>
            </w:r>
          </w:p>
        </w:tc>
        <w:tc>
          <w:tcPr>
            <w:tcW w:w="3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Keep one source of truth, or update all copies in one transaction and add a consistency check.</w:t>
            </w:r>
          </w:p>
        </w:tc>
        <w:tc>
          <w:tcPr>
            <w:tcW w:w="1050" w:type="dxa"/>
            <w:tcBorders>
              <w:top w:val="single" w:sz="4" w:space="0" w:color="9AA7B5"/>
              <w:left w:val="single" w:sz="4" w:space="0" w:color="9AA7B5"/>
              <w:bottom w:val="single" w:sz="4" w:space="0" w:color="9AA7B5"/>
              <w:right w:val="single" w:sz="4" w:space="0" w:color="9AA7B5"/>
            </w:tcBorders>
            <w:shd w:val="clear" w:color="auto" w:fill="FCE5CD"/>
            <w:tcMar>
              <w:top w:w="60" w:type="dxa"/>
              <w:left w:w="100" w:type="dxa"/>
              <w:bottom w:w="60" w:type="dxa"/>
              <w:right w:w="100" w:type="dxa"/>
            </w:tcMar>
          </w:tcPr>
          <w:p w:rsidR="005A5FD2" w:rsidRDefault="00EE72C6">
            <w:r>
              <w:rPr>
                <w:b/>
                <w:bCs/>
                <w:sz w:val="19"/>
                <w:szCs w:val="19"/>
              </w:rPr>
              <w:t>High</w:t>
            </w:r>
          </w:p>
        </w:tc>
      </w:tr>
      <w:tr w:rsidR="005A5FD2">
        <w:trPr>
          <w:cantSplit/>
        </w:trPr>
        <w:tc>
          <w:tcPr>
            <w:tcW w:w="45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6</w:t>
            </w:r>
          </w:p>
        </w:tc>
        <w:tc>
          <w:tcPr>
            <w:tcW w:w="2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Role stored twice</w:t>
            </w:r>
          </w:p>
        </w:tc>
        <w:tc>
          <w:tcPr>
            <w:tcW w:w="3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User.role and the subclass type.</w:t>
            </w:r>
          </w:p>
        </w:tc>
        <w:tc>
          <w:tcPr>
            <w:tcW w:w="3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Create users through a factory that sets both, or derive the role from the subclass.</w:t>
            </w:r>
          </w:p>
        </w:tc>
        <w:tc>
          <w:tcPr>
            <w:tcW w:w="105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5A5FD2" w:rsidRDefault="00EE72C6">
            <w:r>
              <w:rPr>
                <w:b/>
                <w:bCs/>
                <w:sz w:val="19"/>
                <w:szCs w:val="19"/>
              </w:rPr>
              <w:t>Low</w:t>
            </w:r>
          </w:p>
        </w:tc>
      </w:tr>
      <w:tr w:rsidR="005A5FD2">
        <w:trPr>
          <w:cantSplit/>
        </w:trPr>
        <w:tc>
          <w:tcPr>
            <w:tcW w:w="45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7</w:t>
            </w:r>
          </w:p>
        </w:tc>
        <w:tc>
          <w:tcPr>
            <w:tcW w:w="2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Lifecycle rules scattered</w:t>
            </w:r>
          </w:p>
        </w:tc>
        <w:tc>
          <w:tcPr>
            <w:tcW w:w="3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Status enums for Drive, Company, Application are checked in many places.</w:t>
            </w:r>
          </w:p>
        </w:tc>
        <w:tc>
          <w:tcPr>
            <w:tcW w:w="3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State pattern or a transition table that rejects illegal changes.</w:t>
            </w:r>
          </w:p>
        </w:tc>
        <w:tc>
          <w:tcPr>
            <w:tcW w:w="1050" w:type="dxa"/>
            <w:tcBorders>
              <w:top w:val="single" w:sz="4" w:space="0" w:color="9AA7B5"/>
              <w:left w:val="single" w:sz="4" w:space="0" w:color="9AA7B5"/>
              <w:bottom w:val="single" w:sz="4" w:space="0" w:color="9AA7B5"/>
              <w:right w:val="single" w:sz="4" w:space="0" w:color="9AA7B5"/>
            </w:tcBorders>
            <w:shd w:val="clear" w:color="auto" w:fill="FFF2CC"/>
            <w:tcMar>
              <w:top w:w="60" w:type="dxa"/>
              <w:left w:w="100" w:type="dxa"/>
              <w:bottom w:w="60" w:type="dxa"/>
              <w:right w:w="100" w:type="dxa"/>
            </w:tcMar>
          </w:tcPr>
          <w:p w:rsidR="005A5FD2" w:rsidRDefault="00EE72C6">
            <w:r>
              <w:rPr>
                <w:b/>
                <w:bCs/>
                <w:sz w:val="19"/>
                <w:szCs w:val="19"/>
              </w:rPr>
              <w:t>Medium</w:t>
            </w:r>
          </w:p>
        </w:tc>
      </w:tr>
      <w:tr w:rsidR="005A5FD2">
        <w:trPr>
          <w:cantSplit/>
        </w:trPr>
        <w:tc>
          <w:tcPr>
            <w:tcW w:w="45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8</w:t>
            </w:r>
          </w:p>
        </w:tc>
        <w:tc>
          <w:tcPr>
            <w:tcW w:w="2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Eligibility rules are fixed fields</w:t>
            </w:r>
          </w:p>
        </w:tc>
        <w:tc>
          <w:tcPr>
            <w:tcW w:w="3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minCgpa, maxBacklogs, eligibleBranches in EligibilityCriteria.</w:t>
            </w:r>
          </w:p>
        </w:tc>
        <w:tc>
          <w:tcPr>
            <w:tcW w:w="3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Rule objects with a common evaluate() (Strategy).</w:t>
            </w:r>
          </w:p>
        </w:tc>
        <w:tc>
          <w:tcPr>
            <w:tcW w:w="105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5A5FD2" w:rsidRDefault="00EE72C6">
            <w:r>
              <w:rPr>
                <w:b/>
                <w:bCs/>
                <w:sz w:val="19"/>
                <w:szCs w:val="19"/>
              </w:rPr>
              <w:t>Low</w:t>
            </w:r>
          </w:p>
        </w:tc>
      </w:tr>
      <w:tr w:rsidR="005A5FD2">
        <w:trPr>
          <w:cantSplit/>
        </w:trPr>
        <w:tc>
          <w:tcPr>
            <w:tcW w:w="45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9</w:t>
            </w:r>
          </w:p>
        </w:tc>
        <w:tc>
          <w:tcPr>
            <w:tcW w:w="2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SRS gaps not modelled</w:t>
            </w:r>
          </w:p>
        </w:tc>
        <w:tc>
          <w:tcPr>
            <w:tcW w:w="3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No offer acceptance, no waitlist handling, no recruiter registration or administrator requirement numbers.</w:t>
            </w:r>
          </w:p>
        </w:tc>
        <w:tc>
          <w:tcPr>
            <w:tcW w:w="3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Add an Offer response (accept or decline) to Selection and a waitlist rule to Application; raise the gaps with the SRS owner.</w:t>
            </w:r>
          </w:p>
        </w:tc>
        <w:tc>
          <w:tcPr>
            <w:tcW w:w="1050" w:type="dxa"/>
            <w:tcBorders>
              <w:top w:val="single" w:sz="4" w:space="0" w:color="9AA7B5"/>
              <w:left w:val="single" w:sz="4" w:space="0" w:color="9AA7B5"/>
              <w:bottom w:val="single" w:sz="4" w:space="0" w:color="9AA7B5"/>
              <w:right w:val="single" w:sz="4" w:space="0" w:color="9AA7B5"/>
            </w:tcBorders>
            <w:shd w:val="clear" w:color="auto" w:fill="FCE5CD"/>
            <w:tcMar>
              <w:top w:w="60" w:type="dxa"/>
              <w:left w:w="100" w:type="dxa"/>
              <w:bottom w:w="60" w:type="dxa"/>
              <w:right w:w="100" w:type="dxa"/>
            </w:tcMar>
          </w:tcPr>
          <w:p w:rsidR="005A5FD2" w:rsidRDefault="00EE72C6">
            <w:r>
              <w:rPr>
                <w:b/>
                <w:bCs/>
                <w:sz w:val="19"/>
                <w:szCs w:val="19"/>
              </w:rPr>
              <w:t>High</w:t>
            </w:r>
          </w:p>
        </w:tc>
      </w:tr>
      <w:tr w:rsidR="005A5FD2">
        <w:trPr>
          <w:cantSplit/>
        </w:trPr>
        <w:tc>
          <w:tcPr>
            <w:tcW w:w="45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b/>
                <w:bCs/>
                <w:sz w:val="19"/>
                <w:szCs w:val="19"/>
              </w:rPr>
              <w:t>10</w:t>
            </w:r>
          </w:p>
        </w:tc>
        <w:tc>
          <w:tcPr>
            <w:tcW w:w="23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Missing dependencies</w:t>
            </w:r>
          </w:p>
        </w:tc>
        <w:tc>
          <w:tcPr>
            <w:tcW w:w="31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Report to PlacementRecord and EligibilityCriteria to ProfileItem are not drawn.</w:t>
            </w:r>
          </w:p>
        </w:tc>
        <w:tc>
          <w:tcPr>
            <w:tcW w:w="3000" w:type="dxa"/>
            <w:tcBorders>
              <w:top w:val="single" w:sz="4" w:space="0" w:color="9AA7B5"/>
              <w:left w:val="single" w:sz="4" w:space="0" w:color="9AA7B5"/>
              <w:bottom w:val="single" w:sz="4" w:space="0" w:color="9AA7B5"/>
              <w:right w:val="single" w:sz="4" w:space="0" w:color="9AA7B5"/>
            </w:tcBorders>
            <w:shd w:val="clear" w:color="auto" w:fill="F3F7FB"/>
            <w:tcMar>
              <w:top w:w="60" w:type="dxa"/>
              <w:left w:w="100" w:type="dxa"/>
              <w:bottom w:w="60" w:type="dxa"/>
              <w:right w:w="100" w:type="dxa"/>
            </w:tcMar>
          </w:tcPr>
          <w:p w:rsidR="005A5FD2" w:rsidRDefault="00EE72C6">
            <w:r>
              <w:rPr>
                <w:sz w:val="19"/>
                <w:szCs w:val="19"/>
              </w:rPr>
              <w:t>Add dependency arrows to the class diagram.</w:t>
            </w:r>
          </w:p>
        </w:tc>
        <w:tc>
          <w:tcPr>
            <w:tcW w:w="1050" w:type="dxa"/>
            <w:tcBorders>
              <w:top w:val="single" w:sz="4" w:space="0" w:color="9AA7B5"/>
              <w:left w:val="single" w:sz="4" w:space="0" w:color="9AA7B5"/>
              <w:bottom w:val="single" w:sz="4" w:space="0" w:color="9AA7B5"/>
              <w:right w:val="single" w:sz="4" w:space="0" w:color="9AA7B5"/>
            </w:tcBorders>
            <w:shd w:val="clear" w:color="auto" w:fill="D9EAD3"/>
            <w:tcMar>
              <w:top w:w="60" w:type="dxa"/>
              <w:left w:w="100" w:type="dxa"/>
              <w:bottom w:w="60" w:type="dxa"/>
              <w:right w:w="100" w:type="dxa"/>
            </w:tcMar>
          </w:tcPr>
          <w:p w:rsidR="005A5FD2" w:rsidRDefault="00EE72C6">
            <w:r>
              <w:rPr>
                <w:b/>
                <w:bCs/>
                <w:sz w:val="19"/>
                <w:szCs w:val="19"/>
              </w:rPr>
              <w:t>Low</w:t>
            </w:r>
          </w:p>
        </w:tc>
      </w:tr>
      <w:tr w:rsidR="005A5FD2">
        <w:trPr>
          <w:cantSplit/>
        </w:trPr>
        <w:tc>
          <w:tcPr>
            <w:tcW w:w="45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b/>
                <w:bCs/>
                <w:sz w:val="19"/>
                <w:szCs w:val="19"/>
              </w:rPr>
              <w:t>11</w:t>
            </w:r>
          </w:p>
        </w:tc>
        <w:tc>
          <w:tcPr>
            <w:tcW w:w="23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Vendor dependence</w:t>
            </w:r>
          </w:p>
        </w:tc>
        <w:tc>
          <w:tcPr>
            <w:tcW w:w="31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Email and database choices are open (TBD-1).</w:t>
            </w:r>
          </w:p>
        </w:tc>
        <w:tc>
          <w:tcPr>
            <w:tcW w:w="3000" w:type="dxa"/>
            <w:tcBorders>
              <w:top w:val="single" w:sz="4" w:space="0" w:color="9AA7B5"/>
              <w:left w:val="single" w:sz="4" w:space="0" w:color="9AA7B5"/>
              <w:bottom w:val="single" w:sz="4" w:space="0" w:color="9AA7B5"/>
              <w:right w:val="single" w:sz="4" w:space="0" w:color="9AA7B5"/>
            </w:tcBorders>
            <w:tcMar>
              <w:top w:w="60" w:type="dxa"/>
              <w:left w:w="100" w:type="dxa"/>
              <w:bottom w:w="60" w:type="dxa"/>
              <w:right w:w="100" w:type="dxa"/>
            </w:tcMar>
          </w:tcPr>
          <w:p w:rsidR="005A5FD2" w:rsidRDefault="00EE72C6">
            <w:r>
              <w:rPr>
                <w:sz w:val="19"/>
                <w:szCs w:val="19"/>
              </w:rPr>
              <w:t>Define EmailGateway and repository interfaces now.</w:t>
            </w:r>
          </w:p>
        </w:tc>
        <w:tc>
          <w:tcPr>
            <w:tcW w:w="1050" w:type="dxa"/>
            <w:tcBorders>
              <w:top w:val="single" w:sz="4" w:space="0" w:color="9AA7B5"/>
              <w:left w:val="single" w:sz="4" w:space="0" w:color="9AA7B5"/>
              <w:bottom w:val="single" w:sz="4" w:space="0" w:color="9AA7B5"/>
              <w:right w:val="single" w:sz="4" w:space="0" w:color="9AA7B5"/>
            </w:tcBorders>
            <w:shd w:val="clear" w:color="auto" w:fill="FFF2CC"/>
            <w:tcMar>
              <w:top w:w="60" w:type="dxa"/>
              <w:left w:w="100" w:type="dxa"/>
              <w:bottom w:w="60" w:type="dxa"/>
              <w:right w:w="100" w:type="dxa"/>
            </w:tcMar>
          </w:tcPr>
          <w:p w:rsidR="005A5FD2" w:rsidRDefault="00EE72C6">
            <w:r>
              <w:rPr>
                <w:b/>
                <w:bCs/>
                <w:sz w:val="19"/>
                <w:szCs w:val="19"/>
              </w:rPr>
              <w:t>Medium</w:t>
            </w:r>
          </w:p>
        </w:tc>
      </w:tr>
    </w:tbl>
    <w:p w:rsidR="005A5FD2" w:rsidRDefault="00EE72C6">
      <w:pPr>
        <w:pStyle w:val="Heading1"/>
        <w:keepNext/>
        <w:spacing w:before="280" w:after="120"/>
      </w:pPr>
      <w:r>
        <w:rPr>
          <w:b/>
          <w:bCs/>
          <w:color w:val="1F4E79"/>
          <w:sz w:val="30"/>
          <w:szCs w:val="30"/>
        </w:rPr>
        <w:t>9. Conclusion</w:t>
      </w:r>
    </w:p>
    <w:p w:rsidR="005A5FD2" w:rsidRDefault="00EE72C6">
      <w:pPr>
        <w:spacing w:after="110" w:line="270" w:lineRule="auto"/>
      </w:pPr>
      <w:r>
        <w:t>The SPMS design is structurally sound: it is layered, modular, free of dependency cycles and traceable to every SRS requirement. The domain classes are cohesive and the dependencies point in the right direction. The main weaknesses are in the role and controller classes, where responsibilities overlap, and in a few places where the class and sequence models disagree or the same status is stored twice.</w:t>
      </w:r>
    </w:p>
    <w:p w:rsidR="005A5FD2" w:rsidRDefault="00EE72C6">
      <w:pPr>
        <w:spacing w:after="110" w:line="270" w:lineRule="auto"/>
      </w:pPr>
      <w:r>
        <w:t>Correcting the eleven issues in Section 8, and in particular issues 2, 5 and 9, will make the design consistent and complete before coding starts. The recommended State, Observer and Strategy patterns can then be applied with little rework, because the domain classes they affect are already small and stable.</w:t>
      </w:r>
    </w:p>
    <w:sectPr w:rsidR="005A5FD2">
      <w:footerReference w:type="default" r:id="rId9"/>
      <w:pgSz w:w="11906" w:h="16838"/>
      <w:pgMar w:top="10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D51BC" w:rsidRDefault="00BD51BC">
      <w:r>
        <w:separator/>
      </w:r>
    </w:p>
  </w:endnote>
  <w:endnote w:type="continuationSeparator" w:id="0">
    <w:p w:rsidR="00BD51BC" w:rsidRDefault="00BD51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A5FD2" w:rsidRDefault="00EE72C6">
    <w:pPr>
      <w:jc w:val="center"/>
    </w:pPr>
    <w:r>
      <w:rPr>
        <w:color w:val="666666"/>
        <w:sz w:val="18"/>
        <w:szCs w:val="18"/>
      </w:rPr>
      <w:t xml:space="preserve">SPMS – Design Analysis Report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EB6CE8">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D51BC" w:rsidRDefault="00BD51BC">
      <w:r>
        <w:separator/>
      </w:r>
    </w:p>
  </w:footnote>
  <w:footnote w:type="continuationSeparator" w:id="0">
    <w:p w:rsidR="00BD51BC" w:rsidRDefault="00BD51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D436A5"/>
    <w:multiLevelType w:val="hybridMultilevel"/>
    <w:tmpl w:val="2C900E0C"/>
    <w:lvl w:ilvl="0" w:tplc="6400D7C4">
      <w:start w:val="1"/>
      <w:numFmt w:val="bullet"/>
      <w:lvlText w:val="•"/>
      <w:lvlJc w:val="left"/>
      <w:pPr>
        <w:ind w:left="400" w:hanging="250"/>
      </w:pPr>
    </w:lvl>
    <w:lvl w:ilvl="1" w:tplc="2A7053A8">
      <w:numFmt w:val="decimal"/>
      <w:lvlText w:val=""/>
      <w:lvlJc w:val="left"/>
    </w:lvl>
    <w:lvl w:ilvl="2" w:tplc="C9BEF968">
      <w:numFmt w:val="decimal"/>
      <w:lvlText w:val=""/>
      <w:lvlJc w:val="left"/>
    </w:lvl>
    <w:lvl w:ilvl="3" w:tplc="BD922DF4">
      <w:numFmt w:val="decimal"/>
      <w:lvlText w:val=""/>
      <w:lvlJc w:val="left"/>
    </w:lvl>
    <w:lvl w:ilvl="4" w:tplc="5040FE72">
      <w:numFmt w:val="decimal"/>
      <w:lvlText w:val=""/>
      <w:lvlJc w:val="left"/>
    </w:lvl>
    <w:lvl w:ilvl="5" w:tplc="F45ABC4E">
      <w:numFmt w:val="decimal"/>
      <w:lvlText w:val=""/>
      <w:lvlJc w:val="left"/>
    </w:lvl>
    <w:lvl w:ilvl="6" w:tplc="B010D340">
      <w:numFmt w:val="decimal"/>
      <w:lvlText w:val=""/>
      <w:lvlJc w:val="left"/>
    </w:lvl>
    <w:lvl w:ilvl="7" w:tplc="E7AE872E">
      <w:numFmt w:val="decimal"/>
      <w:lvlText w:val=""/>
      <w:lvlJc w:val="left"/>
    </w:lvl>
    <w:lvl w:ilvl="8" w:tplc="6776B9BA">
      <w:numFmt w:val="decimal"/>
      <w:lvlText w:val=""/>
      <w:lvlJc w:val="left"/>
    </w:lvl>
  </w:abstractNum>
  <w:abstractNum w:abstractNumId="1" w15:restartNumberingAfterBreak="0">
    <w:nsid w:val="3BF565A7"/>
    <w:multiLevelType w:val="hybridMultilevel"/>
    <w:tmpl w:val="0FB8886A"/>
    <w:lvl w:ilvl="0" w:tplc="DCD8C35E">
      <w:start w:val="1"/>
      <w:numFmt w:val="bullet"/>
      <w:lvlText w:val="●"/>
      <w:lvlJc w:val="left"/>
      <w:pPr>
        <w:ind w:left="720" w:hanging="360"/>
      </w:pPr>
    </w:lvl>
    <w:lvl w:ilvl="1" w:tplc="970C207A">
      <w:start w:val="1"/>
      <w:numFmt w:val="bullet"/>
      <w:lvlText w:val="○"/>
      <w:lvlJc w:val="left"/>
      <w:pPr>
        <w:ind w:left="1440" w:hanging="360"/>
      </w:pPr>
    </w:lvl>
    <w:lvl w:ilvl="2" w:tplc="3D50A56E">
      <w:start w:val="1"/>
      <w:numFmt w:val="bullet"/>
      <w:lvlText w:val="■"/>
      <w:lvlJc w:val="left"/>
      <w:pPr>
        <w:ind w:left="2160" w:hanging="360"/>
      </w:pPr>
    </w:lvl>
    <w:lvl w:ilvl="3" w:tplc="F9AE3D4A">
      <w:start w:val="1"/>
      <w:numFmt w:val="bullet"/>
      <w:lvlText w:val="●"/>
      <w:lvlJc w:val="left"/>
      <w:pPr>
        <w:ind w:left="2880" w:hanging="360"/>
      </w:pPr>
    </w:lvl>
    <w:lvl w:ilvl="4" w:tplc="CDEC65B2">
      <w:start w:val="1"/>
      <w:numFmt w:val="bullet"/>
      <w:lvlText w:val="○"/>
      <w:lvlJc w:val="left"/>
      <w:pPr>
        <w:ind w:left="3600" w:hanging="360"/>
      </w:pPr>
    </w:lvl>
    <w:lvl w:ilvl="5" w:tplc="D1F2CFFA">
      <w:start w:val="1"/>
      <w:numFmt w:val="bullet"/>
      <w:lvlText w:val="■"/>
      <w:lvlJc w:val="left"/>
      <w:pPr>
        <w:ind w:left="4320" w:hanging="360"/>
      </w:pPr>
    </w:lvl>
    <w:lvl w:ilvl="6" w:tplc="6A62BE14">
      <w:start w:val="1"/>
      <w:numFmt w:val="bullet"/>
      <w:lvlText w:val="●"/>
      <w:lvlJc w:val="left"/>
      <w:pPr>
        <w:ind w:left="5040" w:hanging="360"/>
      </w:pPr>
    </w:lvl>
    <w:lvl w:ilvl="7" w:tplc="A34C0DC0">
      <w:start w:val="1"/>
      <w:numFmt w:val="bullet"/>
      <w:lvlText w:val="●"/>
      <w:lvlJc w:val="left"/>
      <w:pPr>
        <w:ind w:left="5760" w:hanging="360"/>
      </w:pPr>
    </w:lvl>
    <w:lvl w:ilvl="8" w:tplc="E0E2D79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FD2"/>
    <w:rsid w:val="004D682B"/>
    <w:rsid w:val="005A5FD2"/>
    <w:rsid w:val="007665AF"/>
    <w:rsid w:val="00BD51BC"/>
    <w:rsid w:val="00EB6CE8"/>
    <w:rsid w:val="00EE72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B7394"/>
  <w15:docId w15:val="{67B7D5C6-FC46-4F86-93FB-F5E2572DD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EB6CE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6CE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2840</Words>
  <Characters>16194</Characters>
  <Application>Microsoft Office Word</Application>
  <DocSecurity>0</DocSecurity>
  <Lines>134</Lines>
  <Paragraphs>37</Paragraphs>
  <ScaleCrop>false</ScaleCrop>
  <Company/>
  <LinksUpToDate>false</LinksUpToDate>
  <CharactersWithSpaces>18997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SPMS Design Analysis Report</dc:title>
  <dc:creator>SPMS Team</dc:creator>
  <cp:lastModifiedBy>Aayushi Gupta</cp:lastModifiedBy>
  <cp:revision>4</cp:revision>
  <dcterms:created xsi:type="dcterms:W3CDTF">2026-10-31T07:51:00Z</dcterms:created>
  <dcterms:modified xsi:type="dcterms:W3CDTF">2026-10-31T07:56:00Z</dcterms:modified>
</cp:coreProperties>
</file>