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1720A5" w14:textId="77777777" w:rsidR="003C0127" w:rsidRDefault="009123FE">
      <w:pPr>
        <w:spacing w:before="100" w:after="80"/>
        <w:jc w:val="center"/>
      </w:pPr>
      <w:bookmarkStart w:id="0" w:name="_GoBack"/>
      <w:bookmarkEnd w:id="0"/>
      <w:r>
        <w:rPr>
          <w:b/>
          <w:bCs/>
          <w:color w:val="1F4E79"/>
          <w:sz w:val="36"/>
          <w:szCs w:val="36"/>
        </w:rPr>
        <w:t>STUDENT PLACEMENT MANAGEMENT SYSTEM (SPMS)</w:t>
      </w:r>
    </w:p>
    <w:p w14:paraId="784C29E3" w14:textId="77777777" w:rsidR="003C0127" w:rsidRDefault="009123FE">
      <w:pPr>
        <w:pBdr>
          <w:bottom w:val="single" w:sz="8" w:space="6" w:color="1F4E79"/>
        </w:pBdr>
        <w:spacing w:after="120"/>
        <w:jc w:val="center"/>
      </w:pPr>
      <w:r>
        <w:rPr>
          <w:b/>
          <w:bCs/>
          <w:sz w:val="30"/>
          <w:szCs w:val="30"/>
        </w:rPr>
        <w:t>SYSTEM ARCHITECTURE DIAGRAM</w:t>
      </w:r>
    </w:p>
    <w:p w14:paraId="1CEFE267" w14:textId="77777777" w:rsidR="003C0127" w:rsidRDefault="009123FE">
      <w:pPr>
        <w:pStyle w:val="Heading1"/>
        <w:keepNext/>
        <w:spacing w:before="280" w:after="120"/>
      </w:pPr>
      <w:r>
        <w:rPr>
          <w:b/>
          <w:bCs/>
          <w:color w:val="1F4E79"/>
          <w:sz w:val="30"/>
          <w:szCs w:val="30"/>
        </w:rPr>
        <w:t>1. Introduction</w:t>
      </w:r>
    </w:p>
    <w:p w14:paraId="39CD437D" w14:textId="77777777" w:rsidR="003C0127" w:rsidRDefault="009123FE">
      <w:pPr>
        <w:spacing w:after="110" w:line="270" w:lineRule="auto"/>
      </w:pPr>
      <w:r>
        <w:t>This document describes the system architecture of the Student Placement Management System (SPMS): its context, the logical layers, the component structure, the deployme</w:t>
      </w:r>
      <w:r>
        <w:t>nt and the way a request travels through the system. It turns the requirements of the SRS and the models already prepared (use case, class, activity and sequence diagrams and the design analysis) into one architectural view that guides implementation.</w:t>
      </w:r>
    </w:p>
    <w:p w14:paraId="12A2E37C" w14:textId="77777777" w:rsidR="003C0127" w:rsidRDefault="009123FE">
      <w:pPr>
        <w:spacing w:after="110" w:line="270" w:lineRule="auto"/>
      </w:pPr>
      <w:r>
        <w:t>Five</w:t>
      </w:r>
      <w:r>
        <w:t xml:space="preserve"> architectural views are given, each answering one question:</w:t>
      </w:r>
    </w:p>
    <w:p w14:paraId="0DFDD40E" w14:textId="77777777" w:rsidR="003C0127" w:rsidRDefault="009123FE">
      <w:pPr>
        <w:pStyle w:val="ListParagraph"/>
        <w:numPr>
          <w:ilvl w:val="0"/>
          <w:numId w:val="2"/>
        </w:numPr>
        <w:spacing w:after="50"/>
      </w:pPr>
      <w:r>
        <w:rPr>
          <w:b/>
          <w:bCs/>
        </w:rPr>
        <w:t xml:space="preserve">System context: </w:t>
      </w:r>
      <w:r>
        <w:t>who and what interacts with SPMS from outside.</w:t>
      </w:r>
    </w:p>
    <w:p w14:paraId="5DBCE5EA" w14:textId="77777777" w:rsidR="003C0127" w:rsidRDefault="009123FE">
      <w:pPr>
        <w:pStyle w:val="ListParagraph"/>
        <w:numPr>
          <w:ilvl w:val="0"/>
          <w:numId w:val="2"/>
        </w:numPr>
        <w:spacing w:after="50"/>
      </w:pPr>
      <w:r>
        <w:rPr>
          <w:b/>
          <w:bCs/>
        </w:rPr>
        <w:t xml:space="preserve">Logical architecture: </w:t>
      </w:r>
      <w:r>
        <w:t>how the software is organised in layers.</w:t>
      </w:r>
    </w:p>
    <w:p w14:paraId="32CD3121" w14:textId="77777777" w:rsidR="003C0127" w:rsidRDefault="009123FE">
      <w:pPr>
        <w:pStyle w:val="ListParagraph"/>
        <w:numPr>
          <w:ilvl w:val="0"/>
          <w:numId w:val="2"/>
        </w:numPr>
        <w:spacing w:after="50"/>
      </w:pPr>
      <w:r>
        <w:rPr>
          <w:b/>
          <w:bCs/>
        </w:rPr>
        <w:t xml:space="preserve">Component architecture: </w:t>
      </w:r>
      <w:r>
        <w:t>which modules exist and how they depend on ea</w:t>
      </w:r>
      <w:r>
        <w:t>ch other.</w:t>
      </w:r>
    </w:p>
    <w:p w14:paraId="04E280C7" w14:textId="77777777" w:rsidR="003C0127" w:rsidRDefault="009123FE">
      <w:pPr>
        <w:pStyle w:val="ListParagraph"/>
        <w:numPr>
          <w:ilvl w:val="0"/>
          <w:numId w:val="2"/>
        </w:numPr>
        <w:spacing w:after="50"/>
      </w:pPr>
      <w:r>
        <w:rPr>
          <w:b/>
          <w:bCs/>
        </w:rPr>
        <w:t xml:space="preserve">Deployment architecture: </w:t>
      </w:r>
      <w:r>
        <w:t>where the parts run and how they are connected.</w:t>
      </w:r>
    </w:p>
    <w:p w14:paraId="00731835" w14:textId="77777777" w:rsidR="003C0127" w:rsidRDefault="009123FE">
      <w:pPr>
        <w:pStyle w:val="ListParagraph"/>
        <w:numPr>
          <w:ilvl w:val="0"/>
          <w:numId w:val="2"/>
        </w:numPr>
        <w:spacing w:after="50"/>
      </w:pPr>
      <w:r>
        <w:rPr>
          <w:b/>
          <w:bCs/>
        </w:rPr>
        <w:t xml:space="preserve">Request flow: </w:t>
      </w:r>
      <w:r>
        <w:t>how one user action passes through the layers, including security checks.</w:t>
      </w:r>
    </w:p>
    <w:p w14:paraId="5A74486C" w14:textId="77777777" w:rsidR="003C0127" w:rsidRDefault="009123FE">
      <w:pPr>
        <w:spacing w:after="110" w:line="270" w:lineRule="auto"/>
      </w:pPr>
      <w:r>
        <w:rPr>
          <w:i/>
          <w:iCs/>
        </w:rPr>
        <w:t>Assumption: the SRS leaves the hosting environment and the database product open (TBD</w:t>
      </w:r>
      <w:r>
        <w:rPr>
          <w:i/>
          <w:iCs/>
        </w:rPr>
        <w:t>-1). The architecture is therefore described independently of any vendor, and the technology table in Section 8 gives example choices only.</w:t>
      </w:r>
    </w:p>
    <w:p w14:paraId="3A0B46A8" w14:textId="77777777" w:rsidR="003C0127" w:rsidRDefault="009123FE">
      <w:pPr>
        <w:pStyle w:val="Heading1"/>
        <w:keepNext/>
        <w:spacing w:before="280" w:after="120"/>
      </w:pPr>
      <w:r>
        <w:rPr>
          <w:b/>
          <w:bCs/>
          <w:color w:val="1F4E79"/>
          <w:sz w:val="30"/>
          <w:szCs w:val="30"/>
        </w:rPr>
        <w:t>2. Architectural Drivers</w:t>
      </w:r>
    </w:p>
    <w:p w14:paraId="5DA25DCA" w14:textId="77777777" w:rsidR="003C0127" w:rsidRDefault="009123FE">
      <w:pPr>
        <w:keepNext/>
        <w:spacing w:after="110" w:line="270" w:lineRule="auto"/>
      </w:pPr>
      <w:r>
        <w:t>The requirements below shape the architecture most. Each one is matched with the decision i</w:t>
      </w:r>
      <w:r>
        <w:t>t leads to.</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00"/>
        <w:gridCol w:w="4800"/>
      </w:tblGrid>
      <w:tr w:rsidR="003C0127" w14:paraId="68D8541B" w14:textId="77777777">
        <w:tblPrEx>
          <w:tblCellMar>
            <w:top w:w="0" w:type="dxa"/>
            <w:bottom w:w="0" w:type="dxa"/>
          </w:tblCellMar>
        </w:tblPrEx>
        <w:trPr>
          <w:cantSplit/>
          <w:tblHeader/>
        </w:trPr>
        <w:tc>
          <w:tcPr>
            <w:tcW w:w="18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38F50884" w14:textId="77777777" w:rsidR="003C0127" w:rsidRDefault="009123FE">
            <w:r>
              <w:rPr>
                <w:b/>
                <w:bCs/>
                <w:color w:val="FFFFFF"/>
                <w:sz w:val="19"/>
                <w:szCs w:val="19"/>
              </w:rPr>
              <w:t>Driver</w:t>
            </w:r>
          </w:p>
        </w:tc>
        <w:tc>
          <w:tcPr>
            <w:tcW w:w="3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2B548CA4" w14:textId="77777777" w:rsidR="003C0127" w:rsidRDefault="009123FE">
            <w:r>
              <w:rPr>
                <w:b/>
                <w:bCs/>
                <w:color w:val="FFFFFF"/>
                <w:sz w:val="19"/>
                <w:szCs w:val="19"/>
              </w:rPr>
              <w:t>Requirement (SRS)</w:t>
            </w:r>
          </w:p>
        </w:tc>
        <w:tc>
          <w:tcPr>
            <w:tcW w:w="48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65A43D80" w14:textId="77777777" w:rsidR="003C0127" w:rsidRDefault="009123FE">
            <w:r>
              <w:rPr>
                <w:b/>
                <w:bCs/>
                <w:color w:val="FFFFFF"/>
                <w:sz w:val="19"/>
                <w:szCs w:val="19"/>
              </w:rPr>
              <w:t>Architectural decision</w:t>
            </w:r>
          </w:p>
        </w:tc>
      </w:tr>
      <w:tr w:rsidR="003C0127" w14:paraId="3694F2F1" w14:textId="77777777">
        <w:tblPrEx>
          <w:tblCellMar>
            <w:top w:w="0" w:type="dxa"/>
            <w:bottom w:w="0" w:type="dxa"/>
          </w:tblCellMar>
        </w:tblPrEx>
        <w:trPr>
          <w:cantSplit/>
        </w:trPr>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4E1F6C45" w14:textId="77777777" w:rsidR="003C0127" w:rsidRDefault="009123FE">
            <w:r>
              <w:rPr>
                <w:b/>
                <w:bCs/>
                <w:sz w:val="19"/>
                <w:szCs w:val="19"/>
              </w:rPr>
              <w:t>Performance</w:t>
            </w:r>
          </w:p>
        </w:tc>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26897274" w14:textId="77777777" w:rsidR="003C0127" w:rsidRDefault="009123FE">
            <w:r>
              <w:rPr>
                <w:sz w:val="19"/>
                <w:szCs w:val="19"/>
              </w:rPr>
              <w:t>Pages load within 3 s; 200 users normal load, 500 sessions peak (TBD-4)</w:t>
            </w:r>
          </w:p>
        </w:tc>
        <w:tc>
          <w:tcPr>
            <w:tcW w:w="4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01F88863" w14:textId="77777777" w:rsidR="003C0127" w:rsidRDefault="009123FE">
            <w:r>
              <w:rPr>
                <w:sz w:val="19"/>
                <w:szCs w:val="19"/>
              </w:rPr>
              <w:t>Stateless application tier that can be duplicated behind the reverse proxy; indexed queries; paging for lists; slow exports run in the background.</w:t>
            </w:r>
          </w:p>
        </w:tc>
      </w:tr>
      <w:tr w:rsidR="003C0127" w14:paraId="5EB3B2C4" w14:textId="77777777">
        <w:tblPrEx>
          <w:tblCellMar>
            <w:top w:w="0" w:type="dxa"/>
            <w:bottom w:w="0" w:type="dxa"/>
          </w:tblCellMar>
        </w:tblPrEx>
        <w:trPr>
          <w:cantSplit/>
        </w:trPr>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0B38CB24" w14:textId="77777777" w:rsidR="003C0127" w:rsidRDefault="009123FE">
            <w:r>
              <w:rPr>
                <w:b/>
                <w:bCs/>
                <w:sz w:val="19"/>
                <w:szCs w:val="19"/>
              </w:rPr>
              <w:t>Security</w:t>
            </w:r>
          </w:p>
        </w:tc>
        <w:tc>
          <w:tcPr>
            <w:tcW w:w="3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1CD5E86A" w14:textId="77777777" w:rsidR="003C0127" w:rsidRDefault="009123FE">
            <w:r>
              <w:rPr>
                <w:sz w:val="19"/>
                <w:szCs w:val="19"/>
              </w:rPr>
              <w:t>TLS 1.2+, salted password hashes, lock-out after 5 failed logins, 30-minute session timeout, role-based access</w:t>
            </w:r>
          </w:p>
        </w:tc>
        <w:tc>
          <w:tcPr>
            <w:tcW w:w="4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5541F729" w14:textId="77777777" w:rsidR="003C0127" w:rsidRDefault="009123FE">
            <w:r>
              <w:rPr>
                <w:sz w:val="19"/>
                <w:szCs w:val="19"/>
              </w:rPr>
              <w:t>TLS ends at the reverse proxy; one security filter checks session and role before every controller; hashing and lock-out in the Auth service.</w:t>
            </w:r>
          </w:p>
        </w:tc>
      </w:tr>
      <w:tr w:rsidR="003C0127" w14:paraId="0DDB57DE" w14:textId="77777777">
        <w:tblPrEx>
          <w:tblCellMar>
            <w:top w:w="0" w:type="dxa"/>
            <w:bottom w:w="0" w:type="dxa"/>
          </w:tblCellMar>
        </w:tblPrEx>
        <w:trPr>
          <w:cantSplit/>
        </w:trPr>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2EDDDEFF" w14:textId="77777777" w:rsidR="003C0127" w:rsidRDefault="009123FE">
            <w:r>
              <w:rPr>
                <w:b/>
                <w:bCs/>
                <w:sz w:val="19"/>
                <w:szCs w:val="19"/>
              </w:rPr>
              <w:t>Availability and recovery</w:t>
            </w:r>
          </w:p>
        </w:tc>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10C0B5A8" w14:textId="77777777" w:rsidR="003C0127" w:rsidRDefault="009123FE">
            <w:r>
              <w:rPr>
                <w:sz w:val="19"/>
                <w:szCs w:val="19"/>
              </w:rPr>
              <w:t>99% uptime, restore within 4 hours</w:t>
            </w:r>
          </w:p>
        </w:tc>
        <w:tc>
          <w:tcPr>
            <w:tcW w:w="4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4C05996A" w14:textId="77777777" w:rsidR="003C0127" w:rsidRDefault="009123FE">
            <w:r>
              <w:rPr>
                <w:sz w:val="19"/>
                <w:szCs w:val="19"/>
              </w:rPr>
              <w:t>Daily backups of database and files, automatic restart of the application, a documented restore procedure.</w:t>
            </w:r>
          </w:p>
        </w:tc>
      </w:tr>
      <w:tr w:rsidR="003C0127" w14:paraId="1E65B877" w14:textId="77777777">
        <w:tblPrEx>
          <w:tblCellMar>
            <w:top w:w="0" w:type="dxa"/>
            <w:bottom w:w="0" w:type="dxa"/>
          </w:tblCellMar>
        </w:tblPrEx>
        <w:trPr>
          <w:cantSplit/>
        </w:trPr>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32C6A9C1" w14:textId="77777777" w:rsidR="003C0127" w:rsidRDefault="009123FE">
            <w:r>
              <w:rPr>
                <w:b/>
                <w:bCs/>
                <w:sz w:val="19"/>
                <w:szCs w:val="19"/>
              </w:rPr>
              <w:t>Data integrity</w:t>
            </w:r>
          </w:p>
        </w:tc>
        <w:tc>
          <w:tcPr>
            <w:tcW w:w="3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0A6B1D3E" w14:textId="77777777" w:rsidR="003C0127" w:rsidRDefault="009123FE">
            <w:r>
              <w:rPr>
                <w:sz w:val="19"/>
                <w:szCs w:val="19"/>
              </w:rPr>
              <w:t>No duplicate applications, one placement per cycle, unique company domain</w:t>
            </w:r>
          </w:p>
        </w:tc>
        <w:tc>
          <w:tcPr>
            <w:tcW w:w="4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4A4D9BFB" w14:textId="77777777" w:rsidR="003C0127" w:rsidRDefault="009123FE">
            <w:r>
              <w:rPr>
                <w:sz w:val="19"/>
                <w:szCs w:val="19"/>
              </w:rPr>
              <w:t>Business rules in the service layer, run inside database transactions with unique constraints as a safety net.</w:t>
            </w:r>
          </w:p>
        </w:tc>
      </w:tr>
      <w:tr w:rsidR="003C0127" w14:paraId="081F1DD0" w14:textId="77777777">
        <w:tblPrEx>
          <w:tblCellMar>
            <w:top w:w="0" w:type="dxa"/>
            <w:bottom w:w="0" w:type="dxa"/>
          </w:tblCellMar>
        </w:tblPrEx>
        <w:trPr>
          <w:cantSplit/>
        </w:trPr>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3F625D43" w14:textId="77777777" w:rsidR="003C0127" w:rsidRDefault="009123FE">
            <w:r>
              <w:rPr>
                <w:b/>
                <w:bCs/>
                <w:sz w:val="19"/>
                <w:szCs w:val="19"/>
              </w:rPr>
              <w:t>Auditability</w:t>
            </w:r>
          </w:p>
        </w:tc>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3BA09760" w14:textId="77777777" w:rsidR="003C0127" w:rsidRDefault="009123FE">
            <w:r>
              <w:rPr>
                <w:sz w:val="19"/>
                <w:szCs w:val="19"/>
              </w:rPr>
              <w:t>Audit log of every status-changing action</w:t>
            </w:r>
          </w:p>
        </w:tc>
        <w:tc>
          <w:tcPr>
            <w:tcW w:w="4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1ADC1505" w14:textId="77777777" w:rsidR="003C0127" w:rsidRDefault="009123FE">
            <w:r>
              <w:rPr>
                <w:sz w:val="19"/>
                <w:szCs w:val="19"/>
              </w:rPr>
              <w:t>Audit log service called through the same event mechanism as notifications.</w:t>
            </w:r>
          </w:p>
        </w:tc>
      </w:tr>
      <w:tr w:rsidR="003C0127" w14:paraId="4388E4DE" w14:textId="77777777">
        <w:tblPrEx>
          <w:tblCellMar>
            <w:top w:w="0" w:type="dxa"/>
            <w:bottom w:w="0" w:type="dxa"/>
          </w:tblCellMar>
        </w:tblPrEx>
        <w:trPr>
          <w:cantSplit/>
        </w:trPr>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2CC7627F" w14:textId="77777777" w:rsidR="003C0127" w:rsidRDefault="009123FE">
            <w:r>
              <w:rPr>
                <w:b/>
                <w:bCs/>
                <w:sz w:val="19"/>
                <w:szCs w:val="19"/>
              </w:rPr>
              <w:t>Configurability</w:t>
            </w:r>
          </w:p>
        </w:tc>
        <w:tc>
          <w:tcPr>
            <w:tcW w:w="3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781A62DF" w14:textId="77777777" w:rsidR="003C0127" w:rsidRDefault="009123FE">
            <w:r>
              <w:rPr>
                <w:sz w:val="19"/>
                <w:szCs w:val="19"/>
              </w:rPr>
              <w:t>Policies such as multi-offer must be changeable without code</w:t>
            </w:r>
          </w:p>
        </w:tc>
        <w:tc>
          <w:tcPr>
            <w:tcW w:w="4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275002D1" w14:textId="77777777" w:rsidR="003C0127" w:rsidRDefault="009123FE">
            <w:r>
              <w:rPr>
                <w:sz w:val="19"/>
                <w:szCs w:val="19"/>
              </w:rPr>
              <w:t>Configuration service read by the services at run time.</w:t>
            </w:r>
          </w:p>
        </w:tc>
      </w:tr>
      <w:tr w:rsidR="003C0127" w14:paraId="02828729" w14:textId="77777777">
        <w:tblPrEx>
          <w:tblCellMar>
            <w:top w:w="0" w:type="dxa"/>
            <w:bottom w:w="0" w:type="dxa"/>
          </w:tblCellMar>
        </w:tblPrEx>
        <w:trPr>
          <w:cantSplit/>
        </w:trPr>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75C0E36D" w14:textId="77777777" w:rsidR="003C0127" w:rsidRDefault="009123FE">
            <w:r>
              <w:rPr>
                <w:b/>
                <w:bCs/>
                <w:sz w:val="19"/>
                <w:szCs w:val="19"/>
              </w:rPr>
              <w:t>Usability</w:t>
            </w:r>
          </w:p>
        </w:tc>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03E1B115" w14:textId="77777777" w:rsidR="003C0127" w:rsidRDefault="009123FE">
            <w:r>
              <w:rPr>
                <w:sz w:val="19"/>
                <w:szCs w:val="19"/>
              </w:rPr>
              <w:t>WCAG AA, responsive web interface</w:t>
            </w:r>
          </w:p>
        </w:tc>
        <w:tc>
          <w:tcPr>
            <w:tcW w:w="4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04531613" w14:textId="77777777" w:rsidR="003C0127" w:rsidRDefault="009123FE">
            <w:r>
              <w:rPr>
                <w:sz w:val="19"/>
                <w:szCs w:val="19"/>
              </w:rPr>
              <w:t>Browser-based role portals; no software to install on the user's device.</w:t>
            </w:r>
          </w:p>
        </w:tc>
      </w:tr>
      <w:tr w:rsidR="003C0127" w14:paraId="2DA29A52" w14:textId="77777777">
        <w:tblPrEx>
          <w:tblCellMar>
            <w:top w:w="0" w:type="dxa"/>
            <w:bottom w:w="0" w:type="dxa"/>
          </w:tblCellMar>
        </w:tblPrEx>
        <w:trPr>
          <w:cantSplit/>
        </w:trPr>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6487E278" w14:textId="77777777" w:rsidR="003C0127" w:rsidRDefault="009123FE">
            <w:r>
              <w:rPr>
                <w:b/>
                <w:bCs/>
                <w:sz w:val="19"/>
                <w:szCs w:val="19"/>
              </w:rPr>
              <w:t>Maintainability</w:t>
            </w:r>
          </w:p>
        </w:tc>
        <w:tc>
          <w:tcPr>
            <w:tcW w:w="3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4C0806BD" w14:textId="77777777" w:rsidR="003C0127" w:rsidRDefault="009123FE">
            <w:r>
              <w:rPr>
                <w:sz w:val="19"/>
                <w:szCs w:val="19"/>
              </w:rPr>
              <w:t>Modular structure (authentication, student, company, drive, reporting)</w:t>
            </w:r>
          </w:p>
        </w:tc>
        <w:tc>
          <w:tcPr>
            <w:tcW w:w="4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6AF755C7" w14:textId="77777777" w:rsidR="003C0127" w:rsidRDefault="009123FE">
            <w:r>
              <w:rPr>
                <w:sz w:val="19"/>
                <w:szCs w:val="19"/>
              </w:rPr>
              <w:t>Layers and components of Sections 4 and 5; one module per SRS area.</w:t>
            </w:r>
          </w:p>
        </w:tc>
      </w:tr>
    </w:tbl>
    <w:p w14:paraId="52070C56" w14:textId="77777777" w:rsidR="003C0127" w:rsidRDefault="009123FE">
      <w:pPr>
        <w:pStyle w:val="Heading1"/>
        <w:keepNext/>
        <w:pageBreakBefore/>
        <w:spacing w:after="120"/>
      </w:pPr>
      <w:r>
        <w:rPr>
          <w:b/>
          <w:bCs/>
          <w:color w:val="1F4E79"/>
          <w:sz w:val="30"/>
          <w:szCs w:val="30"/>
        </w:rPr>
        <w:lastRenderedPageBreak/>
        <w:t>3. System Context</w:t>
      </w:r>
    </w:p>
    <w:p w14:paraId="73712332" w14:textId="77777777" w:rsidR="003C0127" w:rsidRDefault="009123FE">
      <w:pPr>
        <w:spacing w:after="110" w:line="270" w:lineRule="auto"/>
      </w:pPr>
      <w:r>
        <w:t>Figure 1 shows SPMS as one system with its four user roles and one external system. Users work through a web browser; the only outbound integration is the Email Service.</w:t>
      </w:r>
    </w:p>
    <w:p w14:paraId="56601AD7" w14:textId="77777777" w:rsidR="003C0127" w:rsidRDefault="009123FE">
      <w:pPr>
        <w:spacing w:before="60" w:after="40"/>
        <w:jc w:val="center"/>
      </w:pPr>
      <w:r>
        <w:rPr>
          <w:noProof/>
        </w:rPr>
        <w:drawing>
          <wp:inline distT="0" distB="0" distL="0" distR="0" wp14:anchorId="34568D18" wp14:editId="776F8E7C">
            <wp:extent cx="5753100" cy="4752975"/>
            <wp:effectExtent l="0" t="0" r="0" b="0"/>
            <wp:docPr id="1" name="fig1.png" descr="System context diagram" title="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53100" cy="4752975"/>
                    </a:xfrm>
                    <a:prstGeom prst="rect">
                      <a:avLst/>
                    </a:prstGeom>
                  </pic:spPr>
                </pic:pic>
              </a:graphicData>
            </a:graphic>
          </wp:inline>
        </w:drawing>
      </w:r>
    </w:p>
    <w:p w14:paraId="3FF296AD" w14:textId="77777777" w:rsidR="003C0127" w:rsidRDefault="009123FE">
      <w:pPr>
        <w:spacing w:before="40"/>
        <w:jc w:val="center"/>
      </w:pPr>
      <w:r>
        <w:rPr>
          <w:i/>
          <w:iCs/>
          <w:color w:val="444444"/>
          <w:sz w:val="19"/>
          <w:szCs w:val="19"/>
        </w:rPr>
        <w:t>Figure 1. System context diagram</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2000"/>
        <w:gridCol w:w="4200"/>
      </w:tblGrid>
      <w:tr w:rsidR="003C0127" w14:paraId="7E24EA64" w14:textId="77777777">
        <w:tblPrEx>
          <w:tblCellMar>
            <w:top w:w="0" w:type="dxa"/>
            <w:bottom w:w="0" w:type="dxa"/>
          </w:tblCellMar>
        </w:tblPrEx>
        <w:trPr>
          <w:cantSplit/>
          <w:tblHeader/>
        </w:trPr>
        <w:tc>
          <w:tcPr>
            <w:tcW w:w="20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588B4C41" w14:textId="77777777" w:rsidR="003C0127" w:rsidRDefault="009123FE">
            <w:r>
              <w:rPr>
                <w:b/>
                <w:bCs/>
                <w:color w:val="FFFFFF"/>
                <w:sz w:val="19"/>
                <w:szCs w:val="19"/>
              </w:rPr>
              <w:t>External party</w:t>
            </w:r>
          </w:p>
        </w:tc>
        <w:tc>
          <w:tcPr>
            <w:tcW w:w="17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72F9388B" w14:textId="77777777" w:rsidR="003C0127" w:rsidRDefault="009123FE">
            <w:r>
              <w:rPr>
                <w:b/>
                <w:bCs/>
                <w:color w:val="FFFFFF"/>
                <w:sz w:val="19"/>
                <w:szCs w:val="19"/>
              </w:rPr>
              <w:t>Type</w:t>
            </w:r>
          </w:p>
        </w:tc>
        <w:tc>
          <w:tcPr>
            <w:tcW w:w="20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5DFB3204" w14:textId="77777777" w:rsidR="003C0127" w:rsidRDefault="009123FE">
            <w:r>
              <w:rPr>
                <w:b/>
                <w:bCs/>
                <w:color w:val="FFFFFF"/>
                <w:sz w:val="19"/>
                <w:szCs w:val="19"/>
              </w:rPr>
              <w:t>Direction</w:t>
            </w:r>
          </w:p>
        </w:tc>
        <w:tc>
          <w:tcPr>
            <w:tcW w:w="42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08BAB7AC" w14:textId="77777777" w:rsidR="003C0127" w:rsidRDefault="009123FE">
            <w:r>
              <w:rPr>
                <w:b/>
                <w:bCs/>
                <w:color w:val="FFFFFF"/>
                <w:sz w:val="19"/>
                <w:szCs w:val="19"/>
              </w:rPr>
              <w:t>Purpose</w:t>
            </w:r>
          </w:p>
        </w:tc>
      </w:tr>
      <w:tr w:rsidR="003C0127" w14:paraId="61A4DB24" w14:textId="77777777">
        <w:tblPrEx>
          <w:tblCellMar>
            <w:top w:w="0" w:type="dxa"/>
            <w:bottom w:w="0" w:type="dxa"/>
          </w:tblCellMar>
        </w:tblPrEx>
        <w:trPr>
          <w:cantSplit/>
        </w:trPr>
        <w:tc>
          <w:tcPr>
            <w:tcW w:w="2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69410546" w14:textId="77777777" w:rsidR="003C0127" w:rsidRDefault="009123FE">
            <w:r>
              <w:rPr>
                <w:b/>
                <w:bCs/>
                <w:sz w:val="19"/>
                <w:szCs w:val="19"/>
              </w:rPr>
              <w:t>Student</w:t>
            </w:r>
          </w:p>
        </w:tc>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7E742D83" w14:textId="77777777" w:rsidR="003C0127" w:rsidRDefault="009123FE">
            <w:r>
              <w:rPr>
                <w:sz w:val="19"/>
                <w:szCs w:val="19"/>
              </w:rPr>
              <w:t>Human actor</w:t>
            </w:r>
          </w:p>
        </w:tc>
        <w:tc>
          <w:tcPr>
            <w:tcW w:w="2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4A02E7AF" w14:textId="77777777" w:rsidR="003C0127" w:rsidRDefault="009123FE">
            <w:r>
              <w:rPr>
                <w:sz w:val="19"/>
                <w:szCs w:val="19"/>
              </w:rPr>
              <w:t>In and out</w:t>
            </w:r>
          </w:p>
        </w:tc>
        <w:tc>
          <w:tcPr>
            <w:tcW w:w="4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6C7F1065" w14:textId="77777777" w:rsidR="003C0127" w:rsidRDefault="009123FE">
            <w:r>
              <w:rPr>
                <w:sz w:val="19"/>
                <w:szCs w:val="19"/>
              </w:rPr>
              <w:t>Registers, maintains the profile, applies to drives and tracks status.</w:t>
            </w:r>
          </w:p>
        </w:tc>
      </w:tr>
      <w:tr w:rsidR="003C0127" w14:paraId="08BAB447" w14:textId="77777777">
        <w:tblPrEx>
          <w:tblCellMar>
            <w:top w:w="0" w:type="dxa"/>
            <w:bottom w:w="0" w:type="dxa"/>
          </w:tblCellMar>
        </w:tblPrEx>
        <w:trPr>
          <w:cantSplit/>
        </w:trPr>
        <w:tc>
          <w:tcPr>
            <w:tcW w:w="2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0C77D603" w14:textId="77777777" w:rsidR="003C0127" w:rsidRDefault="009123FE">
            <w:r>
              <w:rPr>
                <w:b/>
                <w:bCs/>
                <w:sz w:val="19"/>
                <w:szCs w:val="19"/>
              </w:rPr>
              <w:t>Recruiter</w:t>
            </w:r>
          </w:p>
        </w:tc>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6C59F413" w14:textId="77777777" w:rsidR="003C0127" w:rsidRDefault="009123FE">
            <w:r>
              <w:rPr>
                <w:sz w:val="19"/>
                <w:szCs w:val="19"/>
              </w:rPr>
              <w:t>Human actor</w:t>
            </w:r>
          </w:p>
        </w:tc>
        <w:tc>
          <w:tcPr>
            <w:tcW w:w="2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51F56594" w14:textId="77777777" w:rsidR="003C0127" w:rsidRDefault="009123FE">
            <w:r>
              <w:rPr>
                <w:sz w:val="19"/>
                <w:szCs w:val="19"/>
              </w:rPr>
              <w:t>In and out</w:t>
            </w:r>
          </w:p>
        </w:tc>
        <w:tc>
          <w:tcPr>
            <w:tcW w:w="4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4E46AF2A" w14:textId="77777777" w:rsidR="003C0127" w:rsidRDefault="009123FE">
            <w:r>
              <w:rPr>
                <w:sz w:val="19"/>
                <w:szCs w:val="19"/>
              </w:rPr>
              <w:t>Registers the company, creates drives, shortlists and records outcomes.</w:t>
            </w:r>
          </w:p>
        </w:tc>
      </w:tr>
      <w:tr w:rsidR="003C0127" w14:paraId="7B963FB3" w14:textId="77777777">
        <w:tblPrEx>
          <w:tblCellMar>
            <w:top w:w="0" w:type="dxa"/>
            <w:bottom w:w="0" w:type="dxa"/>
          </w:tblCellMar>
        </w:tblPrEx>
        <w:trPr>
          <w:cantSplit/>
        </w:trPr>
        <w:tc>
          <w:tcPr>
            <w:tcW w:w="2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7DA2CF59" w14:textId="77777777" w:rsidR="003C0127" w:rsidRDefault="009123FE">
            <w:r>
              <w:rPr>
                <w:b/>
                <w:bCs/>
                <w:sz w:val="19"/>
                <w:szCs w:val="19"/>
              </w:rPr>
              <w:t>Placement Officer</w:t>
            </w:r>
          </w:p>
        </w:tc>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69F97514" w14:textId="77777777" w:rsidR="003C0127" w:rsidRDefault="009123FE">
            <w:r>
              <w:rPr>
                <w:sz w:val="19"/>
                <w:szCs w:val="19"/>
              </w:rPr>
              <w:t>Human actor</w:t>
            </w:r>
          </w:p>
        </w:tc>
        <w:tc>
          <w:tcPr>
            <w:tcW w:w="2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220D61E6" w14:textId="77777777" w:rsidR="003C0127" w:rsidRDefault="009123FE">
            <w:r>
              <w:rPr>
                <w:sz w:val="19"/>
                <w:szCs w:val="19"/>
              </w:rPr>
              <w:t>In and out</w:t>
            </w:r>
          </w:p>
        </w:tc>
        <w:tc>
          <w:tcPr>
            <w:tcW w:w="4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76718207" w14:textId="77777777" w:rsidR="003C0127" w:rsidRDefault="009123FE">
            <w:r>
              <w:rPr>
                <w:sz w:val="19"/>
                <w:szCs w:val="19"/>
              </w:rPr>
              <w:t>Verifies companies, approves drives, records placements and reads reports.</w:t>
            </w:r>
          </w:p>
        </w:tc>
      </w:tr>
      <w:tr w:rsidR="003C0127" w14:paraId="2CA24E32" w14:textId="77777777">
        <w:tblPrEx>
          <w:tblCellMar>
            <w:top w:w="0" w:type="dxa"/>
            <w:bottom w:w="0" w:type="dxa"/>
          </w:tblCellMar>
        </w:tblPrEx>
        <w:trPr>
          <w:cantSplit/>
        </w:trPr>
        <w:tc>
          <w:tcPr>
            <w:tcW w:w="2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4E16AB4A" w14:textId="77777777" w:rsidR="003C0127" w:rsidRDefault="009123FE">
            <w:r>
              <w:rPr>
                <w:b/>
                <w:bCs/>
                <w:sz w:val="19"/>
                <w:szCs w:val="19"/>
              </w:rPr>
              <w:t>Administrator</w:t>
            </w:r>
          </w:p>
        </w:tc>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56B61A10" w14:textId="77777777" w:rsidR="003C0127" w:rsidRDefault="009123FE">
            <w:r>
              <w:rPr>
                <w:sz w:val="19"/>
                <w:szCs w:val="19"/>
              </w:rPr>
              <w:t>Human actor</w:t>
            </w:r>
          </w:p>
        </w:tc>
        <w:tc>
          <w:tcPr>
            <w:tcW w:w="2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2312AC09" w14:textId="77777777" w:rsidR="003C0127" w:rsidRDefault="009123FE">
            <w:r>
              <w:rPr>
                <w:sz w:val="19"/>
                <w:szCs w:val="19"/>
              </w:rPr>
              <w:t>In and out</w:t>
            </w:r>
          </w:p>
        </w:tc>
        <w:tc>
          <w:tcPr>
            <w:tcW w:w="4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1E5E8F0B" w14:textId="77777777" w:rsidR="003C0127" w:rsidRDefault="009123FE">
            <w:r>
              <w:rPr>
                <w:sz w:val="19"/>
                <w:szCs w:val="19"/>
              </w:rPr>
              <w:t>Manages accounts, configuration and the audit log.</w:t>
            </w:r>
          </w:p>
        </w:tc>
      </w:tr>
      <w:tr w:rsidR="003C0127" w14:paraId="14339FE0" w14:textId="77777777">
        <w:tblPrEx>
          <w:tblCellMar>
            <w:top w:w="0" w:type="dxa"/>
            <w:bottom w:w="0" w:type="dxa"/>
          </w:tblCellMar>
        </w:tblPrEx>
        <w:trPr>
          <w:cantSplit/>
        </w:trPr>
        <w:tc>
          <w:tcPr>
            <w:tcW w:w="2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699EACA7" w14:textId="77777777" w:rsidR="003C0127" w:rsidRDefault="009123FE">
            <w:r>
              <w:rPr>
                <w:b/>
                <w:bCs/>
                <w:sz w:val="19"/>
                <w:szCs w:val="19"/>
              </w:rPr>
              <w:t>Email Service</w:t>
            </w:r>
          </w:p>
        </w:tc>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0752705E" w14:textId="77777777" w:rsidR="003C0127" w:rsidRDefault="009123FE">
            <w:r>
              <w:rPr>
                <w:sz w:val="19"/>
                <w:szCs w:val="19"/>
              </w:rPr>
              <w:t>External system</w:t>
            </w:r>
          </w:p>
        </w:tc>
        <w:tc>
          <w:tcPr>
            <w:tcW w:w="2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00AD76A2" w14:textId="77777777" w:rsidR="003C0127" w:rsidRDefault="009123FE">
            <w:r>
              <w:rPr>
                <w:sz w:val="19"/>
                <w:szCs w:val="19"/>
              </w:rPr>
              <w:t>Outbound only</w:t>
            </w:r>
          </w:p>
        </w:tc>
        <w:tc>
          <w:tcPr>
            <w:tcW w:w="4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19ACC5F9" w14:textId="77777777" w:rsidR="003C0127" w:rsidRDefault="009123FE">
            <w:r>
              <w:rPr>
                <w:sz w:val="19"/>
                <w:szCs w:val="19"/>
              </w:rPr>
              <w:t>Delivers verification links, password-reset links and notifications.</w:t>
            </w:r>
          </w:p>
        </w:tc>
      </w:tr>
    </w:tbl>
    <w:p w14:paraId="1B891F1E" w14:textId="77777777" w:rsidR="003C0127" w:rsidRDefault="009123FE">
      <w:pPr>
        <w:pStyle w:val="Heading1"/>
        <w:keepNext/>
        <w:pageBreakBefore/>
        <w:spacing w:after="120"/>
      </w:pPr>
      <w:r>
        <w:rPr>
          <w:b/>
          <w:bCs/>
          <w:color w:val="1F4E79"/>
          <w:sz w:val="30"/>
          <w:szCs w:val="30"/>
        </w:rPr>
        <w:lastRenderedPageBreak/>
        <w:t>4. Logical Architecture</w:t>
      </w:r>
    </w:p>
    <w:p w14:paraId="767B8FB5" w14:textId="77777777" w:rsidR="003C0127" w:rsidRDefault="009123FE">
      <w:pPr>
        <w:spacing w:after="110" w:line="270" w:lineRule="auto"/>
      </w:pPr>
      <w:r>
        <w:t>Figure 2 shows the layered structure. A request enters at the presentation layer and moves downwards; each layer calls only the layer below it. Security, event handling, notification, auditing and configuration are shared services used by the controller an</w:t>
      </w:r>
      <w:r>
        <w:t>d service layers.</w:t>
      </w:r>
    </w:p>
    <w:p w14:paraId="7D451816" w14:textId="77777777" w:rsidR="003C0127" w:rsidRDefault="009123FE">
      <w:pPr>
        <w:spacing w:before="60" w:after="40"/>
        <w:jc w:val="center"/>
      </w:pPr>
      <w:r>
        <w:rPr>
          <w:noProof/>
        </w:rPr>
        <w:drawing>
          <wp:inline distT="0" distB="0" distL="0" distR="0" wp14:anchorId="0DBA10CE" wp14:editId="362355BA">
            <wp:extent cx="5334000" cy="7219950"/>
            <wp:effectExtent l="0" t="0" r="0" b="0"/>
            <wp:docPr id="2" name="fig2.png" descr="Logical layered architecture" title="Logical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7219950"/>
                    </a:xfrm>
                    <a:prstGeom prst="rect">
                      <a:avLst/>
                    </a:prstGeom>
                  </pic:spPr>
                </pic:pic>
              </a:graphicData>
            </a:graphic>
          </wp:inline>
        </w:drawing>
      </w:r>
    </w:p>
    <w:p w14:paraId="5EB9F9DA" w14:textId="77777777" w:rsidR="003C0127" w:rsidRDefault="009123FE">
      <w:pPr>
        <w:spacing w:before="40"/>
        <w:jc w:val="center"/>
      </w:pPr>
      <w:r>
        <w:rPr>
          <w:i/>
          <w:iCs/>
          <w:color w:val="444444"/>
          <w:sz w:val="19"/>
          <w:szCs w:val="19"/>
        </w:rPr>
        <w:t>Figure 2. Logical (layered) architecture</w:t>
      </w:r>
    </w:p>
    <w:p w14:paraId="1FB315C3" w14:textId="0416BA1A" w:rsidR="003C0127" w:rsidRDefault="003C0127">
      <w:pPr>
        <w:keepLines/>
        <w:spacing w:after="110" w:line="270" w:lineRule="auto"/>
      </w:pPr>
    </w:p>
    <w:sectPr w:rsidR="003C0127">
      <w:footerReference w:type="default" r:id="rId9"/>
      <w:pgSz w:w="11906" w:h="16838"/>
      <w:pgMar w:top="10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2A105E" w14:textId="77777777" w:rsidR="009123FE" w:rsidRDefault="009123FE">
      <w:r>
        <w:separator/>
      </w:r>
    </w:p>
  </w:endnote>
  <w:endnote w:type="continuationSeparator" w:id="0">
    <w:p w14:paraId="63D643E2" w14:textId="77777777" w:rsidR="009123FE" w:rsidRDefault="00912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CB0369" w14:textId="77777777" w:rsidR="003C0127" w:rsidRDefault="009123FE">
    <w:pPr>
      <w:jc w:val="center"/>
    </w:pPr>
    <w:r>
      <w:rPr>
        <w:color w:val="666666"/>
        <w:sz w:val="18"/>
        <w:szCs w:val="18"/>
      </w:rPr>
      <w:t xml:space="preserve">SPMS – System Architecture Diagram | Page </w:t>
    </w:r>
    <w:r>
      <w:rPr>
        <w:color w:val="666666"/>
        <w:sz w:val="18"/>
        <w:szCs w:val="18"/>
      </w:rPr>
      <w:fldChar w:fldCharType="begin"/>
    </w:r>
    <w:r>
      <w:rPr>
        <w:color w:val="666666"/>
        <w:sz w:val="18"/>
        <w:szCs w:val="18"/>
      </w:rPr>
      <w:instrText>PAGE</w:instrText>
    </w:r>
    <w:r w:rsidR="005914F8">
      <w:rPr>
        <w:color w:val="666666"/>
        <w:sz w:val="18"/>
        <w:szCs w:val="18"/>
      </w:rPr>
      <w:fldChar w:fldCharType="separate"/>
    </w:r>
    <w:r w:rsidR="005914F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74E8DC" w14:textId="77777777" w:rsidR="009123FE" w:rsidRDefault="009123FE">
      <w:r>
        <w:separator/>
      </w:r>
    </w:p>
  </w:footnote>
  <w:footnote w:type="continuationSeparator" w:id="0">
    <w:p w14:paraId="6C706B56" w14:textId="77777777" w:rsidR="009123FE" w:rsidRDefault="009123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3C2866"/>
    <w:multiLevelType w:val="hybridMultilevel"/>
    <w:tmpl w:val="16E81D7A"/>
    <w:lvl w:ilvl="0" w:tplc="1DBE782C">
      <w:start w:val="1"/>
      <w:numFmt w:val="bullet"/>
      <w:lvlText w:val="●"/>
      <w:lvlJc w:val="left"/>
      <w:pPr>
        <w:ind w:left="720" w:hanging="360"/>
      </w:pPr>
    </w:lvl>
    <w:lvl w:ilvl="1" w:tplc="CFD47CB6">
      <w:start w:val="1"/>
      <w:numFmt w:val="bullet"/>
      <w:lvlText w:val="○"/>
      <w:lvlJc w:val="left"/>
      <w:pPr>
        <w:ind w:left="1440" w:hanging="360"/>
      </w:pPr>
    </w:lvl>
    <w:lvl w:ilvl="2" w:tplc="B806560E">
      <w:start w:val="1"/>
      <w:numFmt w:val="bullet"/>
      <w:lvlText w:val="■"/>
      <w:lvlJc w:val="left"/>
      <w:pPr>
        <w:ind w:left="2160" w:hanging="360"/>
      </w:pPr>
    </w:lvl>
    <w:lvl w:ilvl="3" w:tplc="D3FE4890">
      <w:start w:val="1"/>
      <w:numFmt w:val="bullet"/>
      <w:lvlText w:val="●"/>
      <w:lvlJc w:val="left"/>
      <w:pPr>
        <w:ind w:left="2880" w:hanging="360"/>
      </w:pPr>
    </w:lvl>
    <w:lvl w:ilvl="4" w:tplc="181422EE">
      <w:start w:val="1"/>
      <w:numFmt w:val="bullet"/>
      <w:lvlText w:val="○"/>
      <w:lvlJc w:val="left"/>
      <w:pPr>
        <w:ind w:left="3600" w:hanging="360"/>
      </w:pPr>
    </w:lvl>
    <w:lvl w:ilvl="5" w:tplc="74D23C22">
      <w:start w:val="1"/>
      <w:numFmt w:val="bullet"/>
      <w:lvlText w:val="■"/>
      <w:lvlJc w:val="left"/>
      <w:pPr>
        <w:ind w:left="4320" w:hanging="360"/>
      </w:pPr>
    </w:lvl>
    <w:lvl w:ilvl="6" w:tplc="4968742C">
      <w:start w:val="1"/>
      <w:numFmt w:val="bullet"/>
      <w:lvlText w:val="●"/>
      <w:lvlJc w:val="left"/>
      <w:pPr>
        <w:ind w:left="5040" w:hanging="360"/>
      </w:pPr>
    </w:lvl>
    <w:lvl w:ilvl="7" w:tplc="158AAB2A">
      <w:start w:val="1"/>
      <w:numFmt w:val="bullet"/>
      <w:lvlText w:val="●"/>
      <w:lvlJc w:val="left"/>
      <w:pPr>
        <w:ind w:left="5760" w:hanging="360"/>
      </w:pPr>
    </w:lvl>
    <w:lvl w:ilvl="8" w:tplc="DF183146">
      <w:start w:val="1"/>
      <w:numFmt w:val="bullet"/>
      <w:lvlText w:val="●"/>
      <w:lvlJc w:val="left"/>
      <w:pPr>
        <w:ind w:left="6480" w:hanging="360"/>
      </w:pPr>
    </w:lvl>
  </w:abstractNum>
  <w:abstractNum w:abstractNumId="1" w15:restartNumberingAfterBreak="0">
    <w:nsid w:val="6A6319A7"/>
    <w:multiLevelType w:val="hybridMultilevel"/>
    <w:tmpl w:val="914442C4"/>
    <w:lvl w:ilvl="0" w:tplc="D3B8E252">
      <w:start w:val="1"/>
      <w:numFmt w:val="bullet"/>
      <w:lvlText w:val="•"/>
      <w:lvlJc w:val="left"/>
      <w:pPr>
        <w:ind w:left="400" w:hanging="250"/>
      </w:pPr>
    </w:lvl>
    <w:lvl w:ilvl="1" w:tplc="E684FAB8">
      <w:numFmt w:val="decimal"/>
      <w:lvlText w:val=""/>
      <w:lvlJc w:val="left"/>
    </w:lvl>
    <w:lvl w:ilvl="2" w:tplc="25EC2C34">
      <w:numFmt w:val="decimal"/>
      <w:lvlText w:val=""/>
      <w:lvlJc w:val="left"/>
    </w:lvl>
    <w:lvl w:ilvl="3" w:tplc="0FEE8526">
      <w:numFmt w:val="decimal"/>
      <w:lvlText w:val=""/>
      <w:lvlJc w:val="left"/>
    </w:lvl>
    <w:lvl w:ilvl="4" w:tplc="8A32410C">
      <w:numFmt w:val="decimal"/>
      <w:lvlText w:val=""/>
      <w:lvlJc w:val="left"/>
    </w:lvl>
    <w:lvl w:ilvl="5" w:tplc="BAA60FC2">
      <w:numFmt w:val="decimal"/>
      <w:lvlText w:val=""/>
      <w:lvlJc w:val="left"/>
    </w:lvl>
    <w:lvl w:ilvl="6" w:tplc="F13637DE">
      <w:numFmt w:val="decimal"/>
      <w:lvlText w:val=""/>
      <w:lvlJc w:val="left"/>
    </w:lvl>
    <w:lvl w:ilvl="7" w:tplc="D09ED572">
      <w:numFmt w:val="decimal"/>
      <w:lvlText w:val=""/>
      <w:lvlJc w:val="left"/>
    </w:lvl>
    <w:lvl w:ilvl="8" w:tplc="27DEEB8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127"/>
    <w:rsid w:val="0019316B"/>
    <w:rsid w:val="003C0127"/>
    <w:rsid w:val="005914F8"/>
    <w:rsid w:val="00912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98B02"/>
  <w15:docId w15:val="{9CB386D8-D8B5-4E86-A4E9-F6636B3A2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5914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14F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578</Words>
  <Characters>3301</Characters>
  <Application>Microsoft Office Word</Application>
  <DocSecurity>0</DocSecurity>
  <Lines>27</Lines>
  <Paragraphs>7</Paragraphs>
  <ScaleCrop>false</ScaleCrop>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SPMS System Architecture Diagram</dc:title>
  <dc:creator>SPMS Team</dc:creator>
  <cp:lastModifiedBy>Aayushi Gupta</cp:lastModifiedBy>
  <cp:revision>4</cp:revision>
  <dcterms:created xsi:type="dcterms:W3CDTF">2026-10-31T08:02:00Z</dcterms:created>
  <dcterms:modified xsi:type="dcterms:W3CDTF">2026-10-31T08:05:00Z</dcterms:modified>
</cp:coreProperties>
</file>