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235"/>
      </w:tblGrid>
      <w:tr w:rsidR="006765B0" w:rsidRPr="006765B0" w:rsidTr="006765B0"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Professionalism / Functionality</w:t>
            </w:r>
          </w:p>
        </w:tc>
        <w:tc>
          <w:tcPr>
            <w:tcW w:w="2235" w:type="dxa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Legal / Accessibility</w:t>
            </w:r>
          </w:p>
        </w:tc>
      </w:tr>
      <w:tr w:rsidR="006765B0" w:rsidRPr="006765B0" w:rsidTr="006765B0">
        <w:tc>
          <w:tcPr>
            <w:tcW w:w="0" w:type="auto"/>
            <w:hideMark/>
          </w:tcPr>
          <w:p w:rsidR="00C01F11" w:rsidRDefault="00C01F11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01F11" w:rsidRPr="00C01F11" w:rsidRDefault="00C01F11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01F11" w:rsidRDefault="00C01F11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01F11" w:rsidRDefault="00C01F11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01F11" w:rsidRDefault="00C01F11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01F11" w:rsidRDefault="00C01F11" w:rsidP="00C01F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sz w:val="24"/>
                <w:szCs w:val="24"/>
              </w:rPr>
              <w:t>Quizlet</w:t>
            </w:r>
          </w:p>
          <w:p w:rsidR="006765B0" w:rsidRPr="00C01F11" w:rsidRDefault="006765B0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sz w:val="24"/>
                <w:szCs w:val="24"/>
              </w:rPr>
              <w:t>The homepage has a clean layout with a soft color scheme and large headings. The purpose of the website is clear due to organi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6765B0">
              <w:rPr>
                <w:rFonts w:ascii="Times New Roman" w:eastAsia="Times New Roman" w:hAnsi="Times New Roman" w:cs="Times New Roman"/>
                <w:sz w:val="24"/>
                <w:szCs w:val="24"/>
              </w:rPr>
              <w:t>ed content blocks and simple visuals.</w:t>
            </w:r>
          </w:p>
        </w:tc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is straightforward and consistent. Users can search for study sets easily and create learning materials without confusion. Icons help guide users.</w:t>
            </w:r>
          </w:p>
        </w:tc>
        <w:tc>
          <w:tcPr>
            <w:tcW w:w="0" w:type="auto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sz w:val="24"/>
                <w:szCs w:val="24"/>
              </w:rPr>
              <w:t>The website is highly professional with structured learning tools including flashcards and quizzes. Pages load quickly and links function correctly.</w:t>
            </w:r>
          </w:p>
        </w:tc>
        <w:tc>
          <w:tcPr>
            <w:tcW w:w="2235" w:type="dxa"/>
            <w:hideMark/>
          </w:tcPr>
          <w:p w:rsidR="006765B0" w:rsidRPr="006765B0" w:rsidRDefault="006765B0" w:rsidP="00C01F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5B0">
              <w:rPr>
                <w:rFonts w:ascii="Times New Roman" w:eastAsia="Times New Roman" w:hAnsi="Times New Roman" w:cs="Times New Roman"/>
                <w:sz w:val="24"/>
                <w:szCs w:val="24"/>
              </w:rPr>
              <w:t>Privacy policy and terms are available in the footer. Forms are structured and readable, supporting accessibility.</w:t>
            </w:r>
          </w:p>
        </w:tc>
      </w:tr>
      <w:tr w:rsidR="006765B0" w:rsidTr="006765B0"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6765B0" w:rsidRPr="00C01F11" w:rsidRDefault="00C01F11" w:rsidP="00C01F11">
            <w:pPr>
              <w:jc w:val="center"/>
            </w:pPr>
            <w:r>
              <w:t>Khan Academy</w:t>
            </w:r>
          </w:p>
        </w:tc>
        <w:tc>
          <w:tcPr>
            <w:tcW w:w="1870" w:type="dxa"/>
          </w:tcPr>
          <w:p w:rsidR="006765B0" w:rsidRDefault="006765B0" w:rsidP="00C01F11">
            <w:r>
              <w:t>Uses a structured educational layout with clear categories and visual hierarchy. Content sections are well organi</w:t>
            </w:r>
            <w:r>
              <w:t>z</w:t>
            </w:r>
            <w:r>
              <w:t>ed</w:t>
            </w:r>
          </w:p>
        </w:tc>
        <w:tc>
          <w:tcPr>
            <w:tcW w:w="1870" w:type="dxa"/>
          </w:tcPr>
          <w:p w:rsidR="006765B0" w:rsidRDefault="006765B0" w:rsidP="00C01F11">
            <w:r>
              <w:t>Navigation menus allow users to locate subjects easily. Learning progress tracking improves usability.</w:t>
            </w:r>
          </w:p>
        </w:tc>
        <w:tc>
          <w:tcPr>
            <w:tcW w:w="1870" w:type="dxa"/>
          </w:tcPr>
          <w:p w:rsidR="006765B0" w:rsidRDefault="006765B0" w:rsidP="00C01F11">
            <w:r>
              <w:t>The platform demonstrates professionalism through organi</w:t>
            </w:r>
            <w:r>
              <w:t>z</w:t>
            </w:r>
            <w:r>
              <w:t>ed lessons and guided learning systems.</w:t>
            </w:r>
          </w:p>
        </w:tc>
        <w:tc>
          <w:tcPr>
            <w:tcW w:w="2235" w:type="dxa"/>
          </w:tcPr>
          <w:p w:rsidR="006765B0" w:rsidRDefault="006765B0" w:rsidP="00C01F11">
            <w:r>
              <w:t>Legal information and policies are available. High contrast text and readable layout improve accessibility.</w:t>
            </w:r>
          </w:p>
        </w:tc>
      </w:tr>
      <w:tr w:rsidR="00C01F11" w:rsidTr="006765B0">
        <w:trPr>
          <w:trHeight w:val="231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Default="00C01F11" w:rsidP="00C01F11"/>
          <w:p w:rsidR="00C01F11" w:rsidRDefault="00C01F11" w:rsidP="00C01F11"/>
          <w:p w:rsidR="00C01F11" w:rsidRPr="00C01F11" w:rsidRDefault="00C01F11" w:rsidP="00C01F11">
            <w:pPr>
              <w:jc w:val="center"/>
            </w:pPr>
            <w:r>
              <w:t>Duolingo</w:t>
            </w:r>
          </w:p>
        </w:tc>
        <w:tc>
          <w:tcPr>
            <w:tcW w:w="1870" w:type="dxa"/>
          </w:tcPr>
          <w:p w:rsidR="00C01F11" w:rsidRDefault="00C01F11" w:rsidP="00C01F11">
            <w:r>
              <w:t>Bright colors and gamified visuals create an engaging design. Icons and animations attract users.</w:t>
            </w:r>
          </w:p>
        </w:tc>
        <w:tc>
          <w:tcPr>
            <w:tcW w:w="1870" w:type="dxa"/>
          </w:tcPr>
          <w:p w:rsidR="00C01F11" w:rsidRDefault="00C01F11" w:rsidP="00C01F11">
            <w:r>
              <w:t>Interface is easy to use with guided steps. Users follow lessons sequentially without confusion.</w:t>
            </w:r>
          </w:p>
          <w:p w:rsidR="00C01F11" w:rsidRDefault="00C01F11" w:rsidP="00C01F11"/>
          <w:p w:rsidR="00C01F11" w:rsidRPr="006765B0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The system functions smoothly with interactive exercises and progress tracking.</w:t>
            </w:r>
          </w:p>
          <w:p w:rsidR="00C01F11" w:rsidRPr="006765B0" w:rsidRDefault="00C01F11" w:rsidP="00C01F11"/>
          <w:p w:rsidR="00C01F11" w:rsidRDefault="00C01F11" w:rsidP="00C01F11"/>
          <w:p w:rsidR="00C01F11" w:rsidRDefault="00C01F11" w:rsidP="00C01F11"/>
          <w:p w:rsidR="00C01F11" w:rsidRPr="006765B0" w:rsidRDefault="00C01F11" w:rsidP="00C01F11"/>
        </w:tc>
        <w:tc>
          <w:tcPr>
            <w:tcW w:w="2235" w:type="dxa"/>
          </w:tcPr>
          <w:p w:rsidR="00C01F11" w:rsidRDefault="00C01F11" w:rsidP="00C01F11">
            <w:r>
              <w:t>Privacy and cookie policies are present. Mobile accessibility is strong due to responsive layout.</w:t>
            </w:r>
          </w:p>
          <w:p w:rsidR="00C01F11" w:rsidRDefault="00C01F11" w:rsidP="00C01F11"/>
          <w:p w:rsidR="00C01F11" w:rsidRDefault="00C01F11" w:rsidP="00C01F11"/>
          <w:p w:rsidR="00C01F11" w:rsidRDefault="00C01F11" w:rsidP="00C01F11"/>
          <w:p w:rsidR="00C01F11" w:rsidRPr="006765B0" w:rsidRDefault="00C01F11" w:rsidP="00C01F11"/>
        </w:tc>
      </w:tr>
      <w:tr w:rsidR="00C01F11" w:rsidTr="006765B0">
        <w:trPr>
          <w:trHeight w:val="2132"/>
        </w:trPr>
        <w:tc>
          <w:tcPr>
            <w:tcW w:w="1870" w:type="dxa"/>
          </w:tcPr>
          <w:p w:rsidR="00C01F11" w:rsidRPr="00C01F11" w:rsidRDefault="00C01F11" w:rsidP="00C01F11"/>
          <w:p w:rsidR="00C01F11" w:rsidRDefault="00C01F11" w:rsidP="00C01F11"/>
          <w:p w:rsidR="00C01F11" w:rsidRDefault="00C01F11" w:rsidP="00C01F11"/>
          <w:p w:rsidR="00C01F11" w:rsidRPr="00C01F11" w:rsidRDefault="00C01F11" w:rsidP="00C01F11">
            <w:pPr>
              <w:jc w:val="center"/>
            </w:pPr>
            <w:r>
              <w:t>Chegg</w:t>
            </w:r>
          </w:p>
        </w:tc>
        <w:tc>
          <w:tcPr>
            <w:tcW w:w="1870" w:type="dxa"/>
          </w:tcPr>
          <w:p w:rsidR="00C01F11" w:rsidRDefault="00C01F11" w:rsidP="00C01F11">
            <w:r>
              <w:t>Professional layout with strong call-to-action buttons encouraging sign-ups. Information blocks are clearly placed.</w:t>
            </w:r>
          </w:p>
        </w:tc>
        <w:tc>
          <w:tcPr>
            <w:tcW w:w="1870" w:type="dxa"/>
          </w:tcPr>
          <w:p w:rsidR="00C01F11" w:rsidRDefault="00C01F11" w:rsidP="00C01F11">
            <w:r>
              <w:t>Navigation is simple, but pop-ups and subscription prompts may distract users.</w:t>
            </w:r>
          </w:p>
        </w:tc>
        <w:tc>
          <w:tcPr>
            <w:tcW w:w="1870" w:type="dxa"/>
          </w:tcPr>
          <w:p w:rsidR="00C01F11" w:rsidRDefault="00C01F11" w:rsidP="00C01F11">
            <w:r>
              <w:t>Offers advanced learning support tools showing strong functionality.</w:t>
            </w:r>
          </w:p>
        </w:tc>
        <w:tc>
          <w:tcPr>
            <w:tcW w:w="2235" w:type="dxa"/>
          </w:tcPr>
          <w:p w:rsidR="00C01F11" w:rsidRDefault="00C01F11" w:rsidP="00C01F11">
            <w:r>
              <w:t>Legal policies and user data notices are present. Accessibility could be improved by reducing visual clutter.</w:t>
            </w:r>
          </w:p>
          <w:p w:rsidR="00C01F11" w:rsidRDefault="00C01F11" w:rsidP="00C01F11"/>
          <w:p w:rsidR="00C01F11" w:rsidRPr="006765B0" w:rsidRDefault="00C01F11" w:rsidP="00C01F11"/>
        </w:tc>
      </w:tr>
      <w:tr w:rsidR="00C01F11" w:rsidTr="006765B0">
        <w:trPr>
          <w:trHeight w:val="132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Default="00C01F11" w:rsidP="00C01F11"/>
          <w:p w:rsidR="00C01F11" w:rsidRDefault="00C01F11" w:rsidP="00C01F11">
            <w:r>
              <w:t xml:space="preserve">     </w:t>
            </w:r>
            <w:proofErr w:type="spellStart"/>
            <w:r>
              <w:t>Photomath</w:t>
            </w:r>
            <w:proofErr w:type="spellEnd"/>
          </w:p>
        </w:tc>
        <w:tc>
          <w:tcPr>
            <w:tcW w:w="1870" w:type="dxa"/>
          </w:tcPr>
          <w:p w:rsidR="00C01F11" w:rsidRDefault="00C01F11" w:rsidP="00C01F11">
            <w:r>
              <w:t>Minimalistic design that focuses on demonstrating the app features clearly.</w:t>
            </w:r>
          </w:p>
        </w:tc>
        <w:tc>
          <w:tcPr>
            <w:tcW w:w="1870" w:type="dxa"/>
          </w:tcPr>
          <w:p w:rsidR="00C01F11" w:rsidRDefault="00C01F11" w:rsidP="00C01F11">
            <w:r>
              <w:t>Easy navigation and simple instructions enhance usability.</w:t>
            </w:r>
          </w:p>
        </w:tc>
        <w:tc>
          <w:tcPr>
            <w:tcW w:w="1870" w:type="dxa"/>
          </w:tcPr>
          <w:p w:rsidR="00C01F11" w:rsidRDefault="00C01F11" w:rsidP="00C01F11">
            <w:r>
              <w:t xml:space="preserve">Provides step-by-step </w:t>
            </w:r>
            <w:proofErr w:type="gramStart"/>
            <w:r>
              <w:t>problem solving</w:t>
            </w:r>
            <w:proofErr w:type="gramEnd"/>
            <w:r>
              <w:t xml:space="preserve"> features showing strong functional focus.</w:t>
            </w:r>
          </w:p>
          <w:p w:rsidR="00C01F11" w:rsidRPr="006765B0" w:rsidRDefault="00C01F11" w:rsidP="00C01F11"/>
        </w:tc>
        <w:tc>
          <w:tcPr>
            <w:tcW w:w="2235" w:type="dxa"/>
          </w:tcPr>
          <w:p w:rsidR="00C01F11" w:rsidRDefault="00C01F11" w:rsidP="00C01F11">
            <w:r>
              <w:t>Legal documentation available. Mobile accessibility is strong due to simplified interface.</w:t>
            </w:r>
          </w:p>
          <w:p w:rsidR="00C01F11" w:rsidRDefault="00C01F11" w:rsidP="00C01F11"/>
          <w:p w:rsidR="00C01F11" w:rsidRPr="006765B0" w:rsidRDefault="00C01F11" w:rsidP="00C01F11"/>
        </w:tc>
      </w:tr>
      <w:tr w:rsidR="00C01F11" w:rsidTr="006765B0">
        <w:trPr>
          <w:trHeight w:val="132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Pr="006765B0" w:rsidRDefault="00C01F11" w:rsidP="00C01F11">
            <w:r>
              <w:t>Grammarly</w:t>
            </w:r>
          </w:p>
        </w:tc>
        <w:tc>
          <w:tcPr>
            <w:tcW w:w="1870" w:type="dxa"/>
          </w:tcPr>
          <w:p w:rsidR="00C01F11" w:rsidRDefault="00C01F11" w:rsidP="00C01F11">
            <w:r>
              <w:t>Clean modern design with professional color palette and clear messaging.</w:t>
            </w:r>
          </w:p>
          <w:p w:rsidR="00C01F11" w:rsidRDefault="00C01F11" w:rsidP="00C01F11"/>
          <w:p w:rsidR="00C01F11" w:rsidRPr="006765B0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Signup and interaction are simple. Instructions are easy to follow.</w:t>
            </w:r>
          </w:p>
          <w:p w:rsidR="00C01F11" w:rsidRDefault="00C01F11" w:rsidP="00C01F11"/>
          <w:p w:rsidR="00C01F11" w:rsidRPr="006765B0" w:rsidRDefault="00C01F11" w:rsidP="00C01F11"/>
        </w:tc>
        <w:tc>
          <w:tcPr>
            <w:tcW w:w="1870" w:type="dxa"/>
          </w:tcPr>
          <w:p w:rsidR="00C01F11" w:rsidRPr="006765B0" w:rsidRDefault="00C01F11" w:rsidP="00C01F11">
            <w:r>
              <w:t>Demonstrates high reliability with writing assistance features and consistent layout.</w:t>
            </w:r>
          </w:p>
        </w:tc>
        <w:tc>
          <w:tcPr>
            <w:tcW w:w="2235" w:type="dxa"/>
          </w:tcPr>
          <w:p w:rsidR="00C01F11" w:rsidRDefault="00C01F11" w:rsidP="00C01F11">
            <w:r>
              <w:t>Policies are clearly listed. Form labels and readable typography improve accessibility.</w:t>
            </w:r>
          </w:p>
          <w:p w:rsidR="00C01F11" w:rsidRDefault="00C01F11" w:rsidP="00C01F11"/>
          <w:p w:rsidR="00C01F11" w:rsidRDefault="00C01F11" w:rsidP="00C01F11"/>
          <w:p w:rsidR="00C01F11" w:rsidRPr="006765B0" w:rsidRDefault="00C01F11" w:rsidP="00C01F11">
            <w:pPr>
              <w:ind w:firstLine="720"/>
            </w:pPr>
          </w:p>
        </w:tc>
      </w:tr>
      <w:tr w:rsidR="00C01F11" w:rsidTr="006765B0">
        <w:trPr>
          <w:trHeight w:val="132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Pr="006765B0" w:rsidRDefault="00C01F11" w:rsidP="00C01F11">
            <w:r>
              <w:t>Notion</w:t>
            </w:r>
          </w:p>
        </w:tc>
        <w:tc>
          <w:tcPr>
            <w:tcW w:w="1870" w:type="dxa"/>
          </w:tcPr>
          <w:p w:rsidR="00C01F11" w:rsidRDefault="00C01F11" w:rsidP="00C01F11">
            <w:r>
              <w:t>Minimalistic modern layout with structured blocks and simple visuals.</w:t>
            </w:r>
          </w:p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Navigation is logical though feature depth may require learning.</w:t>
            </w:r>
          </w:p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Strong productivity features and organi</w:t>
            </w:r>
            <w:r>
              <w:t>z</w:t>
            </w:r>
            <w:r>
              <w:t>ation tools show professional design.</w:t>
            </w:r>
          </w:p>
        </w:tc>
        <w:tc>
          <w:tcPr>
            <w:tcW w:w="2235" w:type="dxa"/>
          </w:tcPr>
          <w:p w:rsidR="00C01F11" w:rsidRDefault="00C01F11" w:rsidP="00C01F11">
            <w:r>
              <w:t>Privacy policies exist. Accessibility is reasonable though dense layouts may affect readability.</w:t>
            </w:r>
          </w:p>
          <w:p w:rsidR="00C01F11" w:rsidRDefault="00C01F11" w:rsidP="00C01F11"/>
          <w:p w:rsidR="00C01F11" w:rsidRPr="00C01F11" w:rsidRDefault="00C01F11" w:rsidP="00C01F11">
            <w:pPr>
              <w:ind w:firstLine="720"/>
            </w:pPr>
          </w:p>
        </w:tc>
      </w:tr>
      <w:tr w:rsidR="00C01F11" w:rsidTr="006765B0">
        <w:trPr>
          <w:trHeight w:val="132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Pr="00C01F11" w:rsidRDefault="00C01F11" w:rsidP="00C01F11">
            <w:r>
              <w:t>Canva</w:t>
            </w:r>
          </w:p>
        </w:tc>
        <w:tc>
          <w:tcPr>
            <w:tcW w:w="1870" w:type="dxa"/>
          </w:tcPr>
          <w:p w:rsidR="00C01F11" w:rsidRDefault="00C01F11" w:rsidP="00C01F11">
            <w:r>
              <w:t>Highly visual layout showcasing templates and graphics. Colorful but structured.</w:t>
            </w:r>
          </w:p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Drag-and-drop interface improves usability and interaction.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Extensive design features demonstrate advanced functionality and reliability.</w:t>
            </w:r>
          </w:p>
          <w:p w:rsidR="00C01F11" w:rsidRPr="00C01F11" w:rsidRDefault="00C01F11" w:rsidP="00C01F11"/>
        </w:tc>
        <w:tc>
          <w:tcPr>
            <w:tcW w:w="2235" w:type="dxa"/>
          </w:tcPr>
          <w:p w:rsidR="00C01F11" w:rsidRDefault="00C01F11" w:rsidP="00C01F11">
            <w:r>
              <w:t>Legal terms and copyright guidance provided. Accessibility supported with clear icons and layout.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/>
        </w:tc>
      </w:tr>
      <w:tr w:rsidR="00C01F11" w:rsidTr="006765B0">
        <w:trPr>
          <w:trHeight w:val="132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Pr="00C01F11" w:rsidRDefault="00C01F11" w:rsidP="00C01F11">
            <w:r>
              <w:t>Coursera</w:t>
            </w:r>
          </w:p>
        </w:tc>
        <w:tc>
          <w:tcPr>
            <w:tcW w:w="1870" w:type="dxa"/>
          </w:tcPr>
          <w:p w:rsidR="00C01F11" w:rsidRDefault="00C01F11" w:rsidP="00C01F11">
            <w:r>
              <w:t>Academic structured design using course categories and thumbnails.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Search and filter features allow users to locate courses quickly.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Professional platform offering organi</w:t>
            </w:r>
            <w:r>
              <w:t>z</w:t>
            </w:r>
            <w:r>
              <w:t>ed course delivery and tracking.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/>
        </w:tc>
        <w:tc>
          <w:tcPr>
            <w:tcW w:w="2235" w:type="dxa"/>
          </w:tcPr>
          <w:p w:rsidR="00C01F11" w:rsidRDefault="00C01F11" w:rsidP="00C01F11">
            <w:r>
              <w:t>Privacy policies and terms included. Layout supports accessibility through structured text.</w:t>
            </w:r>
          </w:p>
          <w:p w:rsidR="00C01F11" w:rsidRDefault="00C01F11" w:rsidP="00C01F11"/>
        </w:tc>
      </w:tr>
      <w:tr w:rsidR="00C01F11" w:rsidTr="006765B0">
        <w:trPr>
          <w:trHeight w:val="1322"/>
        </w:trPr>
        <w:tc>
          <w:tcPr>
            <w:tcW w:w="1870" w:type="dxa"/>
          </w:tcPr>
          <w:p w:rsidR="00C01F11" w:rsidRDefault="00C01F11" w:rsidP="00C01F11"/>
          <w:p w:rsidR="00C01F11" w:rsidRDefault="00C01F11" w:rsidP="00C01F11"/>
          <w:p w:rsidR="00C01F11" w:rsidRPr="00C01F11" w:rsidRDefault="00C01F11" w:rsidP="00C01F11">
            <w:r>
              <w:t>edX</w:t>
            </w:r>
          </w:p>
        </w:tc>
        <w:tc>
          <w:tcPr>
            <w:tcW w:w="1870" w:type="dxa"/>
          </w:tcPr>
          <w:p w:rsidR="00C01F11" w:rsidRDefault="00C01F11" w:rsidP="00C01F11">
            <w:r>
              <w:t>Clean academic design with emphasis on course presentation.</w:t>
            </w:r>
          </w:p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Users can browse subjects and enrol</w:t>
            </w:r>
            <w:r>
              <w:t>l</w:t>
            </w:r>
            <w:r>
              <w:t xml:space="preserve"> easily through intuitive menus.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/>
        </w:tc>
        <w:tc>
          <w:tcPr>
            <w:tcW w:w="1870" w:type="dxa"/>
          </w:tcPr>
          <w:p w:rsidR="00C01F11" w:rsidRDefault="00C01F11" w:rsidP="00C01F11">
            <w:r>
              <w:t>Functional platform demonstrating credibility through structured learning content</w:t>
            </w:r>
            <w:r>
              <w:t>.</w:t>
            </w:r>
          </w:p>
          <w:p w:rsidR="00C01F11" w:rsidRDefault="00C01F11" w:rsidP="00C01F11"/>
          <w:p w:rsidR="00C01F11" w:rsidRPr="00C01F11" w:rsidRDefault="00C01F11" w:rsidP="00C01F11"/>
        </w:tc>
        <w:tc>
          <w:tcPr>
            <w:tcW w:w="2235" w:type="dxa"/>
          </w:tcPr>
          <w:p w:rsidR="00C01F11" w:rsidRDefault="00C01F11" w:rsidP="00C01F11">
            <w:r>
              <w:t>Legal pages provided. Accessibility features include readable fonts and structured navigation.</w:t>
            </w:r>
          </w:p>
          <w:p w:rsidR="00C01F11" w:rsidRDefault="00C01F11" w:rsidP="00C01F11"/>
          <w:p w:rsidR="00C01F11" w:rsidRDefault="00C01F11" w:rsidP="00C01F11"/>
          <w:p w:rsidR="00C01F11" w:rsidRPr="00C01F11" w:rsidRDefault="00C01F11" w:rsidP="00C01F11">
            <w:pPr>
              <w:ind w:firstLine="720"/>
            </w:pPr>
          </w:p>
        </w:tc>
      </w:tr>
    </w:tbl>
    <w:p w:rsidR="00352837" w:rsidRDefault="00C01F11" w:rsidP="00C01F11"/>
    <w:p w:rsidR="00C01F11" w:rsidRDefault="00C01F11">
      <w:bookmarkStart w:id="0" w:name="_GoBack"/>
      <w:bookmarkEnd w:id="0"/>
    </w:p>
    <w:sectPr w:rsidR="00C0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B0"/>
    <w:rsid w:val="0016334B"/>
    <w:rsid w:val="006765B0"/>
    <w:rsid w:val="006E39AF"/>
    <w:rsid w:val="00C0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4EAD"/>
  <w15:chartTrackingRefBased/>
  <w15:docId w15:val="{9ACF4460-E073-4841-B90D-2F817365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6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7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</dc:creator>
  <cp:keywords/>
  <dc:description/>
  <cp:lastModifiedBy>Aayush</cp:lastModifiedBy>
  <cp:revision>1</cp:revision>
  <dcterms:created xsi:type="dcterms:W3CDTF">2026-02-11T14:19:00Z</dcterms:created>
  <dcterms:modified xsi:type="dcterms:W3CDTF">2026-02-11T14:34:00Z</dcterms:modified>
</cp:coreProperties>
</file>