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6A44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>1. Клиент</w:t>
      </w:r>
    </w:p>
    <w:p w14:paraId="2764D4E7" w14:textId="5FE9D7DF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>(атрибуты: название, отрасль, бюджет, контактное лицо, предыдущий опыт с рекламным агентством)</w:t>
      </w:r>
    </w:p>
    <w:p w14:paraId="0965F70C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>2. Рекламные услуги</w:t>
      </w:r>
    </w:p>
    <w:p w14:paraId="62485FE2" w14:textId="1B683FD8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>(атрибуты: телевизионная реклама, радиореклама, интернет-реклама, печатная реклама, наружная реклама)</w:t>
      </w:r>
    </w:p>
    <w:p w14:paraId="06FA1DD3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3. Креативный отдел </w:t>
      </w:r>
    </w:p>
    <w:p w14:paraId="0D934343" w14:textId="27C335F7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>(атрибуты: дизайнеры, копирайтеры, арт-директоры, концепты, портфолио)</w:t>
      </w:r>
    </w:p>
    <w:p w14:paraId="52F63499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4. Медиапланирование </w:t>
      </w:r>
    </w:p>
    <w:p w14:paraId="658812DE" w14:textId="4456DA01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 xml:space="preserve">(атрибуты: исследования рынка, подбор </w:t>
      </w:r>
      <w:proofErr w:type="spellStart"/>
      <w:r w:rsidRPr="001F32BF">
        <w:rPr>
          <w:rFonts w:ascii="Times New Roman" w:hAnsi="Times New Roman" w:cs="Times New Roman"/>
          <w:sz w:val="24"/>
          <w:szCs w:val="24"/>
        </w:rPr>
        <w:t>медиаплатформ</w:t>
      </w:r>
      <w:proofErr w:type="spellEnd"/>
      <w:r w:rsidRPr="001F32BF">
        <w:rPr>
          <w:rFonts w:ascii="Times New Roman" w:hAnsi="Times New Roman" w:cs="Times New Roman"/>
          <w:sz w:val="24"/>
          <w:szCs w:val="24"/>
        </w:rPr>
        <w:t>, определение целевой аудитории, бюджетирование, отслеживание результатов)</w:t>
      </w:r>
    </w:p>
    <w:p w14:paraId="7DCB9833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5. Социальные медиа </w:t>
      </w:r>
    </w:p>
    <w:p w14:paraId="3048AAF6" w14:textId="4A4CC26C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>(атрибуты: управление аккаунтами, контент-стратегии, аналитика, рекламные кампании, взаимодействие с клиентами)</w:t>
      </w:r>
    </w:p>
    <w:p w14:paraId="7E2122F5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6. Брендинг </w:t>
      </w:r>
    </w:p>
    <w:p w14:paraId="6ED370D0" w14:textId="069ADD1C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>(атрибуты: создание логотипа, разработка фирменного стиля, упаковка, бренд-стратегии, репутационный маркетинг)</w:t>
      </w:r>
    </w:p>
    <w:p w14:paraId="3644346B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7. Событийный маркетинг </w:t>
      </w:r>
    </w:p>
    <w:p w14:paraId="409BC669" w14:textId="5846FC26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>(атрибуты: планирование мероприятий, организация промо-акций, спонсорство, концепция событий, аналитика эффективности)</w:t>
      </w:r>
    </w:p>
    <w:p w14:paraId="7D79C470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8. PR-услуги </w:t>
      </w:r>
    </w:p>
    <w:p w14:paraId="331784E2" w14:textId="719BB4F3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>(атрибуты: медиа-релизы, связи с общественностью, кризисное управление, публичные выступления, формирование имиджа)</w:t>
      </w:r>
    </w:p>
    <w:p w14:paraId="03D4ED0C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9. Цифровые медиа </w:t>
      </w:r>
    </w:p>
    <w:p w14:paraId="2851AAAB" w14:textId="4371E7C3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 xml:space="preserve">(атрибуты: SEO, контекстная реклама, </w:t>
      </w:r>
      <w:proofErr w:type="spellStart"/>
      <w:r w:rsidRPr="001F32BF">
        <w:rPr>
          <w:rFonts w:ascii="Times New Roman" w:hAnsi="Times New Roman" w:cs="Times New Roman"/>
          <w:sz w:val="24"/>
          <w:szCs w:val="24"/>
        </w:rPr>
        <w:t>e-mail</w:t>
      </w:r>
      <w:proofErr w:type="spellEnd"/>
      <w:r w:rsidRPr="001F32BF">
        <w:rPr>
          <w:rFonts w:ascii="Times New Roman" w:hAnsi="Times New Roman" w:cs="Times New Roman"/>
          <w:sz w:val="24"/>
          <w:szCs w:val="24"/>
        </w:rPr>
        <w:t>-маркетинг, аналитика, управление онлайн-рекламой)</w:t>
      </w:r>
    </w:p>
    <w:p w14:paraId="211B5CC4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10. Разработка веб-сайтов </w:t>
      </w:r>
    </w:p>
    <w:p w14:paraId="600D306B" w14:textId="1A96AA99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>(атрибуты: веб-дизайн, программирование, оптимизация, адаптивность, контент-менеджмент)</w:t>
      </w:r>
    </w:p>
    <w:p w14:paraId="108DA7D7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11. Исследования рынка </w:t>
      </w:r>
    </w:p>
    <w:p w14:paraId="750771F4" w14:textId="31C292FC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>(атрибуты: опросы, анализ конкурентов, тестирование продуктов, сегментация рынка, прогнозирование спроса)</w:t>
      </w:r>
    </w:p>
    <w:p w14:paraId="51248BF3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12. Мерчандайзинг </w:t>
      </w:r>
    </w:p>
    <w:p w14:paraId="39AB8BDC" w14:textId="256C91DD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>(атрибуты: POS-материалы, витрины, акции на места продаж, демонстрация товаров, аналитика эффективности)</w:t>
      </w:r>
    </w:p>
    <w:p w14:paraId="5B65F0E8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>13. Аудит маркетинговых активностей</w:t>
      </w:r>
    </w:p>
    <w:p w14:paraId="05215842" w14:textId="3E86FB5D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lastRenderedPageBreak/>
        <w:t>(атрибуты: анализ рекламных кампаний, бюджетирование, ROI, эффективность маркетинга, рекомендации по оптимизации)</w:t>
      </w:r>
    </w:p>
    <w:p w14:paraId="227E47C3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14. Медиа-закупки </w:t>
      </w:r>
    </w:p>
    <w:p w14:paraId="6B438D94" w14:textId="70D7D11D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 xml:space="preserve">(атрибуты: переговоры с </w:t>
      </w:r>
      <w:proofErr w:type="gramStart"/>
      <w:r w:rsidRPr="001F32BF">
        <w:rPr>
          <w:rFonts w:ascii="Times New Roman" w:hAnsi="Times New Roman" w:cs="Times New Roman"/>
          <w:sz w:val="24"/>
          <w:szCs w:val="24"/>
        </w:rPr>
        <w:t>медиа-ресурсами</w:t>
      </w:r>
      <w:proofErr w:type="gramEnd"/>
      <w:r w:rsidRPr="001F32BF">
        <w:rPr>
          <w:rFonts w:ascii="Times New Roman" w:hAnsi="Times New Roman" w:cs="Times New Roman"/>
          <w:sz w:val="24"/>
          <w:szCs w:val="24"/>
        </w:rPr>
        <w:t>, определение стоимости рекламных площадок, контроль и оплата рекламного времени/площади, аудит эффективности)</w:t>
      </w:r>
    </w:p>
    <w:p w14:paraId="7EEBC20E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15. Аналитика и отчетность </w:t>
      </w:r>
    </w:p>
    <w:p w14:paraId="199B4A0C" w14:textId="6193D1FD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>(атрибуты: мониторинг результатов, сводные отчеты, анализ данных, прогнозирование трендов, рекомендации по улучшению кампаний)</w:t>
      </w:r>
    </w:p>
    <w:p w14:paraId="1F29A072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16. Графический дизайн </w:t>
      </w:r>
    </w:p>
    <w:p w14:paraId="75747BC2" w14:textId="3580898C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>(атрибуты: создание логотипов, брендинг, иллюстрации, анимация, производство презентаций)</w:t>
      </w:r>
    </w:p>
    <w:p w14:paraId="74459B93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17. Видеопроизводство </w:t>
      </w:r>
    </w:p>
    <w:p w14:paraId="10BCB3AC" w14:textId="1AFCEE10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>(атрибуты: сценарий, съемка, монтаж, анимация, пост-продакшн)</w:t>
      </w:r>
    </w:p>
    <w:p w14:paraId="074CB216" w14:textId="7A92196F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18. </w:t>
      </w:r>
      <w:r w:rsidRPr="001F32BF">
        <w:rPr>
          <w:rFonts w:ascii="Times New Roman" w:hAnsi="Times New Roman" w:cs="Times New Roman"/>
          <w:b/>
          <w:bCs/>
          <w:sz w:val="24"/>
          <w:szCs w:val="24"/>
        </w:rPr>
        <w:t>Медиаконтент</w:t>
      </w: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457A11" w14:textId="3795C253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 xml:space="preserve">(атрибуты: фотография, тексты, видео, аудио, </w:t>
      </w:r>
      <w:proofErr w:type="spellStart"/>
      <w:r w:rsidRPr="001F32BF">
        <w:rPr>
          <w:rFonts w:ascii="Times New Roman" w:hAnsi="Times New Roman" w:cs="Times New Roman"/>
          <w:sz w:val="24"/>
          <w:szCs w:val="24"/>
        </w:rPr>
        <w:t>infographics</w:t>
      </w:r>
      <w:proofErr w:type="spellEnd"/>
      <w:r w:rsidRPr="001F32BF">
        <w:rPr>
          <w:rFonts w:ascii="Times New Roman" w:hAnsi="Times New Roman" w:cs="Times New Roman"/>
          <w:sz w:val="24"/>
          <w:szCs w:val="24"/>
        </w:rPr>
        <w:t>)</w:t>
      </w:r>
    </w:p>
    <w:p w14:paraId="177271F4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19. Таргетированная реклама </w:t>
      </w:r>
    </w:p>
    <w:p w14:paraId="2E68BAF0" w14:textId="51E69F19" w:rsidR="001F32BF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>(атрибуты: выбор аудитории, определение ключевых слов, оптимизация ставок, создание рекламных объявлений, аналитика эффективности)</w:t>
      </w:r>
    </w:p>
    <w:p w14:paraId="026D9108" w14:textId="77777777" w:rsidR="001F32BF" w:rsidRPr="001F32BF" w:rsidRDefault="001F32BF" w:rsidP="001F3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2BF">
        <w:rPr>
          <w:rFonts w:ascii="Times New Roman" w:hAnsi="Times New Roman" w:cs="Times New Roman"/>
          <w:b/>
          <w:bCs/>
          <w:sz w:val="24"/>
          <w:szCs w:val="24"/>
        </w:rPr>
        <w:t xml:space="preserve">20. Коммуникации с клиентами </w:t>
      </w:r>
    </w:p>
    <w:p w14:paraId="10B7B59D" w14:textId="1C8A5863" w:rsidR="00920227" w:rsidRPr="001F32BF" w:rsidRDefault="001F32BF" w:rsidP="001F32BF">
      <w:pPr>
        <w:rPr>
          <w:rFonts w:ascii="Times New Roman" w:hAnsi="Times New Roman" w:cs="Times New Roman"/>
          <w:sz w:val="24"/>
          <w:szCs w:val="24"/>
        </w:rPr>
      </w:pPr>
      <w:r w:rsidRPr="001F32BF">
        <w:rPr>
          <w:rFonts w:ascii="Times New Roman" w:hAnsi="Times New Roman" w:cs="Times New Roman"/>
          <w:sz w:val="24"/>
          <w:szCs w:val="24"/>
        </w:rPr>
        <w:t>(атрибуты: обратная связь, решение проблем, консультации, клиентский сервис, удовлетворенность клиентов)</w:t>
      </w:r>
    </w:p>
    <w:sectPr w:rsidR="00920227" w:rsidRPr="001F3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BF"/>
    <w:rsid w:val="001F32BF"/>
    <w:rsid w:val="00482E26"/>
    <w:rsid w:val="00920227"/>
    <w:rsid w:val="00AB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3ECD"/>
  <w15:chartTrackingRefBased/>
  <w15:docId w15:val="{F00FEA66-74A5-479C-8918-E4C2AFF2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2023-10-31T16:02:00Z</dcterms:created>
  <dcterms:modified xsi:type="dcterms:W3CDTF">2023-10-31T17:00:00Z</dcterms:modified>
</cp:coreProperties>
</file>