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1A1A"/>
          <w:sz w:val="40"/>
          <w:szCs w:val="40"/>
        </w:rPr>
        <w:t xml:space="preserve">FITFO, content packaging and video structure</w:t>
      </w:r>
    </w:p>
    <w:p>
      <w:pPr>
        <w:pBdr>
          <w:bottom w:val="single" w:color="D8D8DE" w:sz="6" w:space="14"/>
        </w:pBdr>
        <w:spacing w:after="340"/>
      </w:pPr>
      <w:r>
        <w:rPr>
          <w:color w:val="5C6472"/>
          <w:sz w:val="21"/>
          <w:szCs w:val="21"/>
        </w:rPr>
        <w:t xml:space="preserve">Built for FITFO, July 2026. Everything here comes from your five live uploads. No generic advice, nothing you have not already done on camera.</w:t>
      </w:r>
    </w:p>
    <w:p>
      <w:pPr>
        <w:pStyle w:val="Heading1"/>
        <w:spacing w:after="160" w:before="380"/>
      </w:pPr>
      <w:r>
        <w:rPr>
          <w:b/>
          <w:bCs/>
          <w:color w:val="1A1A1A"/>
          <w:sz w:val="30"/>
          <w:szCs w:val="30"/>
        </w:rPr>
        <w:t xml:space="preserve">What I looked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shd w:fill="F2F3F7" w:color="auto" w:val="clear"/>
            <w:tcMar>
              <w:top w:type="dxa" w:w="110"/>
              <w:left w:type="dxa" w:w="140"/>
              <w:bottom w:type="dxa" w:w="110"/>
              <w:right w:type="dxa" w:w="140"/>
            </w:tcMar>
          </w:tcPr>
          <w:p>
            <w:pPr>
              <w:spacing w:after="0" w:line="280"/>
            </w:pPr>
            <w:r>
              <w:rPr>
                <w:b/>
                <w:bCs/>
                <w:color w:val="1A1A1A"/>
                <w:sz w:val="19"/>
                <w:szCs w:val="19"/>
              </w:rPr>
              <w:t xml:space="preserve">Your title</w:t>
            </w:r>
          </w:p>
        </w:tc>
        <w:tc>
          <w:tcPr>
            <w:tcW w:type="dxa" w:w="5600"/>
            <w:shd w:fill="F2F3F7" w:color="auto" w:val="clear"/>
            <w:tcMar>
              <w:top w:type="dxa" w:w="110"/>
              <w:left w:type="dxa" w:w="140"/>
              <w:bottom w:type="dxa" w:w="110"/>
              <w:right w:type="dxa" w:w="140"/>
            </w:tcMar>
          </w:tcPr>
          <w:p>
            <w:pPr>
              <w:spacing w:after="0" w:line="280"/>
            </w:pPr>
            <w:r>
              <w:rPr>
                <w:b/>
                <w:bCs/>
                <w:color w:val="1A1A1A"/>
                <w:sz w:val="19"/>
                <w:szCs w:val="19"/>
              </w:rPr>
              <w:t xml:space="preserve">What YouTube picked as your thumbnail</w:t>
            </w:r>
          </w:p>
        </w:tc>
      </w:tr>
      <w:tr>
        <w:tc>
          <w:tcPr>
            <w:tcW w:type="dxa" w:w="3760"/>
            <w:tcMar>
              <w:top w:type="dxa" w:w="110"/>
              <w:left w:type="dxa" w:w="140"/>
              <w:bottom w:type="dxa" w:w="110"/>
              <w:right w:type="dxa" w:w="140"/>
            </w:tcMar>
          </w:tcPr>
          <w:p>
            <w:pPr>
              <w:spacing w:after="0" w:line="280"/>
            </w:pPr>
            <w:r>
              <w:rPr>
                <w:b w:val="false"/>
                <w:bCs w:val="false"/>
                <w:color w:val="5C6472"/>
                <w:sz w:val="19"/>
                <w:szCs w:val="19"/>
              </w:rPr>
              <w:t xml:space="preserve">How to survive bad price action + Risk management plan</w:t>
            </w:r>
          </w:p>
        </w:tc>
        <w:tc>
          <w:tcPr>
            <w:tcW w:type="dxa" w:w="5600"/>
            <w:tcMar>
              <w:top w:type="dxa" w:w="130"/>
              <w:left w:type="dxa" w:w="140"/>
              <w:bottom w:type="dxa" w:w="130"/>
              <w:right w:type="dxa" w:w="140"/>
            </w:tcMar>
          </w:tcPr>
          <w:p>
            <w:pPr>
              <w:spacing w:after="70"/>
            </w:pPr>
            <w:r>
              <w:drawing>
                <wp:inline distT="0" distB="0" distL="0" distR="0">
                  <wp:extent cx="33528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52800" cy="1885950"/>
                          </a:xfrm>
                          <a:prstGeom prst="rect">
                            <a:avLst/>
                          </a:prstGeom>
                        </pic:spPr>
                      </pic:pic>
                    </a:graphicData>
                  </a:graphic>
                </wp:inline>
              </w:drawing>
            </w:r>
          </w:p>
          <w:p>
            <w:pPr>
              <w:spacing w:after="0" w:line="260"/>
            </w:pPr>
            <w:r>
              <w:rPr>
                <w:i/>
                <w:iCs/>
                <w:color w:val="5C6472"/>
                <w:sz w:val="17"/>
                <w:szCs w:val="17"/>
              </w:rPr>
              <w:t xml:space="preserve">Auto-frame. Real risk box, buried under the full browser and the taskbar.</w:t>
            </w:r>
          </w:p>
        </w:tc>
      </w:tr>
      <w:tr>
        <w:tc>
          <w:tcPr>
            <w:tcW w:type="dxa" w:w="3760"/>
            <w:tcMar>
              <w:top w:type="dxa" w:w="110"/>
              <w:left w:type="dxa" w:w="140"/>
              <w:bottom w:type="dxa" w:w="110"/>
              <w:right w:type="dxa" w:w="140"/>
            </w:tcMar>
          </w:tcPr>
          <w:p>
            <w:pPr>
              <w:spacing w:after="0" w:line="280"/>
            </w:pPr>
            <w:r>
              <w:rPr>
                <w:b w:val="false"/>
                <w:bCs w:val="false"/>
                <w:color w:val="5C6472"/>
                <w:sz w:val="19"/>
                <w:szCs w:val="19"/>
              </w:rPr>
              <w:t xml:space="preserve">How to survive losing weeks</w:t>
            </w:r>
          </w:p>
        </w:tc>
        <w:tc>
          <w:tcPr>
            <w:tcW w:type="dxa" w:w="5600"/>
            <w:tcMar>
              <w:top w:type="dxa" w:w="130"/>
              <w:left w:type="dxa" w:w="140"/>
              <w:bottom w:type="dxa" w:w="130"/>
              <w:right w:type="dxa" w:w="140"/>
            </w:tcMar>
          </w:tcPr>
          <w:p>
            <w:pPr>
              <w:spacing w:after="70"/>
            </w:pPr>
            <w:r>
              <w:drawing>
                <wp:inline distT="0" distB="0" distL="0" distR="0">
                  <wp:extent cx="33528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52800" cy="1885950"/>
                          </a:xfrm>
                          <a:prstGeom prst="rect">
                            <a:avLst/>
                          </a:prstGeom>
                        </pic:spPr>
                      </pic:pic>
                    </a:graphicData>
                  </a:graphic>
                </wp:inline>
              </w:drawing>
            </w:r>
          </w:p>
          <w:p>
            <w:pPr>
              <w:spacing w:after="0" w:line="260"/>
            </w:pPr>
            <w:r>
              <w:rPr>
                <w:i/>
                <w:iCs/>
                <w:color w:val="5C6472"/>
                <w:sz w:val="17"/>
                <w:szCs w:val="17"/>
              </w:rPr>
              <w:t xml:space="preserve">Auto-frame. Bedroom, caught mid-word.</w:t>
            </w:r>
          </w:p>
        </w:tc>
      </w:tr>
      <w:tr>
        <w:tc>
          <w:tcPr>
            <w:tcW w:type="dxa" w:w="3760"/>
            <w:tcMar>
              <w:top w:type="dxa" w:w="110"/>
              <w:left w:type="dxa" w:w="140"/>
              <w:bottom w:type="dxa" w:w="110"/>
              <w:right w:type="dxa" w:w="140"/>
            </w:tcMar>
          </w:tcPr>
          <w:p>
            <w:pPr>
              <w:spacing w:after="0" w:line="280"/>
            </w:pPr>
            <w:r>
              <w:rPr>
                <w:b w:val="false"/>
                <w:bCs w:val="false"/>
                <w:color w:val="5C6472"/>
                <w:sz w:val="19"/>
                <w:szCs w:val="19"/>
              </w:rPr>
              <w:t xml:space="preserve">I tripled my net worth in 2 months</w:t>
            </w:r>
          </w:p>
        </w:tc>
        <w:tc>
          <w:tcPr>
            <w:tcW w:type="dxa" w:w="5600"/>
            <w:tcMar>
              <w:top w:type="dxa" w:w="130"/>
              <w:left w:type="dxa" w:w="140"/>
              <w:bottom w:type="dxa" w:w="130"/>
              <w:right w:type="dxa" w:w="140"/>
            </w:tcMar>
          </w:tcPr>
          <w:p>
            <w:pPr>
              <w:spacing w:after="70"/>
            </w:pPr>
            <w:r>
              <w:drawing>
                <wp:inline distT="0" distB="0" distL="0" distR="0">
                  <wp:extent cx="33528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52800" cy="1885950"/>
                          </a:xfrm>
                          <a:prstGeom prst="rect">
                            <a:avLst/>
                          </a:prstGeom>
                        </pic:spPr>
                      </pic:pic>
                    </a:graphicData>
                  </a:graphic>
                </wp:inline>
              </w:drawing>
            </w:r>
          </w:p>
          <w:p>
            <w:pPr>
              <w:spacing w:after="0" w:line="260"/>
            </w:pPr>
            <w:r>
              <w:rPr>
                <w:i/>
                <w:iCs/>
                <w:color w:val="5C6472"/>
                <w:sz w:val="17"/>
                <w:szCs w:val="17"/>
              </w:rPr>
              <w:t xml:space="preserve">Auto-frame. Payout page. Your biggest video, by accident.</w:t>
            </w:r>
          </w:p>
        </w:tc>
      </w:tr>
      <w:tr>
        <w:tc>
          <w:tcPr>
            <w:tcW w:type="dxa" w:w="3760"/>
            <w:tcMar>
              <w:top w:type="dxa" w:w="110"/>
              <w:left w:type="dxa" w:w="140"/>
              <w:bottom w:type="dxa" w:w="110"/>
              <w:right w:type="dxa" w:w="140"/>
            </w:tcMar>
          </w:tcPr>
          <w:p>
            <w:pPr>
              <w:spacing w:after="0" w:line="280"/>
            </w:pPr>
            <w:r>
              <w:rPr>
                <w:b w:val="false"/>
                <w:bCs w:val="false"/>
                <w:color w:val="5C6472"/>
                <w:sz w:val="19"/>
                <w:szCs w:val="19"/>
              </w:rPr>
              <w:t xml:space="preserve">You make trading harder than it has to be</w:t>
            </w:r>
          </w:p>
        </w:tc>
        <w:tc>
          <w:tcPr>
            <w:tcW w:type="dxa" w:w="5600"/>
            <w:tcMar>
              <w:top w:type="dxa" w:w="130"/>
              <w:left w:type="dxa" w:w="140"/>
              <w:bottom w:type="dxa" w:w="130"/>
              <w:right w:type="dxa" w:w="140"/>
            </w:tcMar>
          </w:tcPr>
          <w:p>
            <w:pPr>
              <w:spacing w:after="70"/>
            </w:pPr>
            <w:r>
              <w:drawing>
                <wp:inline distT="0" distB="0" distL="0" distR="0">
                  <wp:extent cx="33528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1885950"/>
                          </a:xfrm>
                          <a:prstGeom prst="rect">
                            <a:avLst/>
                          </a:prstGeom>
                        </pic:spPr>
                      </pic:pic>
                    </a:graphicData>
                  </a:graphic>
                </wp:inline>
              </w:drawing>
            </w:r>
          </w:p>
          <w:p>
            <w:pPr>
              <w:spacing w:after="0" w:line="260"/>
            </w:pPr>
            <w:r>
              <w:rPr>
                <w:i/>
                <w:iCs/>
                <w:color w:val="5C6472"/>
                <w:sz w:val="17"/>
                <w:szCs w:val="17"/>
              </w:rPr>
              <w:t xml:space="preserve">Auto-frame. Bedroom, plain wall, nothing to read.</w:t>
            </w:r>
          </w:p>
        </w:tc>
      </w:tr>
      <w:tr>
        <w:tc>
          <w:tcPr>
            <w:tcW w:type="dxa" w:w="3760"/>
            <w:tcMar>
              <w:top w:type="dxa" w:w="110"/>
              <w:left w:type="dxa" w:w="140"/>
              <w:bottom w:type="dxa" w:w="110"/>
              <w:right w:type="dxa" w:w="140"/>
            </w:tcMar>
          </w:tcPr>
          <w:p>
            <w:pPr>
              <w:spacing w:after="0" w:line="280"/>
            </w:pPr>
            <w:r>
              <w:rPr>
                <w:b w:val="false"/>
                <w:bCs w:val="false"/>
                <w:color w:val="5C6472"/>
                <w:sz w:val="19"/>
                <w:szCs w:val="19"/>
              </w:rPr>
              <w:t xml:space="preserve">How to deal with losing weeks and bounce back (-$20,000)</w:t>
            </w:r>
          </w:p>
        </w:tc>
        <w:tc>
          <w:tcPr>
            <w:tcW w:type="dxa" w:w="5600"/>
            <w:tcMar>
              <w:top w:type="dxa" w:w="130"/>
              <w:left w:type="dxa" w:w="140"/>
              <w:bottom w:type="dxa" w:w="130"/>
              <w:right w:type="dxa" w:w="140"/>
            </w:tcMar>
          </w:tcPr>
          <w:p>
            <w:pPr>
              <w:spacing w:after="70"/>
            </w:pPr>
            <w:r>
              <w:drawing>
                <wp:inline distT="0" distB="0" distL="0" distR="0">
                  <wp:extent cx="33528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1885950"/>
                          </a:xfrm>
                          <a:prstGeom prst="rect">
                            <a:avLst/>
                          </a:prstGeom>
                        </pic:spPr>
                      </pic:pic>
                    </a:graphicData>
                  </a:graphic>
                </wp:inline>
              </w:drawing>
            </w:r>
          </w:p>
          <w:p>
            <w:pPr>
              <w:spacing w:after="0" w:line="260"/>
            </w:pPr>
            <w:r>
              <w:rPr>
                <w:i/>
                <w:iCs/>
                <w:color w:val="5C6472"/>
                <w:sz w:val="17"/>
                <w:szCs w:val="17"/>
              </w:rPr>
              <w:t xml:space="preserve">Auto-frame. Bedroom, mid-blink. No sign there is a $20k loss inside.</w:t>
            </w:r>
          </w:p>
        </w:tc>
      </w:tr>
    </w:tbl>
    <w:p>
      <w:pPr>
        <w:spacing w:after="140" w:line="300"/>
      </w:pPr>
      <w:r>
        <w:rPr>
          <w:color w:val="1A1A1A"/>
          <w:sz w:val="21"/>
          <w:szCs w:val="21"/>
        </w:rPr>
        <w:t xml:space="preserve"/>
      </w:r>
    </w:p>
    <w:p>
      <w:pPr>
        <w:spacing w:after="160" w:line="300"/>
      </w:pPr>
      <w:r>
        <w:rPr>
          <w:color w:val="1A1A1A"/>
          <w:sz w:val="21"/>
          <w:szCs w:val="21"/>
        </w:rPr>
        <w:t xml:space="preserve">You have never made a thumbnail. All five are frames YouTube picked on upload, which means the single highest-leverage thing on the channel has been on autopilot the whole time.</w:t>
      </w:r>
    </w:p>
    <w:p>
      <w:pPr>
        <w:pStyle w:val="Heading1"/>
        <w:spacing w:after="160" w:before="380"/>
      </w:pPr>
      <w:r>
        <w:rPr>
          <w:b/>
          <w:bCs/>
          <w:color w:val="1A1A1A"/>
          <w:sz w:val="30"/>
          <w:szCs w:val="30"/>
        </w:rPr>
        <w:t xml:space="preserve">What is already working</w:t>
      </w:r>
    </w:p>
    <w:p>
      <w:pPr>
        <w:spacing w:after="160" w:line="300"/>
      </w:pPr>
      <w:r>
        <w:rPr>
          <w:color w:val="1A1A1A"/>
          <w:sz w:val="21"/>
          <w:szCs w:val="21"/>
        </w:rPr>
        <w:t xml:space="preserve">Your titles are good, and that is the part most people cannot fix.</w:t>
      </w:r>
    </w:p>
    <w:p>
      <w:pPr>
        <w:spacing w:after="160" w:line="300"/>
      </w:pPr>
      <w:r>
        <w:rPr>
          <w:color w:val="1A1A1A"/>
          <w:sz w:val="21"/>
          <w:szCs w:val="21"/>
        </w:rPr>
        <w:t xml:space="preserve">"How to survive losing weeks" is what a funded trader actually says in his own head on a red afternoon. Almost everyone in this niche writes for beginners who want to get rich, and that audience does not buy anything and does not stay. You write for someone already in the seat and already down. Keep that.</w:t>
      </w:r>
    </w:p>
    <w:p>
      <w:pPr>
        <w:spacing w:after="160" w:line="300"/>
      </w:pPr>
      <w:r>
        <w:rPr>
          <w:color w:val="1A1A1A"/>
          <w:sz w:val="21"/>
          <w:szCs w:val="21"/>
        </w:rPr>
        <w:t xml:space="preserve">The other thing working: you have real proof and you use it casually rather than as a flex. That is rarer than you think and it is worth building the whole channel around.</w:t>
      </w:r>
    </w:p>
    <w:p>
      <w:pPr>
        <w:pStyle w:val="Heading1"/>
        <w:spacing w:after="160" w:before="380"/>
      </w:pPr>
      <w:r>
        <w:rPr>
          <w:b/>
          <w:bCs/>
          <w:color w:val="1A1A1A"/>
          <w:sz w:val="30"/>
          <w:szCs w:val="30"/>
        </w:rPr>
        <w:t xml:space="preserve">What is costing you</w:t>
      </w:r>
    </w:p>
    <w:p>
      <w:pPr>
        <w:spacing w:after="160" w:line="300"/>
      </w:pPr>
      <w:r>
        <w:rPr>
          <w:color w:val="1A1A1A"/>
          <w:sz w:val="21"/>
          <w:szCs w:val="21"/>
        </w:rPr>
        <w:t xml:space="preserve">Nothing reads at phone size. Ninety-plus percent of your impressions are a thumbnail about the width of a thumb. Three of yours are a bedroom, and the two screen recordings carry a browser window, a sidebar, a taskbar and a weather widget all competing with the thing you actually want seen.</w:t>
      </w:r>
    </w:p>
    <w:p>
      <w:pPr>
        <w:spacing w:after="160" w:line="300"/>
      </w:pPr>
      <w:r>
        <w:rPr>
          <w:color w:val="1A1A1A"/>
          <w:sz w:val="21"/>
          <w:szCs w:val="21"/>
        </w:rPr>
        <w:t xml:space="preserve">The pair is half missing. A title and a thumbnail are one unit. The thumbnail says the short emotional thing, the title says the full context, and together the viewer gets the whole message. Right now the title is doing all of it alone and the thumbnail is doing nothing.</w:t>
      </w:r>
    </w:p>
    <w:p>
      <w:pPr>
        <w:spacing w:after="160" w:line="300"/>
      </w:pPr>
      <w:r>
        <w:rPr>
          <w:color w:val="1A1A1A"/>
          <w:sz w:val="21"/>
          <w:szCs w:val="21"/>
        </w:rPr>
        <w:t xml:space="preserve">Three of your five videos are the same video. Surviving losing weeks, dealing with losing weeks, and surviving bad price action are one idea in three hats. Two of them make the same promise, so they compete with each other and the weaker one drags the channel average down.</w:t>
      </w:r>
    </w:p>
    <w:p>
      <w:pPr>
        <w:spacing w:after="160" w:line="300"/>
      </w:pPr>
      <w:r>
        <w:rPr>
          <w:color w:val="1A1A1A"/>
          <w:sz w:val="21"/>
          <w:szCs w:val="21"/>
        </w:rPr>
        <w:t xml:space="preserve">Two titles have a specific fixable problem. The plus sign in the risk-management title welds two promises together, so the viewer commits to neither. And "You make trading harder than it has to be" is true, but it names nothing concrete the viewer walks away with, so there is no reason to click today rather than never.</w:t>
      </w:r>
    </w:p>
    <w:p>
      <w:pPr>
        <w:pStyle w:val="Heading1"/>
        <w:spacing w:after="160" w:before="380"/>
      </w:pPr>
      <w:r>
        <w:rPr>
          <w:b/>
          <w:bCs/>
          <w:color w:val="1A1A1A"/>
          <w:sz w:val="30"/>
          <w:szCs w:val="30"/>
        </w:rPr>
        <w:t xml:space="preserve">The five, rebuilt</w:t>
      </w:r>
    </w:p>
    <w:p>
      <w:pPr>
        <w:spacing w:after="160" w:line="300"/>
      </w:pPr>
      <w:r>
        <w:rPr>
          <w:color w:val="5C6472"/>
          <w:sz w:val="21"/>
          <w:szCs w:val="21"/>
        </w:rPr>
        <w:t xml:space="preserve">The good news first: you do not need to shoot anything new for three of these. Your screen recordings already contain the right thumbnail, it is just buried under browser chrome. The job is cropping and a light retouch, not a photoshoot.</w:t>
      </w:r>
    </w:p>
    <w:p>
      <w:pPr>
        <w:spacing w:after="200" w:line="300"/>
      </w:pPr>
      <w:r>
        <w:rPr>
          <w:color w:val="5C6472"/>
          <w:sz w:val="21"/>
          <w:szCs w:val="21"/>
        </w:rPr>
        <w:t xml:space="preserve">Two layouts cover everything on this channel. Screen recording means the real interface fills the frame with your face in a small corner inset, exactly like a webcam overlay. Raw photo means you in your real room, cleaned up, nothing added. Both stay quiet on text, because a real number and a real face already do the work, and loud text is what makes a channel read as a guru channel.</w:t>
      </w:r>
    </w:p>
    <w:p>
      <w:pPr>
        <w:pStyle w:val="Heading2"/>
        <w:spacing w:after="120" w:before="300"/>
      </w:pPr>
      <w:r>
        <w:rPr>
          <w:b/>
          <w:bCs/>
          <w:color w:val="1A1A1A"/>
          <w:sz w:val="24"/>
          <w:szCs w:val="24"/>
        </w:rPr>
        <w:t xml:space="preserve">1. Your -$20,000 video</w:t>
      </w:r>
    </w:p>
    <w:p>
      <w:pPr>
        <w:pStyle w:val="ListParagraph"/>
        <w:numPr>
          <w:ilvl w:val="0"/>
          <w:numId w:val="2"/>
        </w:numPr>
        <w:spacing w:after="90" w:line="290"/>
      </w:pPr>
      <w:r>
        <w:rPr>
          <w:b/>
          <w:bCs/>
          <w:color w:val="4A53D9"/>
          <w:sz w:val="21"/>
          <w:szCs w:val="21"/>
        </w:rPr>
        <w:t xml:space="preserve">Title: </w:t>
      </w:r>
      <w:r>
        <w:rPr>
          <w:rFonts w:ascii="Consolas" w:cs="Consolas" w:eastAsia="Consolas" w:hAnsi="Consolas"/>
          <w:color w:val="1A1A1A"/>
          <w:sz w:val="20"/>
          <w:szCs w:val="20"/>
        </w:rPr>
        <w:t xml:space="preserve">how i lost $20k in one week (full breakdown)</w:t>
      </w:r>
    </w:p>
    <w:p>
      <w:pPr>
        <w:pStyle w:val="ListParagraph"/>
        <w:numPr>
          <w:ilvl w:val="0"/>
          <w:numId w:val="2"/>
        </w:numPr>
        <w:spacing w:after="90" w:line="290"/>
      </w:pPr>
      <w:r>
        <w:rPr>
          <w:b/>
          <w:bCs/>
          <w:color w:val="4A53D9"/>
          <w:sz w:val="21"/>
          <w:szCs w:val="21"/>
        </w:rPr>
        <w:t xml:space="preserve">Thumbnail: </w:t>
      </w:r>
      <w:r>
        <w:rPr>
          <w:color w:val="1A1A1A"/>
          <w:sz w:val="21"/>
          <w:szCs w:val="21"/>
        </w:rPr>
        <w:t xml:space="preserve">screen recording</w:t>
      </w:r>
    </w:p>
    <w:p>
      <w:pPr>
        <w:pStyle w:val="ListParagraph"/>
        <w:numPr>
          <w:ilvl w:val="0"/>
          <w:numId w:val="2"/>
        </w:numPr>
        <w:spacing w:after="90" w:line="290"/>
      </w:pPr>
      <w:r>
        <w:rPr>
          <w:b/>
          <w:bCs/>
          <w:color w:val="4A53D9"/>
          <w:sz w:val="21"/>
          <w:szCs w:val="21"/>
        </w:rPr>
        <w:t xml:space="preserve">What to do: </w:t>
      </w:r>
      <w:r>
        <w:rPr>
          <w:color w:val="1A1A1A"/>
          <w:sz w:val="21"/>
          <w:szCs w:val="21"/>
        </w:rPr>
        <w:t xml:space="preserve">the drawdown on your platform filling the frame, browser tabs and taskbar cropped out, your face in a small inset bottom right</w:t>
      </w:r>
    </w:p>
    <w:p>
      <w:pPr>
        <w:pStyle w:val="ListParagraph"/>
        <w:numPr>
          <w:ilvl w:val="0"/>
          <w:numId w:val="2"/>
        </w:numPr>
        <w:spacing w:after="90" w:line="290"/>
      </w:pPr>
      <w:r>
        <w:rPr>
          <w:b/>
          <w:bCs/>
          <w:color w:val="4A53D9"/>
          <w:sz w:val="21"/>
          <w:szCs w:val="21"/>
        </w:rPr>
        <w:t xml:space="preserve">Text on it: </w:t>
      </w:r>
      <w:r>
        <w:rPr>
          <w:color w:val="1A1A1A"/>
          <w:sz w:val="21"/>
          <w:szCs w:val="21"/>
        </w:rPr>
        <w:t xml:space="preserve">none, or "still funded" small and lowercase in a corner</w:t>
      </w:r>
    </w:p>
    <w:p>
      <w:pPr>
        <w:pStyle w:val="ListParagraph"/>
        <w:numPr>
          <w:ilvl w:val="0"/>
          <w:numId w:val="2"/>
        </w:numPr>
        <w:spacing w:after="90" w:line="290"/>
      </w:pPr>
      <w:r>
        <w:rPr>
          <w:b/>
          <w:bCs/>
          <w:color w:val="4A53D9"/>
          <w:sz w:val="21"/>
          <w:szCs w:val="21"/>
        </w:rPr>
        <w:t xml:space="preserve">Why it pairs: </w:t>
      </w:r>
      <w:r>
        <w:rPr>
          <w:color w:val="1A1A1A"/>
          <w:sz w:val="21"/>
          <w:szCs w:val="21"/>
        </w:rPr>
        <w:t xml:space="preserve">the title gives the loss, the screen proves it is real</w:t>
      </w:r>
    </w:p>
    <w:p>
      <w:pPr>
        <w:spacing w:after="200" w:line="300"/>
      </w:pPr>
      <w:r>
        <w:rPr>
          <w:color w:val="5C6472"/>
          <w:sz w:val="21"/>
          <w:szCs w:val="21"/>
        </w:rPr>
        <w:t xml:space="preserve">The number was already your strongest asset and it was sitting in brackets at the very end, which is exactly where a phone cuts the title off.</w:t>
      </w:r>
    </w:p>
    <w:p>
      <w:pPr>
        <w:pStyle w:val="Heading2"/>
        <w:spacing w:after="120" w:before="300"/>
      </w:pPr>
      <w:r>
        <w:rPr>
          <w:b/>
          <w:bCs/>
          <w:color w:val="1A1A1A"/>
          <w:sz w:val="24"/>
          <w:szCs w:val="24"/>
        </w:rPr>
        <w:t xml:space="preserve">2. Your payout video</w:t>
      </w:r>
    </w:p>
    <w:p>
      <w:pPr>
        <w:pStyle w:val="ListParagraph"/>
        <w:numPr>
          <w:ilvl w:val="0"/>
          <w:numId w:val="2"/>
        </w:numPr>
        <w:spacing w:after="90" w:line="290"/>
      </w:pPr>
      <w:r>
        <w:rPr>
          <w:b/>
          <w:bCs/>
          <w:color w:val="4A53D9"/>
          <w:sz w:val="21"/>
          <w:szCs w:val="21"/>
        </w:rPr>
        <w:t xml:space="preserve">Title: </w:t>
      </w:r>
      <w:r>
        <w:rPr>
          <w:rFonts w:ascii="Consolas" w:cs="Consolas" w:eastAsia="Consolas" w:hAnsi="Consolas"/>
          <w:color w:val="1A1A1A"/>
          <w:sz w:val="20"/>
          <w:szCs w:val="20"/>
        </w:rPr>
        <w:t xml:space="preserve">5 funded accounts, $2k payouts each (full breakdown)</w:t>
      </w:r>
    </w:p>
    <w:p>
      <w:pPr>
        <w:pStyle w:val="ListParagraph"/>
        <w:numPr>
          <w:ilvl w:val="0"/>
          <w:numId w:val="2"/>
        </w:numPr>
        <w:spacing w:after="90" w:line="290"/>
      </w:pPr>
      <w:r>
        <w:rPr>
          <w:b/>
          <w:bCs/>
          <w:color w:val="4A53D9"/>
          <w:sz w:val="21"/>
          <w:szCs w:val="21"/>
        </w:rPr>
        <w:t xml:space="preserve">Thumbnail: </w:t>
      </w:r>
      <w:r>
        <w:rPr>
          <w:color w:val="1A1A1A"/>
          <w:sz w:val="21"/>
          <w:szCs w:val="21"/>
        </w:rPr>
        <w:t xml:space="preserve">screen recording</w:t>
      </w:r>
    </w:p>
    <w:p>
      <w:pPr>
        <w:pStyle w:val="ListParagraph"/>
        <w:numPr>
          <w:ilvl w:val="0"/>
          <w:numId w:val="2"/>
        </w:numPr>
        <w:spacing w:after="90" w:line="290"/>
      </w:pPr>
      <w:r>
        <w:rPr>
          <w:b/>
          <w:bCs/>
          <w:color w:val="4A53D9"/>
          <w:sz w:val="21"/>
          <w:szCs w:val="21"/>
        </w:rPr>
        <w:t xml:space="preserve">What to do: </w:t>
      </w:r>
      <w:r>
        <w:rPr>
          <w:color w:val="1A1A1A"/>
          <w:sz w:val="21"/>
          <w:szCs w:val="21"/>
        </w:rPr>
        <w:t xml:space="preserve">your payout page as it already appears, but cropped hard: kill the browser window, sidebar, URL bar, taskbar and weather widget, then scale the PAID column until it reads at phone size. Keep the account IDs and dates, they are what make it checkable. Face inset bottom right</w:t>
      </w:r>
    </w:p>
    <w:p>
      <w:pPr>
        <w:pStyle w:val="ListParagraph"/>
        <w:numPr>
          <w:ilvl w:val="0"/>
          <w:numId w:val="2"/>
        </w:numPr>
        <w:spacing w:after="90" w:line="290"/>
      </w:pPr>
      <w:r>
        <w:rPr>
          <w:b/>
          <w:bCs/>
          <w:color w:val="4A53D9"/>
          <w:sz w:val="21"/>
          <w:szCs w:val="21"/>
        </w:rPr>
        <w:t xml:space="preserve">Text on it: </w:t>
      </w:r>
      <w:r>
        <w:rPr>
          <w:color w:val="1A1A1A"/>
          <w:sz w:val="21"/>
          <w:szCs w:val="21"/>
        </w:rPr>
        <w:t xml:space="preserve">none</w:t>
      </w:r>
    </w:p>
    <w:p>
      <w:pPr>
        <w:pStyle w:val="ListParagraph"/>
        <w:numPr>
          <w:ilvl w:val="0"/>
          <w:numId w:val="2"/>
        </w:numPr>
        <w:spacing w:after="90" w:line="290"/>
      </w:pPr>
      <w:r>
        <w:rPr>
          <w:b/>
          <w:bCs/>
          <w:color w:val="4A53D9"/>
          <w:sz w:val="21"/>
          <w:szCs w:val="21"/>
        </w:rPr>
        <w:t xml:space="preserve">Why it pairs: </w:t>
      </w:r>
      <w:r>
        <w:rPr>
          <w:color w:val="1A1A1A"/>
          <w:sz w:val="21"/>
          <w:szCs w:val="21"/>
        </w:rPr>
        <w:t xml:space="preserve">the title gives the payout, the ledger is the proof, nothing else needed</w:t>
      </w:r>
    </w:p>
    <w:p>
      <w:pPr>
        <w:spacing w:after="200" w:line="300"/>
      </w:pPr>
      <w:r>
        <w:rPr>
          <w:color w:val="5C6472"/>
          <w:sz w:val="21"/>
          <w:szCs w:val="21"/>
        </w:rPr>
        <w:t xml:space="preserve">This is the one you already got right by accident. Your biggest video is this exact layout, chosen for you at random by YouTube. Doing it on purpose is the whole play. Show the number without flinching, because a ledger with account IDs and dates on it is something a stranger can go and check, and that is what makes it land instead of grate. The only thing that would ruin it is putting a watch or a car next to it. A number on its own is transparency. A number next to a lifestyle shot is a sales pitch, and your audience can tell the difference instantly.</w:t>
      </w:r>
    </w:p>
    <w:p>
      <w:pPr>
        <w:pStyle w:val="Heading2"/>
        <w:spacing w:after="120" w:before="300"/>
      </w:pPr>
      <w:r>
        <w:rPr>
          <w:b/>
          <w:bCs/>
          <w:color w:val="1A1A1A"/>
          <w:sz w:val="24"/>
          <w:szCs w:val="24"/>
        </w:rPr>
        <w:t xml:space="preserve">3. Your risk management video</w:t>
      </w:r>
    </w:p>
    <w:p>
      <w:pPr>
        <w:pStyle w:val="ListParagraph"/>
        <w:numPr>
          <w:ilvl w:val="0"/>
          <w:numId w:val="2"/>
        </w:numPr>
        <w:spacing w:after="90" w:line="290"/>
      </w:pPr>
      <w:r>
        <w:rPr>
          <w:b/>
          <w:bCs/>
          <w:color w:val="4A53D9"/>
          <w:sz w:val="21"/>
          <w:szCs w:val="21"/>
        </w:rPr>
        <w:t xml:space="preserve">Title: </w:t>
      </w:r>
      <w:r>
        <w:rPr>
          <w:rFonts w:ascii="Consolas" w:cs="Consolas" w:eastAsia="Consolas" w:hAnsi="Consolas"/>
          <w:color w:val="1A1A1A"/>
          <w:sz w:val="20"/>
          <w:szCs w:val="20"/>
        </w:rPr>
        <w:t xml:space="preserve">the risk plan that gets me 4r on nq (step by step)</w:t>
      </w:r>
    </w:p>
    <w:p>
      <w:pPr>
        <w:pStyle w:val="ListParagraph"/>
        <w:numPr>
          <w:ilvl w:val="0"/>
          <w:numId w:val="2"/>
        </w:numPr>
        <w:spacing w:after="90" w:line="290"/>
      </w:pPr>
      <w:r>
        <w:rPr>
          <w:b/>
          <w:bCs/>
          <w:color w:val="4A53D9"/>
          <w:sz w:val="21"/>
          <w:szCs w:val="21"/>
        </w:rPr>
        <w:t xml:space="preserve">Thumbnail: </w:t>
      </w:r>
      <w:r>
        <w:rPr>
          <w:color w:val="1A1A1A"/>
          <w:sz w:val="21"/>
          <w:szCs w:val="21"/>
        </w:rPr>
        <w:t xml:space="preserve">screen recording</w:t>
      </w:r>
    </w:p>
    <w:p>
      <w:pPr>
        <w:pStyle w:val="ListParagraph"/>
        <w:numPr>
          <w:ilvl w:val="0"/>
          <w:numId w:val="2"/>
        </w:numPr>
        <w:spacing w:after="90" w:line="290"/>
      </w:pPr>
      <w:r>
        <w:rPr>
          <w:b/>
          <w:bCs/>
          <w:color w:val="4A53D9"/>
          <w:sz w:val="21"/>
          <w:szCs w:val="21"/>
        </w:rPr>
        <w:t xml:space="preserve">What to do: </w:t>
      </w:r>
      <w:r>
        <w:rPr>
          <w:color w:val="1A1A1A"/>
          <w:sz w:val="21"/>
          <w:szCs w:val="21"/>
        </w:rPr>
        <w:t xml:space="preserve">crop to the risk box alone, green target block and red stop block, the ratio still legible. Toolbar, sidebar and taskbar gone. Face inset bottom left so it does not cover the box</w:t>
      </w:r>
    </w:p>
    <w:p>
      <w:pPr>
        <w:pStyle w:val="ListParagraph"/>
        <w:numPr>
          <w:ilvl w:val="0"/>
          <w:numId w:val="2"/>
        </w:numPr>
        <w:spacing w:after="90" w:line="290"/>
      </w:pPr>
      <w:r>
        <w:rPr>
          <w:b/>
          <w:bCs/>
          <w:color w:val="4A53D9"/>
          <w:sz w:val="21"/>
          <w:szCs w:val="21"/>
        </w:rPr>
        <w:t xml:space="preserve">Text on it: </w:t>
      </w:r>
      <w:r>
        <w:rPr>
          <w:color w:val="1A1A1A"/>
          <w:sz w:val="21"/>
          <w:szCs w:val="21"/>
        </w:rPr>
        <w:t xml:space="preserve">none, or "chop" small and lowercase</w:t>
      </w:r>
    </w:p>
    <w:p>
      <w:pPr>
        <w:pStyle w:val="ListParagraph"/>
        <w:numPr>
          <w:ilvl w:val="0"/>
          <w:numId w:val="2"/>
        </w:numPr>
        <w:spacing w:after="90" w:line="290"/>
      </w:pPr>
      <w:r>
        <w:rPr>
          <w:b/>
          <w:bCs/>
          <w:color w:val="4A53D9"/>
          <w:sz w:val="21"/>
          <w:szCs w:val="21"/>
        </w:rPr>
        <w:t xml:space="preserve">Why it pairs: </w:t>
      </w:r>
      <w:r>
        <w:rPr>
          <w:color w:val="1A1A1A"/>
          <w:sz w:val="21"/>
          <w:szCs w:val="21"/>
        </w:rPr>
        <w:t xml:space="preserve">the title gives the method and the ratio, the chart shows the setup surviving</w:t>
      </w:r>
    </w:p>
    <w:p>
      <w:pPr>
        <w:spacing w:after="200" w:line="300"/>
      </w:pPr>
      <w:r>
        <w:rPr>
          <w:color w:val="5C6472"/>
          <w:sz w:val="21"/>
          <w:szCs w:val="21"/>
        </w:rPr>
        <w:t xml:space="preserve">Your existing frame is the best of the five by accident. There is a real risk box on a real chart in it, buried under the interface. Crop to the box and it works.</w:t>
      </w:r>
    </w:p>
    <w:p>
      <w:pPr>
        <w:pStyle w:val="Heading2"/>
        <w:spacing w:after="120" w:before="300"/>
      </w:pPr>
      <w:r>
        <w:rPr>
          <w:b/>
          <w:bCs/>
          <w:color w:val="1A1A1A"/>
          <w:sz w:val="24"/>
          <w:szCs w:val="24"/>
        </w:rPr>
        <w:t xml:space="preserve">4. Your losing weeks video</w:t>
      </w:r>
    </w:p>
    <w:p>
      <w:pPr>
        <w:pStyle w:val="ListParagraph"/>
        <w:numPr>
          <w:ilvl w:val="0"/>
          <w:numId w:val="2"/>
        </w:numPr>
        <w:spacing w:after="90" w:line="290"/>
      </w:pPr>
      <w:r>
        <w:rPr>
          <w:b/>
          <w:bCs/>
          <w:color w:val="4A53D9"/>
          <w:sz w:val="21"/>
          <w:szCs w:val="21"/>
        </w:rPr>
        <w:t xml:space="preserve">Title: </w:t>
      </w:r>
      <w:r>
        <w:rPr>
          <w:rFonts w:ascii="Consolas" w:cs="Consolas" w:eastAsia="Consolas" w:hAnsi="Consolas"/>
          <w:color w:val="1A1A1A"/>
          <w:sz w:val="20"/>
          <w:szCs w:val="20"/>
        </w:rPr>
        <w:t xml:space="preserve">stop trading after a red week, do this instead (copy me)</w:t>
      </w:r>
    </w:p>
    <w:p>
      <w:pPr>
        <w:pStyle w:val="ListParagraph"/>
        <w:numPr>
          <w:ilvl w:val="0"/>
          <w:numId w:val="2"/>
        </w:numPr>
        <w:spacing w:after="90" w:line="290"/>
      </w:pPr>
      <w:r>
        <w:rPr>
          <w:b/>
          <w:bCs/>
          <w:color w:val="4A53D9"/>
          <w:sz w:val="21"/>
          <w:szCs w:val="21"/>
        </w:rPr>
        <w:t xml:space="preserve">Thumbnail: </w:t>
      </w:r>
      <w:r>
        <w:rPr>
          <w:color w:val="1A1A1A"/>
          <w:sz w:val="21"/>
          <w:szCs w:val="21"/>
        </w:rPr>
        <w:t xml:space="preserve">raw photo</w:t>
      </w:r>
    </w:p>
    <w:p>
      <w:pPr>
        <w:pStyle w:val="ListParagraph"/>
        <w:numPr>
          <w:ilvl w:val="0"/>
          <w:numId w:val="2"/>
        </w:numPr>
        <w:spacing w:after="90" w:line="290"/>
      </w:pPr>
      <w:r>
        <w:rPr>
          <w:b/>
          <w:bCs/>
          <w:color w:val="4A53D9"/>
          <w:sz w:val="21"/>
          <w:szCs w:val="21"/>
        </w:rPr>
        <w:t xml:space="preserve">What to do: </w:t>
      </w:r>
      <w:r>
        <w:rPr>
          <w:color w:val="1A1A1A"/>
          <w:sz w:val="21"/>
          <w:szCs w:val="21"/>
        </w:rPr>
        <w:t xml:space="preserve">you at the desk rather than on the bed, screens off or red and out of focus behind you. Room tidied, not replaced. No zoom, no reframing, just cleaner</w:t>
      </w:r>
    </w:p>
    <w:p>
      <w:pPr>
        <w:pStyle w:val="ListParagraph"/>
        <w:numPr>
          <w:ilvl w:val="0"/>
          <w:numId w:val="2"/>
        </w:numPr>
        <w:spacing w:after="90" w:line="290"/>
      </w:pPr>
      <w:r>
        <w:rPr>
          <w:b/>
          <w:bCs/>
          <w:color w:val="4A53D9"/>
          <w:sz w:val="21"/>
          <w:szCs w:val="21"/>
        </w:rPr>
        <w:t xml:space="preserve">Text on it: </w:t>
      </w:r>
      <w:r>
        <w:rPr>
          <w:color w:val="1A1A1A"/>
          <w:sz w:val="21"/>
          <w:szCs w:val="21"/>
        </w:rPr>
        <w:t xml:space="preserve">none, or a plain question in a speech bubble</w:t>
      </w:r>
    </w:p>
    <w:p>
      <w:pPr>
        <w:pStyle w:val="ListParagraph"/>
        <w:numPr>
          <w:ilvl w:val="0"/>
          <w:numId w:val="2"/>
        </w:numPr>
        <w:spacing w:after="90" w:line="290"/>
      </w:pPr>
      <w:r>
        <w:rPr>
          <w:b/>
          <w:bCs/>
          <w:color w:val="4A53D9"/>
          <w:sz w:val="21"/>
          <w:szCs w:val="21"/>
        </w:rPr>
        <w:t xml:space="preserve">Why it pairs: </w:t>
      </w:r>
      <w:r>
        <w:rPr>
          <w:color w:val="1A1A1A"/>
          <w:sz w:val="21"/>
          <w:szCs w:val="21"/>
        </w:rPr>
        <w:t xml:space="preserve">the title breaks the default behaviour, the photo shows someone who has actually had that week</w:t>
      </w:r>
    </w:p>
    <w:p>
      <w:pPr>
        <w:spacing w:after="200" w:line="300"/>
      </w:pPr>
      <w:r>
        <w:rPr>
          <w:color w:val="5C6472"/>
          <w:sz w:val="21"/>
          <w:szCs w:val="21"/>
        </w:rPr>
        <w:t xml:space="preserve">This one takes the psychology so the -$20,000 video can keep the numbers. Two different promises instead of one repeated one.</w:t>
      </w:r>
    </w:p>
    <w:p>
      <w:pPr>
        <w:pStyle w:val="Heading2"/>
        <w:spacing w:after="120" w:before="300"/>
      </w:pPr>
      <w:r>
        <w:rPr>
          <w:b/>
          <w:bCs/>
          <w:color w:val="1A1A1A"/>
          <w:sz w:val="24"/>
          <w:szCs w:val="24"/>
        </w:rPr>
        <w:t xml:space="preserve">5. Your simplification video</w:t>
      </w:r>
    </w:p>
    <w:p>
      <w:pPr>
        <w:pStyle w:val="ListParagraph"/>
        <w:numPr>
          <w:ilvl w:val="0"/>
          <w:numId w:val="2"/>
        </w:numPr>
        <w:spacing w:after="90" w:line="290"/>
      </w:pPr>
      <w:r>
        <w:rPr>
          <w:b/>
          <w:bCs/>
          <w:color w:val="4A53D9"/>
          <w:sz w:val="21"/>
          <w:szCs w:val="21"/>
        </w:rPr>
        <w:t xml:space="preserve">Title: </w:t>
      </w:r>
      <w:r>
        <w:rPr>
          <w:rFonts w:ascii="Consolas" w:cs="Consolas" w:eastAsia="Consolas" w:hAnsi="Consolas"/>
          <w:color w:val="1A1A1A"/>
          <w:sz w:val="20"/>
          <w:szCs w:val="20"/>
        </w:rPr>
        <w:t xml:space="preserve">you don't need more setups, you need one (full breakdown)</w:t>
      </w:r>
    </w:p>
    <w:p>
      <w:pPr>
        <w:pStyle w:val="ListParagraph"/>
        <w:numPr>
          <w:ilvl w:val="0"/>
          <w:numId w:val="2"/>
        </w:numPr>
        <w:spacing w:after="90" w:line="290"/>
      </w:pPr>
      <w:r>
        <w:rPr>
          <w:b/>
          <w:bCs/>
          <w:color w:val="4A53D9"/>
          <w:sz w:val="21"/>
          <w:szCs w:val="21"/>
        </w:rPr>
        <w:t xml:space="preserve">Thumbnail: </w:t>
      </w:r>
      <w:r>
        <w:rPr>
          <w:color w:val="1A1A1A"/>
          <w:sz w:val="21"/>
          <w:szCs w:val="21"/>
        </w:rPr>
        <w:t xml:space="preserve">screen recording</w:t>
      </w:r>
    </w:p>
    <w:p>
      <w:pPr>
        <w:pStyle w:val="ListParagraph"/>
        <w:numPr>
          <w:ilvl w:val="0"/>
          <w:numId w:val="2"/>
        </w:numPr>
        <w:spacing w:after="90" w:line="290"/>
      </w:pPr>
      <w:r>
        <w:rPr>
          <w:b/>
          <w:bCs/>
          <w:color w:val="4A53D9"/>
          <w:sz w:val="21"/>
          <w:szCs w:val="21"/>
        </w:rPr>
        <w:t xml:space="preserve">What to do: </w:t>
      </w:r>
      <w:r>
        <w:rPr>
          <w:color w:val="1A1A1A"/>
          <w:sz w:val="21"/>
          <w:szCs w:val="21"/>
        </w:rPr>
        <w:t xml:space="preserve">your clean chart with the single setup marked, full frame, nothing else on screen. Face inset small</w:t>
      </w:r>
    </w:p>
    <w:p>
      <w:pPr>
        <w:pStyle w:val="ListParagraph"/>
        <w:numPr>
          <w:ilvl w:val="0"/>
          <w:numId w:val="2"/>
        </w:numPr>
        <w:spacing w:after="90" w:line="290"/>
      </w:pPr>
      <w:r>
        <w:rPr>
          <w:b/>
          <w:bCs/>
          <w:color w:val="4A53D9"/>
          <w:sz w:val="21"/>
          <w:szCs w:val="21"/>
        </w:rPr>
        <w:t xml:space="preserve">Text on it: </w:t>
      </w:r>
      <w:r>
        <w:rPr>
          <w:color w:val="1A1A1A"/>
          <w:sz w:val="21"/>
          <w:szCs w:val="21"/>
        </w:rPr>
        <w:t xml:space="preserve">none</w:t>
      </w:r>
    </w:p>
    <w:p>
      <w:pPr>
        <w:pStyle w:val="ListParagraph"/>
        <w:numPr>
          <w:ilvl w:val="0"/>
          <w:numId w:val="2"/>
        </w:numPr>
        <w:spacing w:after="90" w:line="290"/>
      </w:pPr>
      <w:r>
        <w:rPr>
          <w:b/>
          <w:bCs/>
          <w:color w:val="4A53D9"/>
          <w:sz w:val="21"/>
          <w:szCs w:val="21"/>
        </w:rPr>
        <w:t xml:space="preserve">Why it pairs: </w:t>
      </w:r>
      <w:r>
        <w:rPr>
          <w:color w:val="1A1A1A"/>
          <w:sz w:val="21"/>
          <w:szCs w:val="21"/>
        </w:rPr>
        <w:t xml:space="preserve">the title makes the claim, the empty chart is the evidence</w:t>
      </w:r>
    </w:p>
    <w:p>
      <w:pPr>
        <w:spacing w:after="200" w:line="300"/>
      </w:pPr>
      <w:r>
        <w:rPr>
          <w:color w:val="5C6472"/>
          <w:sz w:val="21"/>
          <w:szCs w:val="21"/>
        </w:rPr>
        <w:t xml:space="preserve">One note on the two photo thumbnails: get off the bed. A bedroom with a closet in shot is the fastest way to read as an amateur at 120px, and you are not one. Same room is fine, just sit at the desk and tidy what is behind you.</w:t>
      </w:r>
    </w:p>
    <w:p>
      <w:pPr>
        <w:pStyle w:val="Heading1"/>
        <w:spacing w:after="160" w:before="380"/>
      </w:pPr>
      <w:r>
        <w:rPr>
          <w:b/>
          <w:bCs/>
          <w:color w:val="1A1A1A"/>
          <w:sz w:val="30"/>
          <w:szCs w:val="30"/>
        </w:rPr>
        <w:t xml:space="preserve">How to structure the videos</w:t>
      </w:r>
    </w:p>
    <w:p>
      <w:pPr>
        <w:spacing w:after="160" w:line="300"/>
      </w:pPr>
      <w:r>
        <w:rPr>
          <w:color w:val="1A1A1A"/>
          <w:sz w:val="21"/>
          <w:szCs w:val="21"/>
        </w:rPr>
        <w:t xml:space="preserve">Not scripts. Bullets you read and then talk off, because the second this is written as sentences you will perform it, and a trader performing lines is the fastest way to lose a trader watching.</w:t>
      </w:r>
    </w:p>
    <w:p>
      <w:pPr>
        <w:pStyle w:val="Heading2"/>
        <w:spacing w:after="120" w:before="300"/>
      </w:pPr>
      <w:r>
        <w:rPr>
          <w:b/>
          <w:bCs/>
          <w:color w:val="1A1A1A"/>
          <w:sz w:val="24"/>
          <w:szCs w:val="24"/>
        </w:rPr>
        <w:t xml:space="preserve">The first thirty seconds</w:t>
      </w:r>
    </w:p>
    <w:p>
      <w:pPr>
        <w:spacing w:after="160" w:line="300"/>
      </w:pPr>
      <w:r>
        <w:rPr>
          <w:color w:val="1A1A1A"/>
          <w:sz w:val="21"/>
          <w:szCs w:val="21"/>
        </w:rPr>
        <w:t xml:space="preserve">Confirm, do not set up. The opening confirms the exact promise the title made. "What's up guys, welcome back" is the version that loses people.</w:t>
      </w:r>
    </w:p>
    <w:p>
      <w:pPr>
        <w:spacing w:after="160" w:line="300"/>
      </w:pPr>
      <w:r>
        <w:rPr>
          <w:color w:val="1A1A1A"/>
          <w:sz w:val="21"/>
          <w:szCs w:val="21"/>
        </w:rPr>
        <w:t xml:space="preserve">Show the thing. If the thumbnail says "still funded", the account is on screen inside thirty seconds. If it says "chop proof", the chart is up. A hook that talks about a number without showing it breaks the promise the thumbnail made.</w:t>
      </w:r>
    </w:p>
    <w:p>
      <w:pPr>
        <w:spacing w:after="160" w:line="300"/>
      </w:pPr>
      <w:r>
        <w:rPr>
          <w:color w:val="1A1A1A"/>
          <w:sz w:val="21"/>
          <w:szCs w:val="21"/>
        </w:rPr>
        <w:t xml:space="preserve">Three jobs, nothing else: confirm the promise, signal briefly why you are the one saying it, open a loop that only closes later.</w:t>
      </w:r>
    </w:p>
    <w:p>
      <w:pPr>
        <w:spacing w:after="160" w:line="300"/>
      </w:pPr>
      <w:r>
        <w:rPr>
          <w:color w:val="1A1A1A"/>
          <w:sz w:val="21"/>
          <w:szCs w:val="21"/>
        </w:rPr>
        <w:t xml:space="preserve">Keep it short. Your audience is money-motivated and time-poor. The long empathetic intro is for a different niche.</w:t>
      </w:r>
    </w:p>
    <w:p>
      <w:pPr>
        <w:pStyle w:val="Heading2"/>
        <w:spacing w:after="120" w:before="300"/>
      </w:pPr>
      <w:r>
        <w:rPr>
          <w:b/>
          <w:bCs/>
          <w:color w:val="1A1A1A"/>
          <w:sz w:val="24"/>
          <w:szCs w:val="24"/>
        </w:rPr>
        <w:t xml:space="preserve">The body</w:t>
      </w:r>
    </w:p>
    <w:p>
      <w:pPr>
        <w:spacing w:after="160" w:line="300"/>
      </w:pPr>
      <w:r>
        <w:rPr>
          <w:color w:val="1A1A1A"/>
          <w:sz w:val="21"/>
          <w:szCs w:val="21"/>
        </w:rPr>
        <w:t xml:space="preserve">Every video runs the same shape regardless of length: the problem, the struggle, the discovery, the result.</w:t>
      </w:r>
    </w:p>
    <w:p>
      <w:pPr>
        <w:spacing w:after="160" w:line="300"/>
      </w:pPr>
      <w:r>
        <w:rPr>
          <w:color w:val="1A1A1A"/>
          <w:sz w:val="21"/>
          <w:szCs w:val="21"/>
        </w:rPr>
        <w:t xml:space="preserve">Five to nine bullets. Each one a thing you know cold. Read the bullet, look up, talk.</w:t>
      </w:r>
    </w:p>
    <w:p>
      <w:pPr>
        <w:spacing w:after="160" w:line="300"/>
      </w:pPr>
      <w:r>
        <w:rPr>
          <w:color w:val="1A1A1A"/>
          <w:sz w:val="21"/>
          <w:szCs w:val="21"/>
        </w:rPr>
        <w:t xml:space="preserve">Open a loop early and close it before the end. An unresolved loop costs you the next video, not just this one.</w:t>
      </w:r>
    </w:p>
    <w:p>
      <w:pPr>
        <w:spacing w:after="160" w:line="300"/>
      </w:pPr>
      <w:r>
        <w:rPr>
          <w:color w:val="1A1A1A"/>
          <w:sz w:val="21"/>
          <w:szCs w:val="21"/>
        </w:rPr>
        <w:t xml:space="preserve">Reference your mechanism in every video, indirectly. Your mechanism is whatever repeatable thing keeps five accounts alive at once. Name it once, then let it show up inside stories rather than pitching it. When someone eventually asks what you do, they should already know.</w:t>
      </w:r>
    </w:p>
    <w:p>
      <w:pPr>
        <w:spacing w:after="160" w:line="300"/>
      </w:pPr>
      <w:r>
        <w:rPr>
          <w:color w:val="1A1A1A"/>
          <w:sz w:val="21"/>
          <w:szCs w:val="21"/>
        </w:rPr>
        <w:t xml:space="preserve">Where you can, film while doing the work rather than sitting down to record it afterwards. Same information, noticeably higher authority, and it kills the ideation problem that has you making the same video three times.</w:t>
      </w:r>
    </w:p>
    <w:p>
      <w:pPr>
        <w:pStyle w:val="Heading2"/>
        <w:spacing w:after="120" w:before="300"/>
      </w:pPr>
      <w:r>
        <w:rPr>
          <w:b/>
          <w:bCs/>
          <w:color w:val="1A1A1A"/>
          <w:sz w:val="24"/>
          <w:szCs w:val="24"/>
        </w:rPr>
        <w:t xml:space="preserve">The close</w:t>
      </w:r>
    </w:p>
    <w:p>
      <w:pPr>
        <w:spacing w:after="160" w:line="300"/>
      </w:pPr>
      <w:r>
        <w:rPr>
          <w:color w:val="1A1A1A"/>
          <w:sz w:val="21"/>
          <w:szCs w:val="21"/>
        </w:rPr>
        <w:t xml:space="preserve">Three calls to action in every video, doing different jobs:</w:t>
      </w:r>
    </w:p>
    <w:p>
      <w:pPr>
        <w:pStyle w:val="ListParagraph"/>
        <w:numPr>
          <w:ilvl w:val="0"/>
          <w:numId w:val="2"/>
        </w:numPr>
        <w:spacing w:after="90" w:line="290"/>
      </w:pPr>
      <w:r>
        <w:rPr>
          <w:color w:val="1A1A1A"/>
          <w:sz w:val="21"/>
          <w:szCs w:val="21"/>
        </w:rPr>
        <w:t xml:space="preserve">Buried in the story. "the rule I run across all five accounts", told as narrative, never as an ask. This one does the trust work.</w:t>
      </w:r>
    </w:p>
    <w:p>
      <w:pPr>
        <w:pStyle w:val="ListParagraph"/>
        <w:numPr>
          <w:ilvl w:val="0"/>
          <w:numId w:val="2"/>
        </w:numPr>
        <w:spacing w:after="90" w:line="290"/>
      </w:pPr>
      <w:r>
        <w:rPr>
          <w:color w:val="1A1A1A"/>
          <w:sz w:val="21"/>
          <w:szCs w:val="21"/>
        </w:rPr>
        <w:t xml:space="preserve">Mid-video, one line, framed as optional for whoever wants the next step.</w:t>
      </w:r>
    </w:p>
    <w:p>
      <w:pPr>
        <w:pStyle w:val="ListParagraph"/>
        <w:numPr>
          <w:ilvl w:val="0"/>
          <w:numId w:val="2"/>
        </w:numPr>
        <w:spacing w:after="90" w:line="290"/>
      </w:pPr>
      <w:r>
        <w:rPr>
          <w:color w:val="1A1A1A"/>
          <w:sz w:val="21"/>
          <w:szCs w:val="21"/>
        </w:rPr>
        <w:t xml:space="preserve">Last sixty to ninety seconds, explicit, tells the viewer exactly what to do.</w:t>
      </w:r>
    </w:p>
    <w:p>
      <w:pPr>
        <w:spacing w:after="200" w:line="300"/>
      </w:pPr>
      <w:r>
        <w:rPr>
          <w:color w:val="1A1A1A"/>
          <w:sz w:val="21"/>
          <w:szCs w:val="21"/>
        </w:rPr>
        <w:t xml:space="preserve">Never end on "that's everything for this video." Give two doors: one for the viewer who is ready now, one for the viewer who needs another video first, and hand that second viewer a specific next title rather than a shrug.</w:t>
      </w:r>
    </w:p>
    <w:p>
      <w:pPr>
        <w:pStyle w:val="Heading1"/>
        <w:spacing w:after="160" w:before="380"/>
      </w:pPr>
      <w:r>
        <w:rPr>
          <w:b/>
          <w:bCs/>
          <w:color w:val="1A1A1A"/>
          <w:sz w:val="30"/>
          <w:szCs w:val="30"/>
        </w:rPr>
        <w:t xml:space="preserve">The five skeletons</w:t>
      </w:r>
    </w:p>
    <w:p>
      <w:pPr>
        <w:pStyle w:val="Heading2"/>
        <w:spacing w:after="120" w:before="300"/>
      </w:pPr>
      <w:r>
        <w:rPr>
          <w:b/>
          <w:bCs/>
          <w:color w:val="1A1A1A"/>
          <w:sz w:val="24"/>
          <w:szCs w:val="24"/>
        </w:rPr>
        <w:t xml:space="preserve">how i lost $20k in one week</w:t>
      </w:r>
    </w:p>
    <w:p>
      <w:pPr>
        <w:pStyle w:val="ListParagraph"/>
        <w:numPr>
          <w:ilvl w:val="0"/>
          <w:numId w:val="2"/>
        </w:numPr>
        <w:spacing w:after="90" w:line="290"/>
      </w:pPr>
      <w:r>
        <w:rPr>
          <w:color w:val="1A1A1A"/>
          <w:sz w:val="21"/>
          <w:szCs w:val="21"/>
        </w:rPr>
        <w:t xml:space="preserve">Open on the drawdown on screen, then the loop: every decision that got you there, and the rule you wrote on the Monday after</w:t>
      </w:r>
    </w:p>
    <w:p>
      <w:pPr>
        <w:pStyle w:val="ListParagraph"/>
        <w:numPr>
          <w:ilvl w:val="0"/>
          <w:numId w:val="2"/>
        </w:numPr>
        <w:spacing w:after="90" w:line="290"/>
      </w:pPr>
      <w:r>
        <w:rPr>
          <w:color w:val="1A1A1A"/>
          <w:sz w:val="21"/>
          <w:szCs w:val="21"/>
        </w:rPr>
        <w:t xml:space="preserve">The week before it went wrong: size, cadence, what was working</w:t>
      </w:r>
    </w:p>
    <w:p>
      <w:pPr>
        <w:pStyle w:val="ListParagraph"/>
        <w:numPr>
          <w:ilvl w:val="0"/>
          <w:numId w:val="2"/>
        </w:numPr>
        <w:spacing w:after="90" w:line="290"/>
      </w:pPr>
      <w:r>
        <w:rPr>
          <w:color w:val="1A1A1A"/>
          <w:sz w:val="21"/>
          <w:szCs w:val="21"/>
        </w:rPr>
        <w:t xml:space="preserve">The first red day and what you told yourself that morning</w:t>
      </w:r>
    </w:p>
    <w:p>
      <w:pPr>
        <w:pStyle w:val="ListParagraph"/>
        <w:numPr>
          <w:ilvl w:val="0"/>
          <w:numId w:val="2"/>
        </w:numPr>
        <w:spacing w:after="90" w:line="290"/>
      </w:pPr>
      <w:r>
        <w:rPr>
          <w:color w:val="1A1A1A"/>
          <w:sz w:val="21"/>
          <w:szCs w:val="21"/>
        </w:rPr>
        <w:t xml:space="preserve">The decision that turned one red day into a red week</w:t>
      </w:r>
    </w:p>
    <w:p>
      <w:pPr>
        <w:pStyle w:val="ListParagraph"/>
        <w:numPr>
          <w:ilvl w:val="0"/>
          <w:numId w:val="2"/>
        </w:numPr>
        <w:spacing w:after="90" w:line="290"/>
      </w:pPr>
      <w:r>
        <w:rPr>
          <w:color w:val="1A1A1A"/>
          <w:sz w:val="21"/>
          <w:szCs w:val="21"/>
        </w:rPr>
        <w:t xml:space="preserve">What it cost, shown on the platform</w:t>
      </w:r>
    </w:p>
    <w:p>
      <w:pPr>
        <w:pStyle w:val="ListParagraph"/>
        <w:numPr>
          <w:ilvl w:val="0"/>
          <w:numId w:val="2"/>
        </w:numPr>
        <w:spacing w:after="90" w:line="290"/>
      </w:pPr>
      <w:r>
        <w:rPr>
          <w:color w:val="1A1A1A"/>
          <w:sz w:val="21"/>
          <w:szCs w:val="21"/>
        </w:rPr>
        <w:t xml:space="preserve">The rule you wrote afterwards</w:t>
      </w:r>
    </w:p>
    <w:p>
      <w:pPr>
        <w:pStyle w:val="ListParagraph"/>
        <w:numPr>
          <w:ilvl w:val="0"/>
          <w:numId w:val="2"/>
        </w:numPr>
        <w:spacing w:after="90" w:line="290"/>
      </w:pPr>
      <w:r>
        <w:rPr>
          <w:color w:val="1A1A1A"/>
          <w:sz w:val="21"/>
          <w:szCs w:val="21"/>
        </w:rPr>
        <w:t xml:space="preserve">The following week under that rule</w:t>
      </w:r>
    </w:p>
    <w:p>
      <w:pPr>
        <w:pStyle w:val="ListParagraph"/>
        <w:numPr>
          <w:ilvl w:val="0"/>
          <w:numId w:val="2"/>
        </w:numPr>
        <w:spacing w:after="90" w:line="290"/>
      </w:pPr>
      <w:r>
        <w:rPr>
          <w:color w:val="1A1A1A"/>
          <w:sz w:val="21"/>
          <w:szCs w:val="21"/>
        </w:rPr>
        <w:t xml:space="preserve">What you would tell someone sitting in week two of a drawdown right now</w:t>
      </w:r>
    </w:p>
    <w:p>
      <w:pPr>
        <w:spacing w:after="60" w:line="300"/>
      </w:pPr>
      <w:r>
        <w:rPr>
          <w:color w:val="1A1A1A"/>
          <w:sz w:val="21"/>
          <w:szCs w:val="21"/>
        </w:rPr>
        <w:t xml:space="preserve"/>
      </w:r>
    </w:p>
    <w:p>
      <w:pPr>
        <w:pStyle w:val="Heading2"/>
        <w:spacing w:after="120" w:before="300"/>
      </w:pPr>
      <w:r>
        <w:rPr>
          <w:b/>
          <w:bCs/>
          <w:color w:val="1A1A1A"/>
          <w:sz w:val="24"/>
          <w:szCs w:val="24"/>
        </w:rPr>
        <w:t xml:space="preserve">5 funded accounts, $2k payouts each</w:t>
      </w:r>
    </w:p>
    <w:p>
      <w:pPr>
        <w:pStyle w:val="ListParagraph"/>
        <w:numPr>
          <w:ilvl w:val="0"/>
          <w:numId w:val="2"/>
        </w:numPr>
        <w:spacing w:after="90" w:line="290"/>
      </w:pPr>
      <w:r>
        <w:rPr>
          <w:color w:val="1A1A1A"/>
          <w:sz w:val="21"/>
          <w:szCs w:val="21"/>
        </w:rPr>
        <w:t xml:space="preserve">Open on the cadence, accounts on screen, loop on the one rule that does most of the work</w:t>
      </w:r>
    </w:p>
    <w:p>
      <w:pPr>
        <w:pStyle w:val="ListParagraph"/>
        <w:numPr>
          <w:ilvl w:val="0"/>
          <w:numId w:val="2"/>
        </w:numPr>
        <w:spacing w:after="90" w:line="290"/>
      </w:pPr>
      <w:r>
        <w:rPr>
          <w:color w:val="1A1A1A"/>
          <w:sz w:val="21"/>
          <w:szCs w:val="21"/>
        </w:rPr>
        <w:t xml:space="preserve">Why five accounts instead of one large one</w:t>
      </w:r>
    </w:p>
    <w:p>
      <w:pPr>
        <w:pStyle w:val="ListParagraph"/>
        <w:numPr>
          <w:ilvl w:val="0"/>
          <w:numId w:val="2"/>
        </w:numPr>
        <w:spacing w:after="90" w:line="290"/>
      </w:pPr>
      <w:r>
        <w:rPr>
          <w:color w:val="1A1A1A"/>
          <w:sz w:val="21"/>
          <w:szCs w:val="21"/>
        </w:rPr>
        <w:t xml:space="preserve">What is identical across all five</w:t>
      </w:r>
    </w:p>
    <w:p>
      <w:pPr>
        <w:pStyle w:val="ListParagraph"/>
        <w:numPr>
          <w:ilvl w:val="0"/>
          <w:numId w:val="2"/>
        </w:numPr>
        <w:spacing w:after="90" w:line="290"/>
      </w:pPr>
      <w:r>
        <w:rPr>
          <w:color w:val="1A1A1A"/>
          <w:sz w:val="21"/>
          <w:szCs w:val="21"/>
        </w:rPr>
        <w:t xml:space="preserve">The daily risk cap per account</w:t>
      </w:r>
    </w:p>
    <w:p>
      <w:pPr>
        <w:pStyle w:val="ListParagraph"/>
        <w:numPr>
          <w:ilvl w:val="0"/>
          <w:numId w:val="2"/>
        </w:numPr>
        <w:spacing w:after="90" w:line="290"/>
      </w:pPr>
      <w:r>
        <w:rPr>
          <w:color w:val="1A1A1A"/>
          <w:sz w:val="21"/>
          <w:szCs w:val="21"/>
        </w:rPr>
        <w:t xml:space="preserve">What happens the day one goes red</w:t>
      </w:r>
    </w:p>
    <w:p>
      <w:pPr>
        <w:pStyle w:val="ListParagraph"/>
        <w:numPr>
          <w:ilvl w:val="0"/>
          <w:numId w:val="2"/>
        </w:numPr>
        <w:spacing w:after="90" w:line="290"/>
      </w:pPr>
      <w:r>
        <w:rPr>
          <w:color w:val="1A1A1A"/>
          <w:sz w:val="21"/>
          <w:szCs w:val="21"/>
        </w:rPr>
        <w:t xml:space="preserve">The payout cadence and what you do with the money</w:t>
      </w:r>
    </w:p>
    <w:p>
      <w:pPr>
        <w:pStyle w:val="ListParagraph"/>
        <w:numPr>
          <w:ilvl w:val="0"/>
          <w:numId w:val="2"/>
        </w:numPr>
        <w:spacing w:after="90" w:line="290"/>
      </w:pPr>
      <w:r>
        <w:rPr>
          <w:color w:val="1A1A1A"/>
          <w:sz w:val="21"/>
          <w:szCs w:val="21"/>
        </w:rPr>
        <w:t xml:space="preserve">The mistake that blows accounts at exactly this stage</w:t>
      </w:r>
    </w:p>
    <w:p>
      <w:pPr>
        <w:spacing w:after="60" w:line="300"/>
      </w:pPr>
      <w:r>
        <w:rPr>
          <w:color w:val="1A1A1A"/>
          <w:sz w:val="21"/>
          <w:szCs w:val="21"/>
        </w:rPr>
        <w:t xml:space="preserve"/>
      </w:r>
    </w:p>
    <w:p>
      <w:pPr>
        <w:pStyle w:val="Heading2"/>
        <w:spacing w:after="120" w:before="300"/>
      </w:pPr>
      <w:r>
        <w:rPr>
          <w:b/>
          <w:bCs/>
          <w:color w:val="1A1A1A"/>
          <w:sz w:val="24"/>
          <w:szCs w:val="24"/>
        </w:rPr>
        <w:t xml:space="preserve">the risk plan that gets me 4r on nq</w:t>
      </w:r>
    </w:p>
    <w:p>
      <w:pPr>
        <w:pStyle w:val="ListParagraph"/>
        <w:numPr>
          <w:ilvl w:val="0"/>
          <w:numId w:val="2"/>
        </w:numPr>
        <w:spacing w:after="90" w:line="290"/>
      </w:pPr>
      <w:r>
        <w:rPr>
          <w:color w:val="1A1A1A"/>
          <w:sz w:val="21"/>
          <w:szCs w:val="21"/>
        </w:rPr>
        <w:t xml:space="preserve">Open with the chart up, box drawn, ratio named in the first sentence</w:t>
      </w:r>
    </w:p>
    <w:p>
      <w:pPr>
        <w:pStyle w:val="ListParagraph"/>
        <w:numPr>
          <w:ilvl w:val="0"/>
          <w:numId w:val="2"/>
        </w:numPr>
        <w:spacing w:after="90" w:line="290"/>
      </w:pPr>
      <w:r>
        <w:rPr>
          <w:color w:val="1A1A1A"/>
          <w:sz w:val="21"/>
          <w:szCs w:val="21"/>
        </w:rPr>
        <w:t xml:space="preserve">The conditions that have to be true before you even look</w:t>
      </w:r>
    </w:p>
    <w:p>
      <w:pPr>
        <w:pStyle w:val="ListParagraph"/>
        <w:numPr>
          <w:ilvl w:val="0"/>
          <w:numId w:val="2"/>
        </w:numPr>
        <w:spacing w:after="90" w:line="290"/>
      </w:pPr>
      <w:r>
        <w:rPr>
          <w:color w:val="1A1A1A"/>
          <w:sz w:val="21"/>
          <w:szCs w:val="21"/>
        </w:rPr>
        <w:t xml:space="preserve">Where the entry goes</w:t>
      </w:r>
    </w:p>
    <w:p>
      <w:pPr>
        <w:pStyle w:val="ListParagraph"/>
        <w:numPr>
          <w:ilvl w:val="0"/>
          <w:numId w:val="2"/>
        </w:numPr>
        <w:spacing w:after="90" w:line="290"/>
      </w:pPr>
      <w:r>
        <w:rPr>
          <w:color w:val="1A1A1A"/>
          <w:sz w:val="21"/>
          <w:szCs w:val="21"/>
        </w:rPr>
        <w:t xml:space="preserve">Where the stop goes, and the reasoning most people get wrong</w:t>
      </w:r>
    </w:p>
    <w:p>
      <w:pPr>
        <w:pStyle w:val="ListParagraph"/>
        <w:numPr>
          <w:ilvl w:val="0"/>
          <w:numId w:val="2"/>
        </w:numPr>
        <w:spacing w:after="90" w:line="290"/>
      </w:pPr>
      <w:r>
        <w:rPr>
          <w:color w:val="1A1A1A"/>
          <w:sz w:val="21"/>
          <w:szCs w:val="21"/>
        </w:rPr>
        <w:t xml:space="preserve">How the target gets set</w:t>
      </w:r>
    </w:p>
    <w:p>
      <w:pPr>
        <w:pStyle w:val="ListParagraph"/>
        <w:numPr>
          <w:ilvl w:val="0"/>
          <w:numId w:val="2"/>
        </w:numPr>
        <w:spacing w:after="90" w:line="290"/>
      </w:pPr>
      <w:r>
        <w:rPr>
          <w:color w:val="1A1A1A"/>
          <w:sz w:val="21"/>
          <w:szCs w:val="21"/>
        </w:rPr>
        <w:t xml:space="preserve">What you do when it moves against you immediately</w:t>
      </w:r>
    </w:p>
    <w:p>
      <w:pPr>
        <w:pStyle w:val="ListParagraph"/>
        <w:numPr>
          <w:ilvl w:val="0"/>
          <w:numId w:val="2"/>
        </w:numPr>
        <w:spacing w:after="90" w:line="290"/>
      </w:pPr>
      <w:r>
        <w:rPr>
          <w:color w:val="1A1A1A"/>
          <w:sz w:val="21"/>
          <w:szCs w:val="21"/>
        </w:rPr>
        <w:t xml:space="preserve">The version of this setup that does not work, and the filter that catches it</w:t>
      </w:r>
    </w:p>
    <w:p>
      <w:pPr>
        <w:spacing w:after="60" w:line="300"/>
      </w:pPr>
      <w:r>
        <w:rPr>
          <w:color w:val="1A1A1A"/>
          <w:sz w:val="21"/>
          <w:szCs w:val="21"/>
        </w:rPr>
        <w:t xml:space="preserve"/>
      </w:r>
    </w:p>
    <w:p>
      <w:pPr>
        <w:pStyle w:val="Heading2"/>
        <w:spacing w:after="120" w:before="300"/>
      </w:pPr>
      <w:r>
        <w:rPr>
          <w:b/>
          <w:bCs/>
          <w:color w:val="1A1A1A"/>
          <w:sz w:val="24"/>
          <w:szCs w:val="24"/>
        </w:rPr>
        <w:t xml:space="preserve">stop trading after a red week, do this instead</w:t>
      </w:r>
    </w:p>
    <w:p>
      <w:pPr>
        <w:pStyle w:val="ListParagraph"/>
        <w:numPr>
          <w:ilvl w:val="0"/>
          <w:numId w:val="2"/>
        </w:numPr>
        <w:spacing w:after="90" w:line="290"/>
      </w:pPr>
      <w:r>
        <w:rPr>
          <w:color w:val="1A1A1A"/>
          <w:sz w:val="21"/>
          <w:szCs w:val="21"/>
        </w:rPr>
        <w:t xml:space="preserve">Open on the Monday after a red week being what actually kills funded accounts, and the routine you run instead of trading it</w:t>
      </w:r>
    </w:p>
    <w:p>
      <w:pPr>
        <w:pStyle w:val="ListParagraph"/>
        <w:numPr>
          <w:ilvl w:val="0"/>
          <w:numId w:val="2"/>
        </w:numPr>
        <w:spacing w:after="90" w:line="290"/>
      </w:pPr>
      <w:r>
        <w:rPr>
          <w:color w:val="1A1A1A"/>
          <w:sz w:val="21"/>
          <w:szCs w:val="21"/>
        </w:rPr>
        <w:t xml:space="preserve">What that Monday feels like, honestly</w:t>
      </w:r>
    </w:p>
    <w:p>
      <w:pPr>
        <w:pStyle w:val="ListParagraph"/>
        <w:numPr>
          <w:ilvl w:val="0"/>
          <w:numId w:val="2"/>
        </w:numPr>
        <w:spacing w:after="90" w:line="290"/>
      </w:pPr>
      <w:r>
        <w:rPr>
          <w:color w:val="1A1A1A"/>
          <w:sz w:val="21"/>
          <w:szCs w:val="21"/>
        </w:rPr>
        <w:t xml:space="preserve">What you used to do</w:t>
      </w:r>
    </w:p>
    <w:p>
      <w:pPr>
        <w:pStyle w:val="ListParagraph"/>
        <w:numPr>
          <w:ilvl w:val="0"/>
          <w:numId w:val="2"/>
        </w:numPr>
        <w:spacing w:after="90" w:line="290"/>
      </w:pPr>
      <w:r>
        <w:rPr>
          <w:color w:val="1A1A1A"/>
          <w:sz w:val="21"/>
          <w:szCs w:val="21"/>
        </w:rPr>
        <w:t xml:space="preserve">The routine now, hour by hour</w:t>
      </w:r>
    </w:p>
    <w:p>
      <w:pPr>
        <w:pStyle w:val="ListParagraph"/>
        <w:numPr>
          <w:ilvl w:val="0"/>
          <w:numId w:val="2"/>
        </w:numPr>
        <w:spacing w:after="90" w:line="290"/>
      </w:pPr>
      <w:r>
        <w:rPr>
          <w:color w:val="1A1A1A"/>
          <w:sz w:val="21"/>
          <w:szCs w:val="21"/>
        </w:rPr>
        <w:t xml:space="preserve">When you are allowed back on full size</w:t>
      </w:r>
    </w:p>
    <w:p>
      <w:pPr>
        <w:pStyle w:val="ListParagraph"/>
        <w:numPr>
          <w:ilvl w:val="0"/>
          <w:numId w:val="2"/>
        </w:numPr>
        <w:spacing w:after="90" w:line="290"/>
      </w:pPr>
      <w:r>
        <w:rPr>
          <w:color w:val="1A1A1A"/>
          <w:sz w:val="21"/>
          <w:szCs w:val="21"/>
        </w:rPr>
        <w:t xml:space="preserve">How you tell the difference between ready and forcing</w:t>
      </w:r>
    </w:p>
    <w:p>
      <w:pPr>
        <w:spacing w:after="60" w:line="300"/>
      </w:pPr>
      <w:r>
        <w:rPr>
          <w:color w:val="1A1A1A"/>
          <w:sz w:val="21"/>
          <w:szCs w:val="21"/>
        </w:rPr>
        <w:t xml:space="preserve"/>
      </w:r>
    </w:p>
    <w:p>
      <w:pPr>
        <w:pStyle w:val="Heading2"/>
        <w:spacing w:after="120" w:before="300"/>
      </w:pPr>
      <w:r>
        <w:rPr>
          <w:b/>
          <w:bCs/>
          <w:color w:val="1A1A1A"/>
          <w:sz w:val="24"/>
          <w:szCs w:val="24"/>
        </w:rPr>
        <w:t xml:space="preserve">you don't need more setups, you need one</w:t>
      </w:r>
    </w:p>
    <w:p>
      <w:pPr>
        <w:pStyle w:val="ListParagraph"/>
        <w:numPr>
          <w:ilvl w:val="0"/>
          <w:numId w:val="2"/>
        </w:numPr>
        <w:spacing w:after="90" w:line="290"/>
      </w:pPr>
      <w:r>
        <w:rPr>
          <w:color w:val="1A1A1A"/>
          <w:sz w:val="21"/>
          <w:szCs w:val="21"/>
        </w:rPr>
        <w:t xml:space="preserve">Open on trading one setup, everything you deleted, what happened to the numbers after</w:t>
      </w:r>
    </w:p>
    <w:p>
      <w:pPr>
        <w:pStyle w:val="ListParagraph"/>
        <w:numPr>
          <w:ilvl w:val="0"/>
          <w:numId w:val="2"/>
        </w:numPr>
        <w:spacing w:after="90" w:line="290"/>
      </w:pPr>
      <w:r>
        <w:rPr>
          <w:color w:val="1A1A1A"/>
          <w:sz w:val="21"/>
          <w:szCs w:val="21"/>
        </w:rPr>
        <w:t xml:space="preserve">What your chart looked like before</w:t>
      </w:r>
    </w:p>
    <w:p>
      <w:pPr>
        <w:pStyle w:val="ListParagraph"/>
        <w:numPr>
          <w:ilvl w:val="0"/>
          <w:numId w:val="2"/>
        </w:numPr>
        <w:spacing w:after="90" w:line="290"/>
      </w:pPr>
      <w:r>
        <w:rPr>
          <w:color w:val="1A1A1A"/>
          <w:sz w:val="21"/>
          <w:szCs w:val="21"/>
        </w:rPr>
        <w:t xml:space="preserve">Everything you removed, named specifically</w:t>
      </w:r>
    </w:p>
    <w:p>
      <w:pPr>
        <w:pStyle w:val="ListParagraph"/>
        <w:numPr>
          <w:ilvl w:val="0"/>
          <w:numId w:val="2"/>
        </w:numPr>
        <w:spacing w:after="90" w:line="290"/>
      </w:pPr>
      <w:r>
        <w:rPr>
          <w:color w:val="1A1A1A"/>
          <w:sz w:val="21"/>
          <w:szCs w:val="21"/>
        </w:rPr>
        <w:t xml:space="preserve">The one setup that survived and why that one</w:t>
      </w:r>
    </w:p>
    <w:p>
      <w:pPr>
        <w:pStyle w:val="ListParagraph"/>
        <w:numPr>
          <w:ilvl w:val="0"/>
          <w:numId w:val="2"/>
        </w:numPr>
        <w:spacing w:after="90" w:line="290"/>
      </w:pPr>
      <w:r>
        <w:rPr>
          <w:color w:val="1A1A1A"/>
          <w:sz w:val="21"/>
          <w:szCs w:val="21"/>
        </w:rPr>
        <w:t xml:space="preserve">What you gave up by simplifying, stated honestly</w:t>
      </w:r>
    </w:p>
    <w:p>
      <w:pPr>
        <w:pStyle w:val="ListParagraph"/>
        <w:numPr>
          <w:ilvl w:val="0"/>
          <w:numId w:val="2"/>
        </w:numPr>
        <w:spacing w:after="90" w:line="290"/>
      </w:pPr>
      <w:r>
        <w:rPr>
          <w:color w:val="1A1A1A"/>
          <w:sz w:val="21"/>
          <w:szCs w:val="21"/>
        </w:rPr>
        <w:t xml:space="preserve">How long before the numbers moved</w:t>
      </w:r>
    </w:p>
    <w:p>
      <w:pPr>
        <w:pStyle w:val="ListParagraph"/>
        <w:numPr>
          <w:ilvl w:val="0"/>
          <w:numId w:val="2"/>
        </w:numPr>
        <w:spacing w:after="90" w:line="290"/>
      </w:pPr>
      <w:r>
        <w:rPr>
          <w:color w:val="1A1A1A"/>
          <w:sz w:val="21"/>
          <w:szCs w:val="21"/>
        </w:rPr>
        <w:t xml:space="preserve">How someone else picks their one</w:t>
      </w:r>
    </w:p>
    <w:p>
      <w:pPr>
        <w:spacing w:after="60" w:line="300"/>
      </w:pPr>
      <w:r>
        <w:rPr>
          <w:color w:val="1A1A1A"/>
          <w:sz w:val="21"/>
          <w:szCs w:val="21"/>
        </w:rPr>
        <w:t xml:space="preserve"/>
      </w:r>
    </w:p>
    <w:p>
      <w:pPr>
        <w:pStyle w:val="Heading1"/>
        <w:spacing w:after="160" w:before="380"/>
      </w:pPr>
      <w:r>
        <w:rPr>
          <w:b/>
          <w:bCs/>
          <w:color w:val="1A1A1A"/>
          <w:sz w:val="30"/>
          <w:szCs w:val="30"/>
        </w:rPr>
        <w:t xml:space="preserve">Three things I could not do without you</w:t>
      </w:r>
    </w:p>
    <w:p>
      <w:pPr>
        <w:pStyle w:val="ListParagraph"/>
        <w:numPr>
          <w:ilvl w:val="0"/>
          <w:numId w:val="2"/>
        </w:numPr>
        <w:spacing w:after="90" w:line="290"/>
      </w:pPr>
      <w:r>
        <w:rPr>
          <w:color w:val="1A1A1A"/>
          <w:sz w:val="21"/>
          <w:szCs w:val="21"/>
        </w:rPr>
        <w:t xml:space="preserve">Your real payout cadence and total for that two-month window, so the numbers in video 2 match your ledger exactly rather than approximately.</w:t>
      </w:r>
    </w:p>
    <w:p>
      <w:pPr>
        <w:pStyle w:val="ListParagraph"/>
        <w:numPr>
          <w:ilvl w:val="0"/>
          <w:numId w:val="2"/>
        </w:numPr>
        <w:spacing w:after="90" w:line="290"/>
      </w:pPr>
      <w:r>
        <w:rPr>
          <w:color w:val="1A1A1A"/>
          <w:sz w:val="21"/>
          <w:szCs w:val="21"/>
        </w:rPr>
        <w:t xml:space="preserve">The drawdown screenshot as it appeared on the platform, for video 1.</w:t>
      </w:r>
    </w:p>
    <w:p>
      <w:pPr>
        <w:pStyle w:val="ListParagraph"/>
        <w:numPr>
          <w:ilvl w:val="0"/>
          <w:numId w:val="2"/>
        </w:numPr>
        <w:spacing w:after="90" w:line="290"/>
      </w:pPr>
      <w:r>
        <w:rPr>
          <w:color w:val="1A1A1A"/>
          <w:sz w:val="21"/>
          <w:szCs w:val="21"/>
        </w:rPr>
        <w:t xml:space="preserve">What you actually cut from your chart, for video 5. Without it that title is a template instead of your story.</w:t>
      </w:r>
    </w:p>
    <w:p>
      <w:pPr>
        <w:spacing w:after="0" w:line="300"/>
      </w:pPr>
      <w:r>
        <w:rPr>
          <w:color w:val="1A1A1A"/>
          <w:sz w:val="21"/>
          <w:szCs w:val="21"/>
        </w:rPr>
        <w:t xml:space="preserve">Three of the five are shootable on numbers you have already made public. The other two need the list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a7069aa2d4eb9e8fdbd47009ff48c44bb38652.jpg"/><Relationship Id="rId8" Type="http://schemas.openxmlformats.org/officeDocument/2006/relationships/image" Target="media/9cfcb2072487929aee6bf741b45720ebced39312.jpg"/><Relationship Id="rId9" Type="http://schemas.openxmlformats.org/officeDocument/2006/relationships/image" Target="media/aa4cbdb3714560d51fcd7a88f47925621bc79588.jpg"/><Relationship Id="rId10" Type="http://schemas.openxmlformats.org/officeDocument/2006/relationships/image" Target="media/81634a50bea0ab1fcd980f4a3089be47b19d8f20.jpg"/><Relationship Id="rId11" Type="http://schemas.openxmlformats.org/officeDocument/2006/relationships/image" Target="media/43771af86f1a351efa072db1a454804e7c0fcbfd.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FITFO, content packaging and video structure</dc:title>
  <dc:creator>Pulsify</dc:creator>
  <cp:lastModifiedBy>Un-named</cp:lastModifiedBy>
  <cp:revision>1</cp:revision>
  <dcterms:created xsi:type="dcterms:W3CDTF">2026-07-21T16:47:07.786Z</dcterms:created>
  <dcterms:modified xsi:type="dcterms:W3CDTF">2026-07-21T16:47:07.796Z</dcterms:modified>
</cp:coreProperties>
</file>

<file path=docProps/custom.xml><?xml version="1.0" encoding="utf-8"?>
<Properties xmlns="http://schemas.openxmlformats.org/officeDocument/2006/custom-properties" xmlns:vt="http://schemas.openxmlformats.org/officeDocument/2006/docPropsVTypes"/>
</file>