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B46D17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proofErr w:type="spellStart"/>
      <w:r>
        <w:t>SwitchTo</w:t>
      </w:r>
      <w:proofErr w:type="spellEnd"/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proofErr w:type="spellStart"/>
      <w: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alerts 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confirmation popup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</w:t>
      </w:r>
      <w:proofErr w:type="spellStart"/>
      <w:r>
        <w:rPr>
          <w:color w:val="FF0000"/>
        </w:rPr>
        <w:t>PopUPs</w:t>
      </w:r>
      <w:proofErr w:type="spellEnd"/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 xml:space="preserve">Windows </w:t>
      </w:r>
      <w:proofErr w:type="spellStart"/>
      <w:r w:rsidRPr="00461CC5">
        <w:rPr>
          <w:color w:val="FF0000"/>
          <w:highlight w:val="yellow"/>
          <w:u w:val="single"/>
        </w:rPr>
        <w:t>PopUp</w:t>
      </w:r>
      <w:proofErr w:type="spellEnd"/>
      <w:r w:rsidRPr="00461CC5">
        <w:rPr>
          <w:color w:val="FF0000"/>
          <w:highlight w:val="yellow"/>
          <w:u w:val="single"/>
        </w:rPr>
        <w:t xml:space="preserve"> Can be </w:t>
      </w:r>
      <w:proofErr w:type="gramStart"/>
      <w:r w:rsidRPr="00461CC5">
        <w:rPr>
          <w:color w:val="FF0000"/>
          <w:highlight w:val="yellow"/>
          <w:u w:val="single"/>
        </w:rPr>
        <w:t>Automated</w:t>
      </w:r>
      <w:proofErr w:type="gramEnd"/>
      <w:r w:rsidRPr="00461CC5">
        <w:rPr>
          <w:color w:val="FF0000"/>
          <w:highlight w:val="yellow"/>
          <w:u w:val="single"/>
        </w:rPr>
        <w:t xml:space="preserve">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AutoIT</w:t>
      </w:r>
      <w:proofErr w:type="spellEnd"/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Install </w:t>
      </w:r>
      <w:proofErr w:type="spellStart"/>
      <w:r>
        <w:rPr>
          <w:color w:val="1F497D" w:themeColor="text2"/>
        </w:rPr>
        <w:t>AutoIT</w:t>
      </w:r>
      <w:proofErr w:type="spellEnd"/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Siquli</w:t>
      </w:r>
      <w:proofErr w:type="spellEnd"/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Roboat</w:t>
      </w:r>
      <w:proofErr w:type="spellEnd"/>
      <w:r w:rsidRPr="00461CC5">
        <w:rPr>
          <w:b/>
          <w:color w:val="1F497D" w:themeColor="text2"/>
        </w:rPr>
        <w:t xml:space="preserve">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Default="00F70D8E" w:rsidP="00051061"/>
    <w:p w:rsidR="00F70D8E" w:rsidRDefault="00F70D8E" w:rsidP="00051061">
      <w:r>
        <w:rPr>
          <w:noProof/>
        </w:rPr>
        <w:drawing>
          <wp:inline distT="0" distB="0" distL="0" distR="0">
            <wp:extent cx="5939790" cy="219456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Pr="00051061" w:rsidRDefault="00F70D8E" w:rsidP="00051061"/>
    <w:p w:rsidR="007D3291" w:rsidRDefault="007D3291" w:rsidP="007D3291">
      <w:pPr>
        <w:pStyle w:val="Title"/>
      </w:pPr>
      <w:r>
        <w:t>Executing JS code from Selenium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161400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66" cy="16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  <w:noProof/>
        </w:rPr>
      </w:pPr>
    </w:p>
    <w:p w:rsidR="00817F4A" w:rsidRDefault="00817F4A" w:rsidP="00817F4A">
      <w:pPr>
        <w:rPr>
          <w:b/>
          <w:noProof/>
        </w:rPr>
      </w:pPr>
      <w:r>
        <w:rPr>
          <w:b/>
          <w:noProof/>
        </w:rPr>
        <w:lastRenderedPageBreak/>
        <w:t>Scroll for 1000 pixel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574030" cy="534035"/>
            <wp:effectExtent l="1905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>Scroll until Element is visible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9401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 xml:space="preserve">Type operation using </w:t>
      </w:r>
      <w:proofErr w:type="gramStart"/>
      <w:r>
        <w:rPr>
          <w:b/>
        </w:rPr>
        <w:t>JS :</w:t>
      </w:r>
      <w:proofErr w:type="gramEnd"/>
    </w:p>
    <w:p w:rsidR="00817F4A" w:rsidRP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83478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Pr="0088132C" w:rsidRDefault="007D3291" w:rsidP="007D3291">
      <w:pPr>
        <w:rPr>
          <w:b/>
        </w:rPr>
      </w:pPr>
      <w:r w:rsidRPr="0088132C">
        <w:rPr>
          <w:b/>
        </w:rPr>
        <w:t>Capturing Screen Shots on test Failure</w:t>
      </w:r>
    </w:p>
    <w:p w:rsidR="00817F4A" w:rsidRPr="007D3291" w:rsidRDefault="00817F4A" w:rsidP="007D3291">
      <w:r>
        <w:rPr>
          <w:noProof/>
        </w:rPr>
        <w:drawing>
          <wp:inline distT="0" distB="0" distL="0" distR="0">
            <wp:extent cx="5943600" cy="1693001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7D3291">
      <w:pPr>
        <w:pStyle w:val="Title"/>
      </w:pPr>
      <w:r>
        <w:t>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 xml:space="preserve">1. </w:t>
      </w:r>
      <w:proofErr w:type="gramStart"/>
      <w:r w:rsidRPr="002C61CA">
        <w:rPr>
          <w:rFonts w:cs="Bookman Old Style"/>
          <w:bCs/>
          <w:color w:val="3F48CC"/>
        </w:rPr>
        <w:t>set</w:t>
      </w:r>
      <w:proofErr w:type="gramEnd"/>
      <w:r w:rsidRPr="002C61CA">
        <w:rPr>
          <w:rFonts w:cs="Bookman Old Style"/>
          <w:bCs/>
          <w:color w:val="3F48CC"/>
        </w:rPr>
        <w:t xml:space="preserve"> of Rules or Guidelines or Procedure which describes 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a. How to </w:t>
      </w:r>
      <w:proofErr w:type="gramStart"/>
      <w:r w:rsidRPr="002C61CA">
        <w:rPr>
          <w:rFonts w:cs="Bookman Old Style"/>
          <w:bCs/>
          <w:color w:val="3F48CC"/>
        </w:rPr>
        <w:t xml:space="preserve">write 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b. What are all the methods / functions to use while </w:t>
      </w:r>
      <w:proofErr w:type="gramStart"/>
      <w:r>
        <w:rPr>
          <w:rFonts w:cs="Bookman Old Style"/>
          <w:bCs/>
          <w:color w:val="3F48CC"/>
        </w:rPr>
        <w:t>Automating</w:t>
      </w:r>
      <w:proofErr w:type="gramEnd"/>
      <w:r w:rsidRPr="002C61CA">
        <w:rPr>
          <w:rFonts w:cs="Bookman Old Style"/>
          <w:bCs/>
          <w:color w:val="3F48CC"/>
        </w:rPr>
        <w:t xml:space="preserve"> the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c. Format of the </w:t>
      </w:r>
      <w:r>
        <w:rPr>
          <w:rFonts w:cs="Bookman Old Style"/>
          <w:bCs/>
          <w:color w:val="3F48CC"/>
        </w:rPr>
        <w:t>Automating</w:t>
      </w:r>
      <w:r w:rsidRPr="002C61CA">
        <w:rPr>
          <w:rFonts w:cs="Bookman Old Style"/>
          <w:bCs/>
          <w:color w:val="3F48CC"/>
        </w:rPr>
        <w:t xml:space="preserve"> the </w:t>
      </w:r>
      <w:proofErr w:type="spellStart"/>
      <w:r w:rsidRPr="002C61CA">
        <w:rPr>
          <w:rFonts w:cs="Bookman Old Style"/>
          <w:bCs/>
          <w:color w:val="3F48CC"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>2. Contains information about what kind of Reports will be generated post Execution</w:t>
      </w:r>
    </w:p>
    <w:p w:rsid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lastRenderedPageBreak/>
        <w:t xml:space="preserve">3. Should we re-execute the failed </w:t>
      </w:r>
      <w:proofErr w:type="gramStart"/>
      <w:r w:rsidRPr="002C61CA">
        <w:rPr>
          <w:rFonts w:cs="Bookman Old Style"/>
          <w:bCs/>
          <w:color w:val="3F48CC"/>
        </w:rPr>
        <w:t>tests</w:t>
      </w:r>
      <w:proofErr w:type="gramEnd"/>
    </w:p>
    <w:p w:rsidR="002C61CA" w:rsidRPr="002C61CA" w:rsidRDefault="008A0EAC" w:rsidP="008A0EAC">
      <w:pPr>
        <w:pStyle w:val="Heading2"/>
        <w:rPr>
          <w:rFonts w:cs="Bookman Old Style"/>
          <w:bCs w:val="0"/>
          <w:color w:val="22B14C"/>
          <w:sz w:val="28"/>
          <w:szCs w:val="28"/>
        </w:rPr>
      </w:pPr>
      <w:r>
        <w:t xml:space="preserve">Types of </w:t>
      </w:r>
      <w:proofErr w:type="gramStart"/>
      <w:r>
        <w:t>Framework :</w:t>
      </w:r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1. FUNCTION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2. DATA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 xml:space="preserve">3. </w:t>
      </w:r>
      <w:r w:rsidRPr="002C61CA">
        <w:rPr>
          <w:rFonts w:cs="Bookman Old Style"/>
          <w:bCs/>
          <w:color w:val="3F48CC"/>
        </w:rPr>
        <w:t>KEYWORD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4. HYBRID DRIVEN AUTOMATION FRAMEWORK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2C61CA">
        <w:rPr>
          <w:rFonts w:cs="Bookman Old Style"/>
          <w:bCs/>
          <w:color w:val="22B14C"/>
        </w:rPr>
        <w:t xml:space="preserve">5. </w:t>
      </w:r>
      <w:r w:rsidRPr="008A0EAC">
        <w:rPr>
          <w:rFonts w:cs="Bookman Old Style"/>
          <w:bCs/>
          <w:color w:val="002060"/>
        </w:rPr>
        <w:t>TESTNG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8A0EAC">
        <w:rPr>
          <w:rFonts w:cs="Bookman Old Style"/>
          <w:bCs/>
          <w:color w:val="002060"/>
        </w:rPr>
        <w:t>6. POM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3F48CC"/>
        </w:rPr>
      </w:pPr>
      <w:r w:rsidRPr="002C61CA">
        <w:rPr>
          <w:rFonts w:cs="Bookman Old Style"/>
          <w:bCs/>
          <w:color w:val="3F48CC"/>
        </w:rPr>
        <w:t xml:space="preserve"> </w:t>
      </w:r>
    </w:p>
    <w:p w:rsidR="007D3291" w:rsidRDefault="007D3291" w:rsidP="008A0EAC">
      <w:pPr>
        <w:pStyle w:val="Title"/>
      </w:pPr>
      <w:proofErr w:type="spellStart"/>
      <w:r>
        <w:t>TestNG</w:t>
      </w:r>
      <w:proofErr w:type="spellEnd"/>
    </w:p>
    <w:p w:rsidR="00A71ABE" w:rsidRDefault="003C674A" w:rsidP="008A0EAC">
      <w:pPr>
        <w:pStyle w:val="ListParagraph"/>
        <w:numPr>
          <w:ilvl w:val="1"/>
          <w:numId w:val="9"/>
        </w:numPr>
      </w:pPr>
      <w:r>
        <w:t>testing.org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Annotations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Changing the 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Reading Global Data from xml file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 xml:space="preserve">Reading local data from </w:t>
      </w:r>
      <w:proofErr w:type="spellStart"/>
      <w:r>
        <w:t>Dataprovider</w:t>
      </w:r>
      <w:proofErr w:type="spellEnd"/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Parallel 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 xml:space="preserve">Groups 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include and exclude</w:t>
      </w:r>
    </w:p>
    <w:p w:rsidR="00A71ABE" w:rsidRDefault="00806316" w:rsidP="008A0EAC">
      <w:pPr>
        <w:pStyle w:val="ListParagraph"/>
        <w:numPr>
          <w:ilvl w:val="1"/>
          <w:numId w:val="9"/>
        </w:numPr>
      </w:pPr>
      <w:proofErr w:type="spellStart"/>
      <w:r w:rsidRPr="00806316">
        <w:t>invocationCount</w:t>
      </w:r>
      <w:proofErr w:type="spellEnd"/>
    </w:p>
    <w:p w:rsidR="00806316" w:rsidRDefault="00EF35DD" w:rsidP="008A0EAC">
      <w:pPr>
        <w:pStyle w:val="ListParagraph"/>
        <w:numPr>
          <w:ilvl w:val="1"/>
          <w:numId w:val="9"/>
        </w:numPr>
      </w:pPr>
      <w:r>
        <w:t>Listeners</w:t>
      </w:r>
    </w:p>
    <w:p w:rsidR="00EF35DD" w:rsidRDefault="00EF35DD" w:rsidP="00EF35DD">
      <w:pPr>
        <w:pStyle w:val="ListParagraph"/>
        <w:numPr>
          <w:ilvl w:val="2"/>
          <w:numId w:val="9"/>
        </w:numPr>
      </w:pPr>
      <w:proofErr w:type="spellStart"/>
      <w:r>
        <w:t>ITestResult</w:t>
      </w:r>
      <w:proofErr w:type="spellEnd"/>
    </w:p>
    <w:p w:rsidR="00EF35DD" w:rsidRDefault="00EF35DD" w:rsidP="00EF35DD">
      <w:pPr>
        <w:pStyle w:val="ListParagraph"/>
        <w:numPr>
          <w:ilvl w:val="1"/>
          <w:numId w:val="9"/>
        </w:numPr>
      </w:pPr>
    </w:p>
    <w:p w:rsidR="00A71ABE" w:rsidRDefault="00A71ABE" w:rsidP="008A0EAC"/>
    <w:p w:rsidR="003C674A" w:rsidRPr="008A0EAC" w:rsidRDefault="003C674A" w:rsidP="008A0EAC"/>
    <w:p w:rsidR="007D3291" w:rsidRDefault="007D3291" w:rsidP="0016313A">
      <w:pPr>
        <w:pStyle w:val="Title"/>
      </w:pPr>
      <w:r>
        <w:t>POM</w:t>
      </w:r>
    </w:p>
    <w:p w:rsidR="0016313A" w:rsidRDefault="0016313A" w:rsidP="0016313A">
      <w:r>
        <w:t>POM</w:t>
      </w:r>
    </w:p>
    <w:p w:rsidR="0016313A" w:rsidRPr="0016313A" w:rsidRDefault="0016313A" w:rsidP="0016313A"/>
    <w:p w:rsidR="00624501" w:rsidRDefault="00624501" w:rsidP="0016313A">
      <w:pPr>
        <w:pStyle w:val="Title"/>
      </w:pPr>
      <w:r>
        <w:lastRenderedPageBreak/>
        <w:t>Reports</w:t>
      </w:r>
    </w:p>
    <w:p w:rsidR="0016313A" w:rsidRDefault="0016313A" w:rsidP="0016313A">
      <w:r>
        <w:t>-</w:t>
      </w:r>
      <w:proofErr w:type="spellStart"/>
      <w:r>
        <w:t>ExtentReports</w:t>
      </w:r>
      <w:proofErr w:type="spellEnd"/>
    </w:p>
    <w:p w:rsidR="0016313A" w:rsidRDefault="0016313A" w:rsidP="00A93FCB">
      <w:pPr>
        <w:pStyle w:val="ListParagraph"/>
        <w:numPr>
          <w:ilvl w:val="0"/>
          <w:numId w:val="12"/>
        </w:numPr>
      </w:pPr>
      <w:r>
        <w:t>How to create</w:t>
      </w:r>
    </w:p>
    <w:p w:rsidR="00A93FCB" w:rsidRDefault="00A93FCB" w:rsidP="00A93FCB">
      <w:pPr>
        <w:pStyle w:val="ListParagraph"/>
        <w:numPr>
          <w:ilvl w:val="0"/>
          <w:numId w:val="12"/>
        </w:numPr>
      </w:pPr>
      <w:r>
        <w:t>How to add logs</w:t>
      </w:r>
    </w:p>
    <w:p w:rsidR="0016313A" w:rsidRPr="0016313A" w:rsidRDefault="0016313A" w:rsidP="00A93FCB">
      <w:pPr>
        <w:pStyle w:val="ListParagraph"/>
        <w:numPr>
          <w:ilvl w:val="0"/>
          <w:numId w:val="12"/>
        </w:numPr>
      </w:pPr>
      <w:r>
        <w:t>How to Attach SS on Failure</w:t>
      </w:r>
    </w:p>
    <w:p w:rsidR="00624501" w:rsidRDefault="00624501" w:rsidP="007D3291"/>
    <w:p w:rsidR="002C61CA" w:rsidRDefault="002C61CA" w:rsidP="007D3291"/>
    <w:p w:rsidR="002C61CA" w:rsidRDefault="002C61CA" w:rsidP="0016313A">
      <w:pPr>
        <w:pStyle w:val="Title"/>
      </w:pPr>
      <w:r>
        <w:t>Selenium GRID</w:t>
      </w:r>
    </w:p>
    <w:p w:rsidR="0016313A" w:rsidRDefault="00A93FCB" w:rsidP="0016313A">
      <w:r>
        <w:t>To achieve Distributed Execution we have to configure our test with Selenium GRID</w:t>
      </w:r>
    </w:p>
    <w:p w:rsidR="00A93FCB" w:rsidRDefault="00A93FCB" w:rsidP="0016313A">
      <w:r>
        <w:t>In Selenium 4.0 GRID can be configured using</w:t>
      </w:r>
    </w:p>
    <w:p w:rsidR="00A93FCB" w:rsidRDefault="00A86EEE" w:rsidP="00A86EEE">
      <w:pPr>
        <w:pStyle w:val="ListParagraph"/>
        <w:numPr>
          <w:ilvl w:val="0"/>
          <w:numId w:val="13"/>
        </w:numPr>
      </w:pPr>
      <w:r>
        <w:t xml:space="preserve">Standalone </w:t>
      </w:r>
      <w:r w:rsidR="00E04A67">
        <w:t>:  Both Hub and Node in  a  same Machine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 xml:space="preserve">Hub and </w:t>
      </w:r>
      <w:proofErr w:type="gramStart"/>
      <w:r>
        <w:t>Node</w:t>
      </w:r>
      <w:r w:rsidR="0047332E">
        <w:t xml:space="preserve"> :</w:t>
      </w:r>
      <w:proofErr w:type="gramEnd"/>
      <w:r w:rsidR="0047332E">
        <w:t xml:space="preserve"> To configure Hub and Node on  a different machine we can go with Hub and Node mode.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>Distributed</w:t>
      </w:r>
      <w:r w:rsidR="0047332E">
        <w:t xml:space="preserve"> : To configure Router, Session Map, Session Queue, Distributor, Event Bus  and Node on  a different machine</w:t>
      </w:r>
      <w:r w:rsidR="00D96D75">
        <w:t xml:space="preserve"> </w:t>
      </w:r>
    </w:p>
    <w:p w:rsidR="00D96D75" w:rsidRDefault="00D96D75" w:rsidP="00D96D75">
      <w:pPr>
        <w:ind w:left="360"/>
      </w:pPr>
      <w:r>
        <w:t>Distributed Mode is only for complex Test suites</w:t>
      </w:r>
    </w:p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A86EEE">
      <w:r>
        <w:t>Architecture</w:t>
      </w:r>
    </w:p>
    <w:p w:rsidR="003A4F36" w:rsidRDefault="00BF2481" w:rsidP="00A86EEE">
      <w:r>
        <w:rPr>
          <w:noProof/>
        </w:rPr>
        <w:drawing>
          <wp:inline distT="0" distB="0" distL="0" distR="0">
            <wp:extent cx="5943600" cy="348043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764276">
      <w:pPr>
        <w:pStyle w:val="Heading3"/>
        <w:pBdr>
          <w:bottom w:val="single" w:sz="6" w:space="1" w:color="auto"/>
        </w:pBdr>
      </w:pPr>
      <w:proofErr w:type="gramStart"/>
      <w:r>
        <w:lastRenderedPageBreak/>
        <w:t>Standalone :</w:t>
      </w:r>
      <w:proofErr w:type="gramEnd"/>
    </w:p>
    <w:p w:rsidR="00764276" w:rsidRDefault="00764276" w:rsidP="00764276"/>
    <w:p w:rsidR="00764276" w:rsidRDefault="00764276" w:rsidP="00764276">
      <w:r>
        <w:t xml:space="preserve">1. Create a Test to execute test in </w:t>
      </w:r>
      <w:proofErr w:type="spellStart"/>
      <w:r>
        <w:t>RemoteWebDriver</w:t>
      </w:r>
      <w:proofErr w:type="spellEnd"/>
    </w:p>
    <w:p w:rsidR="00764276" w:rsidRDefault="00764276" w:rsidP="00764276">
      <w:r>
        <w:rPr>
          <w:noProof/>
        </w:rPr>
        <w:drawing>
          <wp:inline distT="0" distB="0" distL="0" distR="0">
            <wp:extent cx="5943600" cy="2961311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764276">
      <w:r>
        <w:t xml:space="preserve">2. Start the Grid in standalone </w:t>
      </w:r>
      <w:proofErr w:type="gramStart"/>
      <w:r>
        <w:t>mode ,</w:t>
      </w:r>
      <w:proofErr w:type="gramEnd"/>
      <w:r>
        <w:t xml:space="preserve"> to do that execute the download grid jar with standalone </w:t>
      </w:r>
      <w:proofErr w:type="spellStart"/>
      <w:r>
        <w:t>opetion</w:t>
      </w:r>
      <w:proofErr w:type="spellEnd"/>
    </w:p>
    <w:p w:rsidR="00764276" w:rsidRDefault="00764276" w:rsidP="00764276">
      <w:r w:rsidRPr="00764276">
        <w:t>D:\EclipseWS\grid&gt;java -</w:t>
      </w:r>
      <w:proofErr w:type="gramStart"/>
      <w:r w:rsidRPr="00764276">
        <w:t>jar  selenium</w:t>
      </w:r>
      <w:proofErr w:type="gramEnd"/>
      <w:r w:rsidRPr="00764276">
        <w:t xml:space="preserve">-server-4.18.1.jar </w:t>
      </w:r>
      <w:r w:rsidRPr="00764276">
        <w:rPr>
          <w:b/>
        </w:rPr>
        <w:t>standalone</w:t>
      </w:r>
    </w:p>
    <w:p w:rsidR="00764276" w:rsidRDefault="00764276" w:rsidP="00764276"/>
    <w:p w:rsidR="00764276" w:rsidRDefault="00764276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764276" w:rsidRDefault="00764276" w:rsidP="00764276">
      <w:pPr>
        <w:pStyle w:val="Title"/>
      </w:pPr>
      <w:r>
        <w:lastRenderedPageBreak/>
        <w:t>Hub and Node</w:t>
      </w:r>
    </w:p>
    <w:p w:rsidR="0089662B" w:rsidRDefault="0089662B" w:rsidP="0089662B">
      <w:proofErr w:type="gramStart"/>
      <w:r>
        <w:t>Refer :</w:t>
      </w:r>
      <w:proofErr w:type="gramEnd"/>
      <w:r>
        <w:t xml:space="preserve"> </w:t>
      </w:r>
      <w:r w:rsidRPr="0089662B">
        <w:t xml:space="preserve">https://www.selenium.dev/documentation/grid/getting_started/#hub-and-node </w:t>
      </w:r>
    </w:p>
    <w:p w:rsidR="0089662B" w:rsidRPr="0089662B" w:rsidRDefault="0089662B" w:rsidP="0089662B">
      <w:r>
        <w:t xml:space="preserve">To register node from different machine </w:t>
      </w:r>
      <w:r>
        <w:rPr>
          <w:noProof/>
        </w:rPr>
        <w:drawing>
          <wp:inline distT="0" distB="0" distL="0" distR="0">
            <wp:extent cx="5936615" cy="293370"/>
            <wp:effectExtent l="19050" t="0" r="698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4" w:rsidRPr="008A3034" w:rsidRDefault="00650E81" w:rsidP="008A3034">
      <w:r>
        <w:rPr>
          <w:noProof/>
        </w:rPr>
        <w:drawing>
          <wp:inline distT="0" distB="0" distL="0" distR="0">
            <wp:extent cx="5943600" cy="2511425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81" w:rsidRDefault="00BF2481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686CFC" w:rsidRDefault="00686CFC" w:rsidP="00A86EEE"/>
    <w:p w:rsidR="00A93FCB" w:rsidRDefault="00A93FCB" w:rsidP="0016313A"/>
    <w:p w:rsidR="00A93FCB" w:rsidRDefault="00686CFC" w:rsidP="00686CFC">
      <w:pPr>
        <w:pStyle w:val="Title"/>
      </w:pPr>
      <w:r>
        <w:lastRenderedPageBreak/>
        <w:t>Selenium 4.0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 xml:space="preserve">Selenium </w:t>
      </w:r>
      <w:proofErr w:type="gramStart"/>
      <w:r>
        <w:t>Manager :</w:t>
      </w:r>
      <w:proofErr w:type="gramEnd"/>
      <w:r>
        <w:t xml:space="preserve"> </w:t>
      </w:r>
    </w:p>
    <w:p w:rsidR="00686CFC" w:rsidRDefault="00686CFC" w:rsidP="00686CFC">
      <w:r>
        <w:t>No need to download driver Executable from selenium 4.8.0 onwards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>Relative Locators</w:t>
      </w:r>
    </w:p>
    <w:p w:rsidR="00686CFC" w:rsidRDefault="00686CFC" w:rsidP="00686CFC">
      <w:p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Relative Locators below –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toRightOf</w:t>
      </w:r>
      <w:proofErr w:type="spellEnd"/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and </w:t>
      </w:r>
      <w:proofErr w:type="spellStart"/>
      <w:r>
        <w:rPr>
          <w:color w:val="323232"/>
          <w:sz w:val="21"/>
          <w:szCs w:val="21"/>
        </w:rPr>
        <w:t>toLeftOf</w:t>
      </w:r>
      <w:proofErr w:type="spellEnd"/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toRightOf</w:t>
      </w:r>
      <w:proofErr w:type="spellEnd"/>
      <w:r>
        <w:rPr>
          <w:color w:val="323232"/>
          <w:sz w:val="21"/>
          <w:szCs w:val="21"/>
        </w:rPr>
        <w:t xml:space="preserve"> and </w:t>
      </w:r>
      <w:proofErr w:type="spellStart"/>
      <w:r>
        <w:rPr>
          <w:color w:val="323232"/>
          <w:sz w:val="21"/>
          <w:szCs w:val="21"/>
        </w:rPr>
        <w:t>toLeftOf</w:t>
      </w:r>
      <w:proofErr w:type="spellEnd"/>
      <w:r>
        <w:rPr>
          <w:color w:val="323232"/>
          <w:sz w:val="21"/>
          <w:szCs w:val="21"/>
        </w:rPr>
        <w:t xml:space="preserve">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below 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below and above</w:t>
      </w:r>
    </w:p>
    <w:p w:rsidR="00686CFC" w:rsidRDefault="00686CFC" w:rsidP="00686CFC">
      <w:pPr>
        <w:pStyle w:val="ListParagraph"/>
        <w:numPr>
          <w:ilvl w:val="0"/>
          <w:numId w:val="16"/>
        </w:numPr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>near - Search button (Click)</w:t>
      </w:r>
    </w:p>
    <w:p w:rsidR="00686CFC" w:rsidRDefault="00686CFC" w:rsidP="00686CFC">
      <w:pPr>
        <w:pStyle w:val="Heading1"/>
        <w:numPr>
          <w:ilvl w:val="0"/>
          <w:numId w:val="15"/>
        </w:numPr>
      </w:pPr>
      <w:r>
        <w:t xml:space="preserve">W3C </w:t>
      </w:r>
      <w:proofErr w:type="spellStart"/>
      <w:r>
        <w:t>Standarts</w:t>
      </w:r>
      <w:proofErr w:type="spellEnd"/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communication is using W3C  Protocol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 xml:space="preserve">before selenium 3.8 it was </w:t>
      </w:r>
      <w:proofErr w:type="spellStart"/>
      <w:r>
        <w:t>json</w:t>
      </w:r>
      <w:proofErr w:type="spellEnd"/>
      <w:r>
        <w:t xml:space="preserve"> wired protocol 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above 3.8 version of selenium Architecture is changed to W3C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Advantages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stability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easy communication</w:t>
      </w:r>
    </w:p>
    <w:p w:rsidR="00686CFC" w:rsidRDefault="00686CFC" w:rsidP="00686CFC">
      <w:pPr>
        <w:pStyle w:val="ListParagraph"/>
        <w:numPr>
          <w:ilvl w:val="1"/>
          <w:numId w:val="18"/>
        </w:numPr>
      </w:pPr>
      <w:r>
        <w:t>extra functionality – capturing browser logs, errors etc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No Changes to the way we write the code</w:t>
      </w:r>
    </w:p>
    <w:p w:rsidR="00686CFC" w:rsidRDefault="00686CFC" w:rsidP="00686CFC">
      <w:pPr>
        <w:pStyle w:val="ListParagraph"/>
        <w:numPr>
          <w:ilvl w:val="0"/>
          <w:numId w:val="18"/>
        </w:numPr>
      </w:pPr>
      <w:r>
        <w:t>No Additional changes in Appium Software</w:t>
      </w:r>
    </w:p>
    <w:p w:rsidR="00686CFC" w:rsidRDefault="005A4E7A" w:rsidP="005A4E7A">
      <w:pPr>
        <w:pStyle w:val="Heading1"/>
        <w:numPr>
          <w:ilvl w:val="0"/>
          <w:numId w:val="15"/>
        </w:numPr>
      </w:pPr>
      <w:proofErr w:type="spellStart"/>
      <w:r>
        <w:lastRenderedPageBreak/>
        <w:t>ChromiumDriver</w:t>
      </w:r>
      <w:proofErr w:type="spellEnd"/>
      <w:r>
        <w:t xml:space="preserve"> Introduced in Selenium 4.0</w:t>
      </w:r>
    </w:p>
    <w:p w:rsidR="005A4E7A" w:rsidRDefault="00A623C3" w:rsidP="005A4E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2408555"/>
            <wp:effectExtent l="19050" t="0" r="698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3C3" w:rsidRPr="00A623C3" w:rsidRDefault="00A623C3" w:rsidP="005A4E7A">
      <w:pPr>
        <w:rPr>
          <w:b/>
        </w:rPr>
      </w:pPr>
    </w:p>
    <w:p w:rsidR="00A623C3" w:rsidRDefault="005D657F" w:rsidP="00A623C3">
      <w:pPr>
        <w:pStyle w:val="Heading1"/>
        <w:numPr>
          <w:ilvl w:val="0"/>
          <w:numId w:val="15"/>
        </w:numPr>
      </w:pPr>
      <w:proofErr w:type="spellStart"/>
      <w:r>
        <w:t>FindsBy</w:t>
      </w:r>
      <w:proofErr w:type="spellEnd"/>
      <w:r>
        <w:t xml:space="preserve"> Annotation is completely </w:t>
      </w:r>
      <w:proofErr w:type="gramStart"/>
      <w:r>
        <w:t>Removed</w:t>
      </w:r>
      <w:proofErr w:type="gramEnd"/>
      <w:r>
        <w:t xml:space="preserve"> in Selenium 4.0</w:t>
      </w:r>
    </w:p>
    <w:p w:rsidR="00D3059D" w:rsidRDefault="00D3059D" w:rsidP="00D3059D">
      <w:pPr>
        <w:pStyle w:val="Heading1"/>
        <w:numPr>
          <w:ilvl w:val="0"/>
          <w:numId w:val="15"/>
        </w:numPr>
      </w:pPr>
      <w:r>
        <w:t xml:space="preserve">Selenium IDE - By </w:t>
      </w:r>
      <w:proofErr w:type="spellStart"/>
      <w:r w:rsidRPr="00D3059D">
        <w:t>Applitools</w:t>
      </w:r>
      <w:proofErr w:type="spellEnd"/>
      <w:r>
        <w:t xml:space="preserve"> re-written completely </w:t>
      </w:r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>conditional and looping statements are allowed in IDE</w:t>
      </w:r>
    </w:p>
    <w:p w:rsidR="00EF3AEA" w:rsidRDefault="00EF3AEA" w:rsidP="00EF3AEA">
      <w:proofErr w:type="gramStart"/>
      <w:r>
        <w:t>Reference :</w:t>
      </w:r>
      <w:proofErr w:type="gramEnd"/>
      <w:r>
        <w:t xml:space="preserve"> </w:t>
      </w:r>
      <w:hyperlink r:id="rId29" w:history="1">
        <w:r w:rsidRPr="009E2097">
          <w:rPr>
            <w:rStyle w:val="Hyperlink"/>
          </w:rPr>
          <w:t>https://www.selenium.dev/selenium-ide/docs/en/introduction/con</w:t>
        </w:r>
        <w:r w:rsidRPr="009E2097">
          <w:rPr>
            <w:rStyle w:val="Hyperlink"/>
          </w:rPr>
          <w:t>t</w:t>
        </w:r>
        <w:r w:rsidRPr="009E2097">
          <w:rPr>
            <w:rStyle w:val="Hyperlink"/>
          </w:rPr>
          <w:t>rol-flow</w:t>
        </w:r>
      </w:hyperlink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 xml:space="preserve">Executing IDE tests from command line is possible from node package manager  : </w:t>
      </w:r>
      <w:r w:rsidRPr="00331941">
        <w:rPr>
          <w:highlight w:val="yellow"/>
        </w:rPr>
        <w:t>selenium-side-runner</w:t>
      </w:r>
    </w:p>
    <w:p w:rsidR="00331941" w:rsidRDefault="00331941" w:rsidP="00331941">
      <w:pPr>
        <w:pStyle w:val="ListParagraph"/>
        <w:numPr>
          <w:ilvl w:val="0"/>
          <w:numId w:val="19"/>
        </w:numPr>
      </w:pPr>
      <w:r>
        <w:t xml:space="preserve">steps : </w:t>
      </w:r>
      <w:r w:rsidRPr="00331941">
        <w:t>https://www.selenium.dev/selenium-ide/docs/en/introduction/command-line-runner</w:t>
      </w:r>
    </w:p>
    <w:p w:rsidR="00EF3AEA" w:rsidRPr="00EF3AEA" w:rsidRDefault="00EF3AEA" w:rsidP="00EF3AEA"/>
    <w:p w:rsidR="005D657F" w:rsidRPr="005D657F" w:rsidRDefault="005D657F" w:rsidP="005D657F"/>
    <w:p w:rsidR="0016313A" w:rsidRDefault="0016313A" w:rsidP="0016313A">
      <w:r>
        <w:t>-Log4J</w:t>
      </w:r>
    </w:p>
    <w:p w:rsidR="0016313A" w:rsidRDefault="0016313A" w:rsidP="002C61CA"/>
    <w:p w:rsidR="002C61CA" w:rsidRDefault="002C61CA" w:rsidP="007D3291"/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lastRenderedPageBreak/>
        <w:t>JAVA-8 Features</w:t>
      </w:r>
    </w:p>
    <w:p w:rsidR="00624501" w:rsidRDefault="00624501" w:rsidP="00624501">
      <w:pPr>
        <w:pBdr>
          <w:top w:val="single" w:sz="6" w:space="1" w:color="auto"/>
          <w:bottom w:val="single" w:sz="6" w:space="1" w:color="auto"/>
        </w:pBdr>
      </w:pPr>
      <w:r>
        <w:t>Selenium 4.0 Features</w:t>
      </w:r>
    </w:p>
    <w:p w:rsidR="00624501" w:rsidRDefault="00624501" w:rsidP="00624501">
      <w:r>
        <w:t>BDD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proofErr w:type="spellStart"/>
      <w:r w:rsidRPr="00624501">
        <w:rPr>
          <w:highlight w:val="yellow"/>
        </w:rPr>
        <w:t>WebServices</w:t>
      </w:r>
      <w:proofErr w:type="spellEnd"/>
      <w:r w:rsidRPr="00624501">
        <w:rPr>
          <w:highlight w:val="yellow"/>
        </w:rPr>
        <w:t xml:space="preserve"> REST Automation POSTMAN and REST APIs</w:t>
      </w:r>
    </w:p>
    <w:p w:rsidR="00624501" w:rsidRDefault="00624501" w:rsidP="00624501">
      <w:r>
        <w:t>Jenkins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r>
        <w:t>GIT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4B8"/>
    <w:multiLevelType w:val="hybridMultilevel"/>
    <w:tmpl w:val="20C6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3D30"/>
    <w:multiLevelType w:val="hybridMultilevel"/>
    <w:tmpl w:val="2D44E0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AB1A82"/>
    <w:multiLevelType w:val="hybridMultilevel"/>
    <w:tmpl w:val="34A8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341A"/>
    <w:multiLevelType w:val="hybridMultilevel"/>
    <w:tmpl w:val="24A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05CA5"/>
    <w:multiLevelType w:val="hybridMultilevel"/>
    <w:tmpl w:val="DBF8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0330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43AA1"/>
    <w:multiLevelType w:val="hybridMultilevel"/>
    <w:tmpl w:val="F038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F2E12"/>
    <w:multiLevelType w:val="hybridMultilevel"/>
    <w:tmpl w:val="515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F4B9A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371F3"/>
    <w:multiLevelType w:val="hybridMultilevel"/>
    <w:tmpl w:val="7F60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30A3F"/>
    <w:multiLevelType w:val="hybridMultilevel"/>
    <w:tmpl w:val="3D7E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E5CE4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3"/>
  </w:num>
  <w:num w:numId="5">
    <w:abstractNumId w:val="3"/>
  </w:num>
  <w:num w:numId="6">
    <w:abstractNumId w:val="17"/>
  </w:num>
  <w:num w:numId="7">
    <w:abstractNumId w:val="7"/>
  </w:num>
  <w:num w:numId="8">
    <w:abstractNumId w:val="9"/>
  </w:num>
  <w:num w:numId="9">
    <w:abstractNumId w:val="18"/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11"/>
  </w:num>
  <w:num w:numId="15">
    <w:abstractNumId w:val="1"/>
  </w:num>
  <w:num w:numId="16">
    <w:abstractNumId w:val="8"/>
  </w:num>
  <w:num w:numId="17">
    <w:abstractNumId w:val="12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6313A"/>
    <w:rsid w:val="00180177"/>
    <w:rsid w:val="001E53BB"/>
    <w:rsid w:val="00231C4B"/>
    <w:rsid w:val="00257F8A"/>
    <w:rsid w:val="002C61CA"/>
    <w:rsid w:val="00331941"/>
    <w:rsid w:val="003A02F2"/>
    <w:rsid w:val="003A03CF"/>
    <w:rsid w:val="003A4F36"/>
    <w:rsid w:val="003C674A"/>
    <w:rsid w:val="003E5332"/>
    <w:rsid w:val="0043145E"/>
    <w:rsid w:val="00461CC5"/>
    <w:rsid w:val="004656AA"/>
    <w:rsid w:val="0047332E"/>
    <w:rsid w:val="004752C6"/>
    <w:rsid w:val="00550DC2"/>
    <w:rsid w:val="0056124A"/>
    <w:rsid w:val="0057193E"/>
    <w:rsid w:val="005A4E7A"/>
    <w:rsid w:val="005C4A0D"/>
    <w:rsid w:val="005C704D"/>
    <w:rsid w:val="005C7E61"/>
    <w:rsid w:val="005D657F"/>
    <w:rsid w:val="005E6CC9"/>
    <w:rsid w:val="00624501"/>
    <w:rsid w:val="00650E81"/>
    <w:rsid w:val="006616D9"/>
    <w:rsid w:val="00686CFC"/>
    <w:rsid w:val="006E5ECF"/>
    <w:rsid w:val="0074072D"/>
    <w:rsid w:val="00764276"/>
    <w:rsid w:val="00786CDC"/>
    <w:rsid w:val="007D3291"/>
    <w:rsid w:val="008024A7"/>
    <w:rsid w:val="00806316"/>
    <w:rsid w:val="00817F4A"/>
    <w:rsid w:val="00827E2F"/>
    <w:rsid w:val="00865E91"/>
    <w:rsid w:val="0088132C"/>
    <w:rsid w:val="00884B24"/>
    <w:rsid w:val="0089662B"/>
    <w:rsid w:val="008A0EAC"/>
    <w:rsid w:val="008A3034"/>
    <w:rsid w:val="008B1244"/>
    <w:rsid w:val="008B176B"/>
    <w:rsid w:val="008D15ED"/>
    <w:rsid w:val="00992F9B"/>
    <w:rsid w:val="00A623C3"/>
    <w:rsid w:val="00A71ABE"/>
    <w:rsid w:val="00A86EEE"/>
    <w:rsid w:val="00A91650"/>
    <w:rsid w:val="00A93FCB"/>
    <w:rsid w:val="00AA64B2"/>
    <w:rsid w:val="00AD310A"/>
    <w:rsid w:val="00B46D17"/>
    <w:rsid w:val="00B61508"/>
    <w:rsid w:val="00BA532E"/>
    <w:rsid w:val="00BB490B"/>
    <w:rsid w:val="00BF2481"/>
    <w:rsid w:val="00C21A4F"/>
    <w:rsid w:val="00CC26BB"/>
    <w:rsid w:val="00D3059D"/>
    <w:rsid w:val="00D84EA8"/>
    <w:rsid w:val="00D96D75"/>
    <w:rsid w:val="00E04A67"/>
    <w:rsid w:val="00E10215"/>
    <w:rsid w:val="00E249EB"/>
    <w:rsid w:val="00E31F7F"/>
    <w:rsid w:val="00E3494C"/>
    <w:rsid w:val="00E647BB"/>
    <w:rsid w:val="00EC4797"/>
    <w:rsid w:val="00EE3D26"/>
    <w:rsid w:val="00EE57EA"/>
    <w:rsid w:val="00EF35DD"/>
    <w:rsid w:val="00EF3AEA"/>
    <w:rsid w:val="00F70D8E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EA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76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0EAC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276"/>
    <w:rPr>
      <w:rFonts w:asciiTheme="majorHAns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319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selenium.dev/selenium-ide/docs/en/introduction/control-flo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10833</TotalTime>
  <Pages>22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88</cp:revision>
  <dcterms:created xsi:type="dcterms:W3CDTF">2024-01-24T11:51:00Z</dcterms:created>
  <dcterms:modified xsi:type="dcterms:W3CDTF">2024-02-25T08:27:00Z</dcterms:modified>
</cp:coreProperties>
</file>