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23AA009F" w14:textId="2EB0AD61" w:rsidR="008F0A31" w:rsidRPr="00E80EC8" w:rsidRDefault="008F0A31" w:rsidP="007D00EA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570E00E3" w14:textId="2F7F231C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71C4886" w14:textId="001E799A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РАЗРАБОТКА ПЛАГИНА «КИЯНКА»</w:t>
      </w:r>
      <w:r w:rsidRPr="007D00EA">
        <w:rPr>
          <w:rFonts w:eastAsia="Times New Roman"/>
          <w:lang w:val="ru-RU" w:eastAsia="ru-RU"/>
        </w:rPr>
        <w:t xml:space="preserve"> ДЛЯ САПР </w:t>
      </w:r>
      <w:r>
        <w:rPr>
          <w:rFonts w:eastAsia="Times New Roman"/>
          <w:lang w:val="ru-RU" w:eastAsia="ru-RU"/>
        </w:rPr>
        <w:t>«</w:t>
      </w:r>
      <w:r w:rsidRPr="007D00EA">
        <w:rPr>
          <w:rFonts w:eastAsia="Times New Roman"/>
          <w:lang w:val="ru-RU" w:eastAsia="ru-RU"/>
        </w:rPr>
        <w:t xml:space="preserve">КОМПАС 3D </w:t>
      </w:r>
      <w:r>
        <w:rPr>
          <w:rFonts w:eastAsia="Times New Roman"/>
          <w:lang w:eastAsia="ru-RU"/>
        </w:rPr>
        <w:t>v</w:t>
      </w:r>
      <w:r w:rsidRPr="007D00EA">
        <w:rPr>
          <w:rFonts w:eastAsia="Times New Roman"/>
          <w:lang w:val="ru-RU" w:eastAsia="ru-RU"/>
        </w:rPr>
        <w:t>18</w:t>
      </w:r>
      <w:r>
        <w:rPr>
          <w:rFonts w:eastAsia="Times New Roman"/>
          <w:lang w:val="ru-RU" w:eastAsia="ru-RU"/>
        </w:rPr>
        <w:t>»</w:t>
      </w:r>
    </w:p>
    <w:p w14:paraId="65ABDE7C" w14:textId="77777777" w:rsid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0BE892EC" w14:textId="0F8201AE" w:rsidR="008F0A31" w:rsidRDefault="008F0A31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 w:rsidRPr="007D00EA">
        <w:rPr>
          <w:rFonts w:eastAsia="Times New Roman"/>
          <w:lang w:val="ru-RU" w:eastAsia="ru-RU"/>
        </w:rPr>
        <w:t>Проект</w:t>
      </w:r>
      <w:r>
        <w:rPr>
          <w:rFonts w:eastAsia="Times New Roman"/>
          <w:lang w:val="ru-RU" w:eastAsia="ru-RU"/>
        </w:rPr>
        <w:t xml:space="preserve"> системы по лабораторному проекту</w:t>
      </w:r>
    </w:p>
    <w:p w14:paraId="74591690" w14:textId="2BE2E286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3A18EA06" w14:textId="179A58E4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750E00C" w14:textId="77777777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EED2774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Выполнил:</w:t>
      </w:r>
    </w:p>
    <w:p w14:paraId="2B0F561F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 студент группы 588-3</w:t>
      </w:r>
    </w:p>
    <w:p w14:paraId="0667B9F5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______________ Абдеев Т.В.</w:t>
      </w:r>
    </w:p>
    <w:p w14:paraId="5455A58C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«__» _______ 2021 г.</w:t>
      </w:r>
    </w:p>
    <w:p w14:paraId="74BCD8E1" w14:textId="77777777" w:rsidR="007D00EA" w:rsidRPr="007D00EA" w:rsidRDefault="007D00EA" w:rsidP="007D00EA">
      <w:pPr>
        <w:jc w:val="right"/>
        <w:rPr>
          <w:lang w:val="ru-RU"/>
        </w:rPr>
      </w:pPr>
    </w:p>
    <w:p w14:paraId="0BD91498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Руководитель:</w:t>
      </w:r>
    </w:p>
    <w:p w14:paraId="21F7D194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к.т.н., доцент КСУП:</w:t>
      </w:r>
    </w:p>
    <w:p w14:paraId="3B2FE3BF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_________ Калентьев </w:t>
      </w:r>
      <w:r>
        <w:t>A</w:t>
      </w:r>
      <w:r w:rsidRPr="00BE3C84">
        <w:rPr>
          <w:lang w:val="ru-RU"/>
        </w:rPr>
        <w:t>. А.</w:t>
      </w:r>
    </w:p>
    <w:p w14:paraId="3740ED14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 «__» ________2021 г.</w:t>
      </w:r>
    </w:p>
    <w:p w14:paraId="3339EC9D" w14:textId="77777777" w:rsidR="008F0A31" w:rsidRPr="00E80EC8" w:rsidRDefault="008F0A31" w:rsidP="007D00EA">
      <w:pPr>
        <w:spacing w:after="200" w:line="276" w:lineRule="auto"/>
        <w:rPr>
          <w:rFonts w:eastAsia="Times New Roman"/>
          <w:lang w:val="ru-RU" w:eastAsia="ru-RU"/>
        </w:rPr>
      </w:pPr>
    </w:p>
    <w:p w14:paraId="5036FF6D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227309B8" w14:textId="71BEC824" w:rsidR="001C41B8" w:rsidRDefault="001C41B8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3F11081C" w14:textId="77777777" w:rsidR="007D00EA" w:rsidRPr="00E80EC8" w:rsidRDefault="007D00EA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448307FC" w14:textId="77777777" w:rsidR="00C419C2" w:rsidRPr="00EB3FA7" w:rsidRDefault="00295ED5" w:rsidP="00A01CB0">
      <w:pPr>
        <w:pStyle w:val="1"/>
        <w:spacing w:line="360" w:lineRule="auto"/>
        <w:ind w:firstLine="709"/>
        <w:contextualSpacing/>
        <w:rPr>
          <w:rStyle w:val="10"/>
        </w:rPr>
      </w:pPr>
      <w:bookmarkStart w:id="0" w:name="_Toc86356821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0"/>
    </w:p>
    <w:p w14:paraId="71D63280" w14:textId="77777777" w:rsidR="00295ED5" w:rsidRPr="00984A9B" w:rsidRDefault="00295ED5" w:rsidP="00A01CB0">
      <w:pPr>
        <w:pStyle w:val="2"/>
        <w:spacing w:line="360" w:lineRule="auto"/>
        <w:ind w:firstLine="709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1"/>
    </w:p>
    <w:p w14:paraId="0EAC8E81" w14:textId="22DD0822" w:rsidR="004427B1" w:rsidRPr="004427B1" w:rsidRDefault="004427B1" w:rsidP="004427B1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С</w:t>
      </w:r>
      <w:r w:rsidRPr="004427B1">
        <w:rPr>
          <w:lang w:val="ru-RU"/>
        </w:rPr>
        <w:t>истема автоматизированного проектирования</w:t>
      </w:r>
      <w:r w:rsidR="00337B5F">
        <w:rPr>
          <w:lang w:val="ru-RU"/>
        </w:rPr>
        <w:t xml:space="preserve"> (САПР) – это </w:t>
      </w:r>
      <w:r w:rsidRPr="004427B1">
        <w:rPr>
          <w:lang w:val="ru-RU"/>
        </w:rPr>
        <w:t>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</w:t>
      </w:r>
    </w:p>
    <w:p w14:paraId="415C3E2E" w14:textId="6A887CB3" w:rsidR="00EB3FA7" w:rsidRPr="003517AE" w:rsidRDefault="00337B5F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«</w:t>
      </w:r>
      <w:r w:rsidR="004427B1">
        <w:rPr>
          <w:lang w:val="ru-RU"/>
        </w:rPr>
        <w:t>КОМПАС-3D</w:t>
      </w:r>
      <w:r>
        <w:rPr>
          <w:lang w:val="ru-RU"/>
        </w:rPr>
        <w:t>»</w:t>
      </w:r>
      <w:r w:rsidR="004427B1">
        <w:rPr>
          <w:lang w:val="ru-RU"/>
        </w:rPr>
        <w:t xml:space="preserve"> –</w:t>
      </w:r>
      <w:r w:rsidR="0059389D" w:rsidRPr="0059389D">
        <w:rPr>
          <w:lang w:val="ru-RU"/>
        </w:rPr>
        <w:t xml:space="preserve"> </w:t>
      </w:r>
      <w:r>
        <w:rPr>
          <w:lang w:val="ru-RU"/>
        </w:rPr>
        <w:t>это семейство универсальных систем</w:t>
      </w:r>
      <w:r w:rsidR="001930E5" w:rsidRPr="001930E5">
        <w:rPr>
          <w:lang w:val="ru-RU"/>
        </w:rPr>
        <w:t xml:space="preserve"> трехмерного проектирования</w:t>
      </w:r>
      <w:r w:rsidR="0026405A">
        <w:rPr>
          <w:lang w:val="ru-RU"/>
        </w:rPr>
        <w:t xml:space="preserve"> различных деталей и сборок</w:t>
      </w:r>
      <w:r w:rsidR="001930E5" w:rsidRPr="001930E5">
        <w:rPr>
          <w:lang w:val="ru-RU"/>
        </w:rPr>
        <w:t xml:space="preserve">, </w:t>
      </w:r>
      <w:r w:rsidR="0026405A">
        <w:rPr>
          <w:lang w:val="ru-RU"/>
        </w:rPr>
        <w:t>которое широко используется в строительстве и машиностроении</w:t>
      </w:r>
      <w:r w:rsidR="001930E5">
        <w:rPr>
          <w:lang w:val="ru-RU"/>
        </w:rPr>
        <w:t xml:space="preserve">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</w:t>
      </w:r>
      <w:r w:rsidR="0026405A">
        <w:rPr>
          <w:lang w:val="ru-RU"/>
        </w:rPr>
        <w:t>Также «</w:t>
      </w:r>
      <w:r w:rsidR="00EB3FA7">
        <w:rPr>
          <w:lang w:val="ru-RU"/>
        </w:rPr>
        <w:t>КОМПАС-3</w:t>
      </w:r>
      <w:r w:rsidR="00EB3FA7">
        <w:t>D</w:t>
      </w:r>
      <w:r w:rsidR="0026405A">
        <w:rPr>
          <w:lang w:val="ru-RU"/>
        </w:rPr>
        <w:t>»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</w:t>
      </w:r>
      <w:r w:rsidR="0026405A">
        <w:rPr>
          <w:lang w:val="ru-RU"/>
        </w:rPr>
        <w:t xml:space="preserve">, таких как </w:t>
      </w:r>
      <w:r w:rsidR="0026405A" w:rsidRPr="00EB3FA7">
        <w:rPr>
          <w:lang w:val="ru-RU"/>
        </w:rPr>
        <w:t>Autodesk Invento</w:t>
      </w:r>
      <w:r w:rsidR="0026405A">
        <w:rPr>
          <w:lang w:val="ru-RU"/>
        </w:rPr>
        <w:t xml:space="preserve">r и </w:t>
      </w:r>
      <w:r w:rsidR="0026405A" w:rsidRPr="00EB3FA7">
        <w:rPr>
          <w:lang w:val="ru-RU"/>
        </w:rPr>
        <w:t>SolidWorks</w:t>
      </w:r>
      <w:r w:rsidR="0026405A">
        <w:rPr>
          <w:lang w:val="ru-RU"/>
        </w:rPr>
        <w:t xml:space="preserve">, </w:t>
      </w:r>
      <w:r w:rsidR="00EB3FA7">
        <w:rPr>
          <w:lang w:val="ru-RU"/>
        </w:rPr>
        <w:t>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1A08CB" w:rsidRPr="001A08CB">
        <w:rPr>
          <w:lang w:val="ru-RU"/>
        </w:rPr>
        <w:t xml:space="preserve"> [</w:t>
      </w:r>
      <w:r w:rsidR="001A08CB" w:rsidRPr="003517AE">
        <w:rPr>
          <w:lang w:val="ru-RU"/>
        </w:rPr>
        <w:t>1]</w:t>
      </w:r>
    </w:p>
    <w:p w14:paraId="0ACA30EC" w14:textId="77777777" w:rsidR="00295ED5" w:rsidRPr="004809FF" w:rsidRDefault="00EB3FA7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14:paraId="150D7D7B" w14:textId="0A641E43" w:rsidR="0026405A" w:rsidRDefault="0026405A" w:rsidP="0026405A">
      <w:pPr>
        <w:spacing w:line="360" w:lineRule="auto"/>
        <w:ind w:firstLine="709"/>
        <w:contextualSpacing/>
        <w:jc w:val="both"/>
        <w:rPr>
          <w:lang w:val="ru-RU"/>
        </w:rPr>
      </w:pPr>
      <w:r w:rsidRPr="0026405A">
        <w:t>API</w:t>
      </w:r>
      <w:r w:rsidRPr="0026405A">
        <w:rPr>
          <w:lang w:val="ru-RU"/>
        </w:rPr>
        <w:t xml:space="preserve"> (англ. </w:t>
      </w:r>
      <w:r w:rsidRPr="0026405A">
        <w:t>Application</w:t>
      </w:r>
      <w:r w:rsidRPr="0026405A">
        <w:rPr>
          <w:lang w:val="ru-RU"/>
        </w:rPr>
        <w:t xml:space="preserve"> </w:t>
      </w:r>
      <w:r w:rsidRPr="0026405A">
        <w:t>Programming</w:t>
      </w:r>
      <w:r w:rsidRPr="0026405A">
        <w:rPr>
          <w:lang w:val="ru-RU"/>
        </w:rPr>
        <w:t xml:space="preserve"> </w:t>
      </w:r>
      <w:r w:rsidRPr="0026405A">
        <w:t>Interface</w:t>
      </w:r>
      <w:r w:rsidRPr="0026405A">
        <w:rPr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09C388C8" w14:textId="0F48DDC8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</w:t>
      </w:r>
      <w:r w:rsidR="0026405A">
        <w:rPr>
          <w:lang w:val="ru-RU"/>
        </w:rPr>
        <w:t>«</w:t>
      </w:r>
      <w:r>
        <w:rPr>
          <w:lang w:val="ru-RU"/>
        </w:rPr>
        <w:t>КОМПАС-</w:t>
      </w:r>
      <w:r w:rsidRPr="00467136">
        <w:rPr>
          <w:lang w:val="ru-RU"/>
        </w:rPr>
        <w:t>3</w:t>
      </w:r>
      <w:r>
        <w:t>D</w:t>
      </w:r>
      <w:r w:rsidR="0026405A">
        <w:rPr>
          <w:lang w:val="ru-RU"/>
        </w:rPr>
        <w:t>»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 w:rsidR="0026405A">
        <w:rPr>
          <w:lang w:val="ru-RU"/>
        </w:rPr>
        <w:t xml:space="preserve"> О</w:t>
      </w:r>
      <w:r w:rsidRPr="00467136">
        <w:rPr>
          <w:lang w:val="ru-RU"/>
        </w:rPr>
        <w:t>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5CAD4DA1" w:rsidR="00467136" w:rsidRPr="003517AE" w:rsidRDefault="003D20FA" w:rsidP="004427B1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KompasObject. </w:t>
      </w:r>
      <w:r w:rsidR="0026405A">
        <w:rPr>
          <w:lang w:val="ru-RU"/>
        </w:rPr>
        <w:t>За получение указателя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 xml:space="preserve">на этот интерфейс </w:t>
      </w:r>
      <w:r w:rsidR="002308C2">
        <w:rPr>
          <w:lang w:val="ru-RU"/>
        </w:rPr>
        <w:t xml:space="preserve">(фактически, на </w:t>
      </w:r>
      <w:r w:rsidR="002308C2" w:rsidRPr="007C1B59">
        <w:rPr>
          <w:lang w:val="ru-RU"/>
        </w:rPr>
        <w:t xml:space="preserve">интерфейс приложения </w:t>
      </w:r>
      <w:r w:rsidR="002308C2" w:rsidRPr="007C1B59">
        <w:t>API</w:t>
      </w:r>
      <w:r w:rsidR="002308C2" w:rsidRPr="007C1B59">
        <w:rPr>
          <w:lang w:val="ru-RU"/>
        </w:rPr>
        <w:t xml:space="preserve"> 5</w:t>
      </w:r>
      <w:r w:rsidR="002308C2">
        <w:rPr>
          <w:lang w:val="ru-RU"/>
        </w:rPr>
        <w:t xml:space="preserve">) </w:t>
      </w:r>
      <w:r w:rsidR="0026405A">
        <w:rPr>
          <w:lang w:val="ru-RU"/>
        </w:rPr>
        <w:t>отвечает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>экспортная функция</w:t>
      </w:r>
      <w:r w:rsidRPr="003D20FA">
        <w:rPr>
          <w:lang w:val="ru-RU"/>
        </w:rPr>
        <w:t xml:space="preserve"> CreateKompasObj</w:t>
      </w:r>
      <w:r>
        <w:rPr>
          <w:lang w:val="ru-RU"/>
        </w:rPr>
        <w:t xml:space="preserve">ect(). Методы этого </w:t>
      </w:r>
      <w:r>
        <w:rPr>
          <w:lang w:val="ru-RU"/>
        </w:rPr>
        <w:lastRenderedPageBreak/>
        <w:t xml:space="preserve">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1A08CB" w:rsidRPr="003517AE">
        <w:rPr>
          <w:lang w:val="ru-RU"/>
        </w:rPr>
        <w:t>[2]</w:t>
      </w:r>
    </w:p>
    <w:p w14:paraId="4DCBA53B" w14:textId="64C65752" w:rsidR="00EB3FA7" w:rsidRDefault="0049608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KompasObject, которые </w:t>
      </w:r>
      <w:r w:rsidR="008F0FFD">
        <w:rPr>
          <w:lang w:val="ru-RU"/>
        </w:rPr>
        <w:t>необходимы для разработки</w:t>
      </w:r>
      <w:r w:rsidRPr="00496084">
        <w:rPr>
          <w:lang w:val="ru-RU"/>
        </w:rPr>
        <w:t xml:space="preserve"> плагина.</w:t>
      </w:r>
    </w:p>
    <w:p w14:paraId="188E9623" w14:textId="77777777" w:rsidR="00496084" w:rsidRPr="00A01CB0" w:rsidRDefault="0049608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1.1 – Некоторые методы и свойства интерфейса </w:t>
      </w:r>
      <w:r>
        <w:t>KompasObject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3112"/>
      </w:tblGrid>
      <w:tr w:rsidR="00BB512C" w:rsidRPr="00BB512C" w14:paraId="0FCE0D79" w14:textId="77777777" w:rsidTr="000B7A53">
        <w:trPr>
          <w:trHeight w:val="366"/>
        </w:trPr>
        <w:tc>
          <w:tcPr>
            <w:tcW w:w="2659" w:type="dxa"/>
            <w:vAlign w:val="center"/>
          </w:tcPr>
          <w:p w14:paraId="6C2C4756" w14:textId="77777777" w:rsidR="00BB512C" w:rsidRPr="00BB512C" w:rsidRDefault="00BB512C" w:rsidP="007104B8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98" w:type="dxa"/>
            <w:vAlign w:val="center"/>
          </w:tcPr>
          <w:p w14:paraId="79B99318" w14:textId="77777777" w:rsidR="00BB512C" w:rsidRPr="00BB512C" w:rsidRDefault="00BB512C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5F4CEC70" w14:textId="77777777" w:rsidR="00BB512C" w:rsidRPr="00BB512C" w:rsidRDefault="00BB512C" w:rsidP="007104B8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112" w:type="dxa"/>
            <w:vAlign w:val="center"/>
          </w:tcPr>
          <w:p w14:paraId="2517741C" w14:textId="77777777" w:rsidR="00BB512C" w:rsidRPr="00BB512C" w:rsidRDefault="00BB512C" w:rsidP="007104B8">
            <w:pPr>
              <w:spacing w:line="360" w:lineRule="auto"/>
              <w:ind w:left="19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Описание</w:t>
            </w:r>
          </w:p>
        </w:tc>
      </w:tr>
      <w:tr w:rsidR="00BB512C" w:rsidRPr="00534265" w14:paraId="6F641FE9" w14:textId="77777777" w:rsidTr="000B7A53">
        <w:trPr>
          <w:trHeight w:val="1491"/>
        </w:trPr>
        <w:tc>
          <w:tcPr>
            <w:tcW w:w="2659" w:type="dxa"/>
            <w:vAlign w:val="center"/>
          </w:tcPr>
          <w:p w14:paraId="6EE79061" w14:textId="77777777" w:rsidR="00BB512C" w:rsidRPr="00BB512C" w:rsidRDefault="00BB512C" w:rsidP="007104B8">
            <w:pPr>
              <w:spacing w:line="360" w:lineRule="auto"/>
              <w:ind w:firstLine="22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Document3D()</w:t>
            </w:r>
          </w:p>
        </w:tc>
        <w:tc>
          <w:tcPr>
            <w:tcW w:w="1898" w:type="dxa"/>
            <w:vAlign w:val="center"/>
          </w:tcPr>
          <w:p w14:paraId="449AC6A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  <w:vAlign w:val="center"/>
          </w:tcPr>
          <w:p w14:paraId="00C31630" w14:textId="77777777" w:rsidR="00BB512C" w:rsidRPr="00BB512C" w:rsidRDefault="00BB512C" w:rsidP="007104B8">
            <w:pPr>
              <w:spacing w:line="360" w:lineRule="auto"/>
              <w:ind w:hanging="1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ksDocument</w:t>
            </w:r>
          </w:p>
        </w:tc>
        <w:tc>
          <w:tcPr>
            <w:tcW w:w="3112" w:type="dxa"/>
            <w:vAlign w:val="center"/>
          </w:tcPr>
          <w:p w14:paraId="5736E10A" w14:textId="77777777" w:rsidR="00BB512C" w:rsidRPr="00BB512C" w:rsidRDefault="00BB512C" w:rsidP="007104B8">
            <w:pPr>
              <w:spacing w:line="360" w:lineRule="auto"/>
              <w:ind w:left="17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BB512C" w:rsidRPr="00534265" w14:paraId="06CBFECA" w14:textId="77777777" w:rsidTr="000B7A53">
        <w:trPr>
          <w:trHeight w:val="1491"/>
        </w:trPr>
        <w:tc>
          <w:tcPr>
            <w:tcW w:w="2659" w:type="dxa"/>
          </w:tcPr>
          <w:p w14:paraId="6F292CCC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GetParamStruct(short structType)</w:t>
            </w:r>
          </w:p>
        </w:tc>
        <w:tc>
          <w:tcPr>
            <w:tcW w:w="1898" w:type="dxa"/>
          </w:tcPr>
          <w:p w14:paraId="19A87164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 – тип интерфейса параметров</w:t>
            </w:r>
          </w:p>
        </w:tc>
        <w:tc>
          <w:tcPr>
            <w:tcW w:w="1965" w:type="dxa"/>
          </w:tcPr>
          <w:p w14:paraId="6E12D6BA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StructType2D</w:t>
            </w:r>
          </w:p>
        </w:tc>
        <w:tc>
          <w:tcPr>
            <w:tcW w:w="3112" w:type="dxa"/>
          </w:tcPr>
          <w:p w14:paraId="63C48FC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B512C" w:rsidRPr="00BB512C" w14:paraId="01ECF3B4" w14:textId="77777777" w:rsidTr="000B7A53">
        <w:trPr>
          <w:trHeight w:val="930"/>
        </w:trPr>
        <w:tc>
          <w:tcPr>
            <w:tcW w:w="2659" w:type="dxa"/>
          </w:tcPr>
          <w:p w14:paraId="5AFA41C8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Visible</w:t>
            </w:r>
          </w:p>
        </w:tc>
        <w:tc>
          <w:tcPr>
            <w:tcW w:w="1898" w:type="dxa"/>
          </w:tcPr>
          <w:p w14:paraId="4DBA6A8D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03967559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bool</w:t>
            </w:r>
          </w:p>
        </w:tc>
        <w:tc>
          <w:tcPr>
            <w:tcW w:w="3112" w:type="dxa"/>
          </w:tcPr>
          <w:p w14:paraId="3E208DCE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Свойство видимости приложения</w:t>
            </w:r>
          </w:p>
        </w:tc>
      </w:tr>
      <w:tr w:rsidR="00BB512C" w:rsidRPr="00534265" w14:paraId="274932F7" w14:textId="77777777" w:rsidTr="000B7A53">
        <w:trPr>
          <w:trHeight w:val="930"/>
        </w:trPr>
        <w:tc>
          <w:tcPr>
            <w:tcW w:w="2659" w:type="dxa"/>
          </w:tcPr>
          <w:p w14:paraId="7A4DE806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Quit()</w:t>
            </w:r>
          </w:p>
        </w:tc>
        <w:tc>
          <w:tcPr>
            <w:tcW w:w="1898" w:type="dxa"/>
          </w:tcPr>
          <w:p w14:paraId="19CB31C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2340A889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3112" w:type="dxa"/>
          </w:tcPr>
          <w:p w14:paraId="028E471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40F13679" w14:textId="07F2641B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618435E" w14:textId="64205037" w:rsidR="000B7A53" w:rsidRDefault="000B7A53" w:rsidP="007104B8">
      <w:pPr>
        <w:spacing w:line="360" w:lineRule="auto"/>
        <w:contextualSpacing/>
        <w:jc w:val="both"/>
        <w:rPr>
          <w:lang w:val="ru-RU"/>
        </w:rPr>
      </w:pPr>
    </w:p>
    <w:p w14:paraId="00C39FA5" w14:textId="0DB8966D" w:rsidR="00A01CB0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1.2 представлены методы интерфейса </w:t>
      </w:r>
      <w:r w:rsidR="00C40C03" w:rsidRPr="000B7A53">
        <w:t>ksEntity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72792E8D" w14:textId="25295F42" w:rsidR="000B7A53" w:rsidRDefault="000B7A53" w:rsidP="000B7A53">
      <w:pPr>
        <w:spacing w:line="360" w:lineRule="auto"/>
        <w:contextualSpacing/>
        <w:jc w:val="both"/>
        <w:rPr>
          <w:lang w:val="ru-RU"/>
        </w:rPr>
      </w:pPr>
      <w:r w:rsidRPr="000B7A53">
        <w:rPr>
          <w:lang w:val="ru-RU"/>
        </w:rPr>
        <w:t>Таблица 1.</w:t>
      </w:r>
      <w:r w:rsidRPr="000B7A53">
        <w:rPr>
          <w:lang w:val="ru-RU"/>
        </w:rPr>
        <w:fldChar w:fldCharType="begin"/>
      </w:r>
      <w:r w:rsidRPr="000B7A53">
        <w:rPr>
          <w:lang w:val="ru-RU"/>
        </w:rPr>
        <w:instrText xml:space="preserve"> SEQ Таблица \* ARABIC \s 1 </w:instrText>
      </w:r>
      <w:r w:rsidRPr="000B7A53">
        <w:rPr>
          <w:lang w:val="ru-RU"/>
        </w:rPr>
        <w:fldChar w:fldCharType="separate"/>
      </w:r>
      <w:r w:rsidRPr="000B7A53">
        <w:rPr>
          <w:lang w:val="ru-RU"/>
        </w:rPr>
        <w:t>2</w:t>
      </w:r>
      <w:r w:rsidRPr="000B7A53">
        <w:rPr>
          <w:lang w:val="ru-RU"/>
        </w:rPr>
        <w:fldChar w:fldCharType="end"/>
      </w:r>
      <w:r w:rsidRPr="000B7A53">
        <w:rPr>
          <w:lang w:val="ru-RU"/>
        </w:rPr>
        <w:t xml:space="preserve"> – Методы интерфейса </w:t>
      </w:r>
      <w:r w:rsidRPr="000B7A53">
        <w:t>ksEntity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1958"/>
        <w:gridCol w:w="2573"/>
        <w:gridCol w:w="5103"/>
      </w:tblGrid>
      <w:tr w:rsidR="000B7A53" w:rsidRPr="000B7A53" w14:paraId="68C714D2" w14:textId="77777777" w:rsidTr="007104B8">
        <w:tc>
          <w:tcPr>
            <w:tcW w:w="1958" w:type="dxa"/>
            <w:vAlign w:val="center"/>
          </w:tcPr>
          <w:p w14:paraId="52FB96A5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73" w:type="dxa"/>
            <w:vAlign w:val="center"/>
          </w:tcPr>
          <w:p w14:paraId="18CF099E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5103" w:type="dxa"/>
            <w:vAlign w:val="center"/>
          </w:tcPr>
          <w:p w14:paraId="59B0A56C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Описание</w:t>
            </w:r>
          </w:p>
        </w:tc>
      </w:tr>
      <w:tr w:rsidR="000B7A53" w:rsidRPr="000B7A53" w14:paraId="0B9073F2" w14:textId="77777777" w:rsidTr="007104B8">
        <w:tc>
          <w:tcPr>
            <w:tcW w:w="1958" w:type="dxa"/>
          </w:tcPr>
          <w:p w14:paraId="3876AE68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Create()</w:t>
            </w:r>
          </w:p>
        </w:tc>
        <w:tc>
          <w:tcPr>
            <w:tcW w:w="2573" w:type="dxa"/>
          </w:tcPr>
          <w:p w14:paraId="3C0D97C2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7083CE5B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Создать объект в модели</w:t>
            </w:r>
          </w:p>
        </w:tc>
      </w:tr>
      <w:tr w:rsidR="000B7A53" w:rsidRPr="00534265" w14:paraId="6D558832" w14:textId="77777777" w:rsidTr="007104B8">
        <w:tc>
          <w:tcPr>
            <w:tcW w:w="1958" w:type="dxa"/>
          </w:tcPr>
          <w:p w14:paraId="3FBCBA32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GetDefinition()</w:t>
            </w:r>
          </w:p>
        </w:tc>
        <w:tc>
          <w:tcPr>
            <w:tcW w:w="2573" w:type="dxa"/>
          </w:tcPr>
          <w:p w14:paraId="463FDB3E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IUnkown</w:t>
            </w:r>
          </w:p>
        </w:tc>
        <w:tc>
          <w:tcPr>
            <w:tcW w:w="5103" w:type="dxa"/>
          </w:tcPr>
          <w:p w14:paraId="1ACAB384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0B7A53" w:rsidRPr="00534265" w14:paraId="0C053DF6" w14:textId="77777777" w:rsidTr="007104B8">
        <w:tc>
          <w:tcPr>
            <w:tcW w:w="1958" w:type="dxa"/>
          </w:tcPr>
          <w:p w14:paraId="0556DDAE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Update()</w:t>
            </w:r>
          </w:p>
        </w:tc>
        <w:tc>
          <w:tcPr>
            <w:tcW w:w="2573" w:type="dxa"/>
          </w:tcPr>
          <w:p w14:paraId="708304E5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6D5FB73B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1162BC0" w14:textId="77777777" w:rsidR="007104B8" w:rsidRDefault="007104B8" w:rsidP="007104B8">
      <w:pPr>
        <w:spacing w:line="360" w:lineRule="auto"/>
        <w:ind w:firstLine="708"/>
        <w:contextualSpacing/>
        <w:jc w:val="both"/>
        <w:rPr>
          <w:lang w:val="ru-RU"/>
        </w:rPr>
      </w:pPr>
    </w:p>
    <w:p w14:paraId="7ACDA29F" w14:textId="42D56F28" w:rsidR="00A01CB0" w:rsidRDefault="00211660" w:rsidP="007104B8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r w:rsidR="007104B8" w:rsidRPr="00811FB8">
        <w:rPr>
          <w:rFonts w:eastAsia="Calibri"/>
        </w:rPr>
        <w:t>ksDocument</w:t>
      </w:r>
      <w:r w:rsidR="007104B8" w:rsidRPr="007104B8">
        <w:rPr>
          <w:rFonts w:eastAsia="Calibri"/>
          <w:lang w:val="ru-RU"/>
        </w:rPr>
        <w:t>2</w:t>
      </w:r>
      <w:r w:rsidR="007104B8" w:rsidRPr="00811FB8">
        <w:rPr>
          <w:rFonts w:eastAsia="Calibri"/>
        </w:rPr>
        <w:t>D</w:t>
      </w:r>
      <w:r w:rsidR="00890F14">
        <w:rPr>
          <w:lang w:val="ru-RU"/>
        </w:rPr>
        <w:t>, которые будут использованы при разработке плагина</w:t>
      </w:r>
    </w:p>
    <w:p w14:paraId="3DE4B1F0" w14:textId="39149620" w:rsidR="00890F14" w:rsidRPr="00A01CB0" w:rsidRDefault="00890F1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 w:rsidR="007104B8" w:rsidRPr="00811FB8">
        <w:rPr>
          <w:rFonts w:eastAsia="Calibri"/>
        </w:rPr>
        <w:t>ksDocument2D</w:t>
      </w:r>
    </w:p>
    <w:tbl>
      <w:tblPr>
        <w:tblStyle w:val="110"/>
        <w:tblW w:w="963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777"/>
      </w:tblGrid>
      <w:tr w:rsidR="007104B8" w:rsidRPr="007104B8" w14:paraId="44E8D264" w14:textId="77777777" w:rsidTr="007104B8">
        <w:trPr>
          <w:trHeight w:val="967"/>
        </w:trPr>
        <w:tc>
          <w:tcPr>
            <w:tcW w:w="2341" w:type="dxa"/>
            <w:vAlign w:val="center"/>
          </w:tcPr>
          <w:p w14:paraId="039DACB8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52F7D247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084AD9EB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777" w:type="dxa"/>
            <w:vAlign w:val="center"/>
          </w:tcPr>
          <w:p w14:paraId="3A96C3F8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7104B8" w:rsidRPr="00534265" w14:paraId="2E1EE2C7" w14:textId="77777777" w:rsidTr="007104B8">
        <w:trPr>
          <w:trHeight w:val="967"/>
        </w:trPr>
        <w:tc>
          <w:tcPr>
            <w:tcW w:w="2341" w:type="dxa"/>
          </w:tcPr>
          <w:p w14:paraId="32DC233E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ksRectangle(</w:t>
            </w:r>
          </w:p>
          <w:p w14:paraId="4240BDFE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ksRectangleParam param, int style)</w:t>
            </w:r>
          </w:p>
        </w:tc>
        <w:tc>
          <w:tcPr>
            <w:tcW w:w="2551" w:type="dxa"/>
          </w:tcPr>
          <w:p w14:paraId="48C58327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param – параметры прямоугольника.</w:t>
            </w:r>
          </w:p>
          <w:p w14:paraId="5C454CC1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699E5CEE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7B6007F9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7104B8" w:rsidRPr="00534265" w14:paraId="05907F89" w14:textId="77777777" w:rsidTr="007104B8">
        <w:trPr>
          <w:trHeight w:val="967"/>
        </w:trPr>
        <w:tc>
          <w:tcPr>
            <w:tcW w:w="2341" w:type="dxa"/>
          </w:tcPr>
          <w:p w14:paraId="71EEC7ED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ksCircle(</w:t>
            </w:r>
          </w:p>
          <w:p w14:paraId="7078D4EB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double xc, double yc, double rad, int style)</w:t>
            </w:r>
          </w:p>
        </w:tc>
        <w:tc>
          <w:tcPr>
            <w:tcW w:w="2551" w:type="dxa"/>
          </w:tcPr>
          <w:p w14:paraId="668D2518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xc, yc - координаты центра окружности.</w:t>
            </w:r>
          </w:p>
          <w:p w14:paraId="4FD4EEF2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rad - радиус окружности.</w:t>
            </w:r>
          </w:p>
          <w:p w14:paraId="36DFA2F7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3C7BAA88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6F4A0436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3FA15C89" w14:textId="10967802" w:rsidR="00A01CB0" w:rsidRDefault="00D013B1" w:rsidP="00C40C03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1.4 представлены методы интерфейса </w:t>
      </w:r>
      <w:r w:rsidR="00C40C03" w:rsidRPr="007C1B59">
        <w:t>ksDocument</w:t>
      </w:r>
      <w:r w:rsidR="00C40C03" w:rsidRPr="007C1B59">
        <w:rPr>
          <w:lang w:val="ru-RU"/>
        </w:rPr>
        <w:t>3</w:t>
      </w:r>
      <w:r w:rsidR="00C40C03" w:rsidRPr="007C1B59">
        <w:t>D</w:t>
      </w:r>
      <w:r>
        <w:rPr>
          <w:lang w:val="ru-RU"/>
        </w:rPr>
        <w:t>, которые будут использованы при разработке плагина</w:t>
      </w:r>
    </w:p>
    <w:p w14:paraId="2C67D999" w14:textId="1107F3DF" w:rsidR="00127556" w:rsidRPr="00A01CB0" w:rsidRDefault="00127556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 w:rsidR="00C40C03" w:rsidRPr="007C1B59">
        <w:t>ksDocument</w:t>
      </w:r>
      <w:r w:rsidR="00C40C03" w:rsidRPr="007C1B59">
        <w:rPr>
          <w:lang w:val="ru-RU"/>
        </w:rPr>
        <w:t>3</w:t>
      </w:r>
      <w:r w:rsidR="00C40C03" w:rsidRPr="007C1B59">
        <w:t>D</w:t>
      </w:r>
    </w:p>
    <w:tbl>
      <w:tblPr>
        <w:tblStyle w:val="120"/>
        <w:tblW w:w="9634" w:type="dxa"/>
        <w:tblLook w:val="04A0" w:firstRow="1" w:lastRow="0" w:firstColumn="1" w:lastColumn="0" w:noHBand="0" w:noVBand="1"/>
      </w:tblPr>
      <w:tblGrid>
        <w:gridCol w:w="2240"/>
        <w:gridCol w:w="2153"/>
        <w:gridCol w:w="1965"/>
        <w:gridCol w:w="16"/>
        <w:gridCol w:w="3260"/>
      </w:tblGrid>
      <w:tr w:rsidR="00C40C03" w:rsidRPr="007104B8" w14:paraId="58D87C7E" w14:textId="77777777" w:rsidTr="006D2922">
        <w:tc>
          <w:tcPr>
            <w:tcW w:w="2240" w:type="dxa"/>
            <w:vAlign w:val="center"/>
          </w:tcPr>
          <w:p w14:paraId="7D1AFB3C" w14:textId="1ECE9EC2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153" w:type="dxa"/>
            <w:vAlign w:val="center"/>
          </w:tcPr>
          <w:p w14:paraId="0F251FBD" w14:textId="4BFA249A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1E3F61B7" w14:textId="7D2F4460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276" w:type="dxa"/>
            <w:gridSpan w:val="2"/>
            <w:vAlign w:val="center"/>
          </w:tcPr>
          <w:p w14:paraId="00946AF9" w14:textId="717ADB33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7104B8" w:rsidRPr="00534265" w14:paraId="30DF7095" w14:textId="77777777" w:rsidTr="00C40C03">
        <w:trPr>
          <w:trHeight w:val="3236"/>
        </w:trPr>
        <w:tc>
          <w:tcPr>
            <w:tcW w:w="2240" w:type="dxa"/>
          </w:tcPr>
          <w:p w14:paraId="042CC3CC" w14:textId="77777777" w:rsidR="007104B8" w:rsidRPr="007104B8" w:rsidRDefault="007104B8" w:rsidP="00C40C03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Create (bool invisible, bool _typeDoc)</w:t>
            </w:r>
          </w:p>
        </w:tc>
        <w:tc>
          <w:tcPr>
            <w:tcW w:w="2153" w:type="dxa"/>
          </w:tcPr>
          <w:p w14:paraId="5D4A0A32" w14:textId="77777777" w:rsidR="00C40C03" w:rsidRPr="007104B8" w:rsidRDefault="007104B8" w:rsidP="00C40C03">
            <w:pPr>
              <w:spacing w:line="360" w:lineRule="auto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 xml:space="preserve">invisible – признак режима редактирования документа (true – невидимый режим, false – </w:t>
            </w:r>
            <w:r w:rsidR="00C40C03" w:rsidRPr="007104B8">
              <w:rPr>
                <w:rFonts w:eastAsia="Times New Roman"/>
                <w:color w:val="000000"/>
                <w:lang w:val="ru-RU"/>
              </w:rPr>
              <w:t xml:space="preserve">видимый режим), </w:t>
            </w:r>
          </w:p>
          <w:p w14:paraId="352FE3EF" w14:textId="7C7617F9" w:rsidR="007104B8" w:rsidRPr="007104B8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>typeDoc – тип документа (true – деталь, false – сборка).</w:t>
            </w:r>
          </w:p>
        </w:tc>
        <w:tc>
          <w:tcPr>
            <w:tcW w:w="1965" w:type="dxa"/>
          </w:tcPr>
          <w:p w14:paraId="0948189A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bool</w:t>
            </w:r>
          </w:p>
        </w:tc>
        <w:tc>
          <w:tcPr>
            <w:tcW w:w="3276" w:type="dxa"/>
            <w:gridSpan w:val="2"/>
          </w:tcPr>
          <w:p w14:paraId="2DE47814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Создать документ-модель (деталь или сборку)</w:t>
            </w:r>
          </w:p>
        </w:tc>
      </w:tr>
      <w:tr w:rsidR="007104B8" w:rsidRPr="00534265" w14:paraId="59D79E4E" w14:textId="77777777" w:rsidTr="007104B8">
        <w:tc>
          <w:tcPr>
            <w:tcW w:w="2240" w:type="dxa"/>
          </w:tcPr>
          <w:p w14:paraId="2340EF1B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2153" w:type="dxa"/>
          </w:tcPr>
          <w:p w14:paraId="0D21AF96" w14:textId="77777777" w:rsidR="007104B8" w:rsidRPr="007104B8" w:rsidRDefault="007104B8" w:rsidP="00C40C03">
            <w:pPr>
              <w:spacing w:line="360" w:lineRule="auto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type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6059B9A0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ksPart</w:t>
            </w:r>
          </w:p>
        </w:tc>
        <w:tc>
          <w:tcPr>
            <w:tcW w:w="3260" w:type="dxa"/>
          </w:tcPr>
          <w:p w14:paraId="6D330870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694C8CE" w14:textId="60053784" w:rsidR="00A01CB0" w:rsidRDefault="00A01CB0" w:rsidP="00A01CB0">
      <w:pPr>
        <w:rPr>
          <w:lang w:val="ru-RU"/>
        </w:rPr>
      </w:pPr>
      <w:r>
        <w:rPr>
          <w:lang w:val="ru-RU"/>
        </w:rPr>
        <w:br w:type="page"/>
      </w:r>
    </w:p>
    <w:p w14:paraId="6BCD3003" w14:textId="1A8D6A55" w:rsidR="00C40C03" w:rsidRDefault="00C40C03" w:rsidP="00C40C03">
      <w:pPr>
        <w:spacing w:line="360" w:lineRule="auto"/>
        <w:ind w:firstLine="708"/>
        <w:contextualSpacing/>
        <w:jc w:val="both"/>
        <w:rPr>
          <w:lang w:val="ru-RU"/>
        </w:rPr>
      </w:pPr>
      <w:bookmarkStart w:id="3" w:name="_Toc86356824"/>
      <w:r>
        <w:rPr>
          <w:lang w:val="ru-RU"/>
        </w:rPr>
        <w:lastRenderedPageBreak/>
        <w:t xml:space="preserve">В таблице 1.5 представлены методы интерфейса </w:t>
      </w:r>
      <w:r w:rsidRPr="00811FB8">
        <w:rPr>
          <w:rFonts w:eastAsia="Calibri"/>
          <w:bCs/>
        </w:rPr>
        <w:t>ksPart</w:t>
      </w:r>
      <w:r>
        <w:rPr>
          <w:lang w:val="ru-RU"/>
        </w:rPr>
        <w:t>, которые будут использованы при разработке плагина</w:t>
      </w:r>
    </w:p>
    <w:p w14:paraId="39B7CAB7" w14:textId="13A17890" w:rsidR="00C40C03" w:rsidRDefault="00C40C03" w:rsidP="00C40C03">
      <w:pPr>
        <w:spacing w:line="360" w:lineRule="auto"/>
        <w:contextualSpacing/>
        <w:jc w:val="both"/>
      </w:pPr>
      <w:r>
        <w:rPr>
          <w:lang w:val="ru-RU"/>
        </w:rPr>
        <w:t xml:space="preserve">Таблица 1.5 – Некоторые методы интерфейса </w:t>
      </w:r>
      <w:r w:rsidRPr="00811FB8">
        <w:rPr>
          <w:rFonts w:eastAsia="Calibri"/>
          <w:bCs/>
        </w:rPr>
        <w:t>ksPart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487"/>
      </w:tblGrid>
      <w:tr w:rsidR="00C40C03" w:rsidRPr="00C40C03" w14:paraId="778CD49F" w14:textId="77777777" w:rsidTr="00C40C03">
        <w:tc>
          <w:tcPr>
            <w:tcW w:w="2798" w:type="dxa"/>
            <w:vAlign w:val="center"/>
          </w:tcPr>
          <w:p w14:paraId="5F6D6761" w14:textId="14B2788A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964" w:type="dxa"/>
            <w:vAlign w:val="center"/>
          </w:tcPr>
          <w:p w14:paraId="0323EA08" w14:textId="784B25D8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2379" w:type="dxa"/>
            <w:vAlign w:val="center"/>
          </w:tcPr>
          <w:p w14:paraId="13D5D6B4" w14:textId="3FDB202A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487" w:type="dxa"/>
            <w:vAlign w:val="center"/>
          </w:tcPr>
          <w:p w14:paraId="0D9A67CD" w14:textId="11602B12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C40C03" w:rsidRPr="00534265" w14:paraId="71F6E7D5" w14:textId="77777777" w:rsidTr="00C40C03">
        <w:tc>
          <w:tcPr>
            <w:tcW w:w="2798" w:type="dxa"/>
          </w:tcPr>
          <w:p w14:paraId="70C5DDF5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EntityCollection(short objType)</w:t>
            </w:r>
          </w:p>
        </w:tc>
        <w:tc>
          <w:tcPr>
            <w:tcW w:w="1964" w:type="dxa"/>
          </w:tcPr>
          <w:p w14:paraId="71E0E62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объектов, содержащихся в массиве.</w:t>
            </w:r>
          </w:p>
        </w:tc>
        <w:tc>
          <w:tcPr>
            <w:tcW w:w="2379" w:type="dxa"/>
          </w:tcPr>
          <w:p w14:paraId="5BE9700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ksEnintyCollection</w:t>
            </w:r>
          </w:p>
        </w:tc>
        <w:tc>
          <w:tcPr>
            <w:tcW w:w="2487" w:type="dxa"/>
          </w:tcPr>
          <w:p w14:paraId="257AC57C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C40C03" w:rsidRPr="00534265" w14:paraId="0D4DF978" w14:textId="77777777" w:rsidTr="00C40C03">
        <w:tc>
          <w:tcPr>
            <w:tcW w:w="2798" w:type="dxa"/>
          </w:tcPr>
          <w:p w14:paraId="2828C2A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GetDefaultEntity(short objType)</w:t>
            </w:r>
          </w:p>
        </w:tc>
        <w:tc>
          <w:tcPr>
            <w:tcW w:w="1964" w:type="dxa"/>
          </w:tcPr>
          <w:p w14:paraId="3EC0464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2379" w:type="dxa"/>
          </w:tcPr>
          <w:p w14:paraId="7154E1D0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2487" w:type="dxa"/>
          </w:tcPr>
          <w:p w14:paraId="6067E87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40C03" w:rsidRPr="00534265" w14:paraId="7CFF45AC" w14:textId="77777777" w:rsidTr="00C40C03">
        <w:tc>
          <w:tcPr>
            <w:tcW w:w="2798" w:type="dxa"/>
          </w:tcPr>
          <w:p w14:paraId="03683B14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1964" w:type="dxa"/>
          </w:tcPr>
          <w:p w14:paraId="50AF1082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Type – тип компонента</w:t>
            </w:r>
          </w:p>
        </w:tc>
        <w:tc>
          <w:tcPr>
            <w:tcW w:w="2379" w:type="dxa"/>
          </w:tcPr>
          <w:p w14:paraId="67192570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ksPart</w:t>
            </w:r>
          </w:p>
        </w:tc>
        <w:tc>
          <w:tcPr>
            <w:tcW w:w="2487" w:type="dxa"/>
          </w:tcPr>
          <w:p w14:paraId="4ABE2E33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40C03" w:rsidRPr="00534265" w14:paraId="4D8B279E" w14:textId="77777777" w:rsidTr="00C40C03">
        <w:tc>
          <w:tcPr>
            <w:tcW w:w="2798" w:type="dxa"/>
          </w:tcPr>
          <w:p w14:paraId="6820CDF2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NewEntity(short objType)</w:t>
            </w:r>
          </w:p>
        </w:tc>
        <w:tc>
          <w:tcPr>
            <w:tcW w:w="1964" w:type="dxa"/>
          </w:tcPr>
          <w:p w14:paraId="4D899D7F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2379" w:type="dxa"/>
          </w:tcPr>
          <w:p w14:paraId="336BF026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2487" w:type="dxa"/>
          </w:tcPr>
          <w:p w14:paraId="4EE8A19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609B59FA" w14:textId="62E4A15D" w:rsidR="00C40C03" w:rsidRPr="00C40C03" w:rsidRDefault="00C40C03" w:rsidP="00C40C03">
      <w:pPr>
        <w:rPr>
          <w:lang w:val="ru-RU"/>
        </w:rPr>
      </w:pPr>
    </w:p>
    <w:p w14:paraId="1D38DA71" w14:textId="33A472DC" w:rsidR="0037360B" w:rsidRDefault="0037360B" w:rsidP="00473388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3"/>
    </w:p>
    <w:p w14:paraId="2920F280" w14:textId="32B28CEA" w:rsidR="0037360B" w:rsidRPr="00EC3FA1" w:rsidRDefault="00EC3FA1" w:rsidP="00473388">
      <w:pPr>
        <w:spacing w:line="360" w:lineRule="auto"/>
        <w:ind w:firstLine="709"/>
        <w:contextualSpacing/>
        <w:jc w:val="center"/>
        <w:rPr>
          <w:b/>
          <w:lang w:val="ru-RU"/>
        </w:rPr>
      </w:pPr>
      <w:r>
        <w:rPr>
          <w:b/>
          <w:lang w:val="ru-RU"/>
        </w:rPr>
        <w:t>Библиотека «Инструмент» для Компас 3Д</w:t>
      </w:r>
    </w:p>
    <w:p w14:paraId="5B334C90" w14:textId="683F1DF7" w:rsidR="004927F2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eastAsia="ru-RU"/>
        </w:rPr>
      </w:pPr>
      <w:r>
        <w:rPr>
          <w:lang w:val="ru-RU"/>
        </w:rPr>
        <w:t xml:space="preserve">Сторонняя библиотека «Инструмент» </w:t>
      </w:r>
      <w:r w:rsidRPr="00473388">
        <w:rPr>
          <w:lang w:val="ru-RU"/>
        </w:rPr>
        <w:t>обеспечивает быстрое вычерчивание различных инструментов в системе Компас-3</w:t>
      </w:r>
      <w:r w:rsidRPr="00473388">
        <w:t>D</w:t>
      </w:r>
      <w:r w:rsidRPr="00473388">
        <w:rPr>
          <w:lang w:val="ru-RU"/>
        </w:rPr>
        <w:t xml:space="preserve"> в соответствии с их точными размерами, согласно ГОСТ, ОСТ и</w:t>
      </w:r>
      <w:r>
        <w:rPr>
          <w:lang w:val="ru-RU"/>
        </w:rPr>
        <w:t>ли ТУ и работает как отдельный модуль.</w:t>
      </w:r>
      <w:r w:rsidRPr="00473388">
        <w:rPr>
          <w:lang w:val="ru-RU"/>
        </w:rPr>
        <w:t xml:space="preserve"> Основные геометрические параметры инструментов хранятся в базе данных инструментов и полностью соответствуют ГОСТ. Для того чтобы можно было автоматически начертить инструмент любого типоразмера в графической системе, для каждого его вида разработана своя математическая модель. С помощью математических моделей и происходит расчет всех недостающих размеров инструмента, необходимых для его вычерчивания.</w:t>
      </w:r>
      <w:r w:rsidRPr="00473388">
        <w:rPr>
          <w:noProof/>
          <w:lang w:val="ru-RU" w:eastAsia="ru-RU"/>
        </w:rPr>
        <w:t xml:space="preserve"> </w:t>
      </w:r>
      <w:r w:rsidR="001A08CB">
        <w:rPr>
          <w:noProof/>
          <w:lang w:eastAsia="ru-RU"/>
        </w:rPr>
        <w:t>[3]</w:t>
      </w:r>
    </w:p>
    <w:p w14:paraId="0BF4DE3E" w14:textId="3A31F9CB" w:rsidR="00473388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На рисунке 1.1 показаны различные инструменты, построенные с помощью бибилиотеки.</w:t>
      </w:r>
      <w:r w:rsidR="001A08CB">
        <w:rPr>
          <w:noProof/>
          <w:lang w:val="ru-RU" w:eastAsia="ru-RU"/>
        </w:rPr>
        <w:t xml:space="preserve"> </w:t>
      </w:r>
    </w:p>
    <w:p w14:paraId="674B3F38" w14:textId="3E02C964" w:rsid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F27C42" wp14:editId="0D8112FA">
            <wp:extent cx="5638107" cy="4789968"/>
            <wp:effectExtent l="0" t="0" r="1270" b="0"/>
            <wp:docPr id="4" name="Рисунок 4" descr="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85" cy="481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84F2" w14:textId="76D5F341" w:rsidR="00473388" w:rsidRP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 xml:space="preserve">Рисунок 1.1 – Интерфейс библиотеки «Инструмент» </w:t>
      </w:r>
    </w:p>
    <w:p w14:paraId="2E16CE36" w14:textId="71CA0C99" w:rsidR="00473388" w:rsidRDefault="00473388" w:rsidP="00473388">
      <w:pPr>
        <w:spacing w:line="360" w:lineRule="auto"/>
        <w:ind w:firstLine="708"/>
        <w:contextualSpacing/>
        <w:jc w:val="center"/>
        <w:rPr>
          <w:b/>
          <w:bCs/>
          <w:lang w:val="ru-RU"/>
        </w:rPr>
      </w:pPr>
      <w:r w:rsidRPr="00473388">
        <w:rPr>
          <w:b/>
          <w:bCs/>
          <w:lang w:val="ru-RU"/>
        </w:rPr>
        <w:lastRenderedPageBreak/>
        <w:t>MechaniCS</w:t>
      </w:r>
    </w:p>
    <w:p w14:paraId="47413E6A" w14:textId="246D697E" w:rsidR="005A5055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MechaniCS, созданный компанией </w:t>
      </w:r>
      <w:r>
        <w:rPr>
          <w:bCs/>
        </w:rPr>
        <w:t>CSoft</w:t>
      </w:r>
      <w:r>
        <w:rPr>
          <w:bCs/>
          <w:lang w:val="ru-RU"/>
        </w:rPr>
        <w:t xml:space="preserve">, </w:t>
      </w:r>
      <w:r w:rsidR="00473388" w:rsidRPr="00473388">
        <w:rPr>
          <w:bCs/>
          <w:lang w:val="ru-RU"/>
        </w:rPr>
        <w:t>– это приложение к САПР AutoCAD и Inventor, предназначенное для разработки и оформления чертежей и спецификаций в соответствии с ЕСКД, проектирования изделий общего машиностроения.</w:t>
      </w:r>
      <w:r w:rsidR="00473388">
        <w:rPr>
          <w:bCs/>
          <w:lang w:val="ru-RU"/>
        </w:rPr>
        <w:t xml:space="preserve"> </w:t>
      </w:r>
    </w:p>
    <w:p w14:paraId="12A195AE" w14:textId="45BD35B5" w:rsidR="00473388" w:rsidRPr="003517AE" w:rsidRDefault="00473388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 w:rsidRPr="00473388">
        <w:rPr>
          <w:bCs/>
          <w:lang w:val="ru-RU"/>
        </w:rPr>
        <w:t xml:space="preserve">Приложение </w:t>
      </w:r>
      <w:r w:rsidRPr="00473388">
        <w:rPr>
          <w:bCs/>
        </w:rPr>
        <w:t>MechaniCS</w:t>
      </w:r>
      <w:r w:rsidRPr="00473388">
        <w:rPr>
          <w:bCs/>
          <w:lang w:val="ru-RU"/>
        </w:rPr>
        <w:t xml:space="preserve"> располагает стандартным набором инструментов для оформления чертежей по ЕСКД. В нем удобно создавать форматы и штампы чертежей, проставлять размеры и шероховатость поверхностей, допуски размеров, формы и расположения, делать выноски и различные специальные обозначения. При помощи маркеров пользователи имеют возможность создавать собственные элементы оформления чертежей. Есть инструменты создания спецификаций. Специальные инструменты разработаны для проектирования типовых механических соединений. Кроме того, в приложение включены методики расчета различных механических характеристик деталей машин. База элементов содержит стандартные и унифицированные врезаемые элементы, детали и сборочные единицы, которые можно использовать при проектировании.</w:t>
      </w:r>
      <w:r w:rsidR="006D51BC" w:rsidRPr="006D51BC">
        <w:rPr>
          <w:bCs/>
          <w:lang w:val="ru-RU"/>
        </w:rPr>
        <w:t xml:space="preserve"> </w:t>
      </w:r>
      <w:r w:rsidR="003517AE" w:rsidRPr="003517AE">
        <w:rPr>
          <w:bCs/>
          <w:lang w:val="ru-RU"/>
        </w:rPr>
        <w:t>[4]</w:t>
      </w:r>
    </w:p>
    <w:p w14:paraId="4199750B" w14:textId="0F785D22" w:rsidR="004927F2" w:rsidRPr="004927F2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На рисунке 1.2 приведён пример редактора технических требований </w:t>
      </w:r>
      <w:r w:rsidRPr="00473388">
        <w:rPr>
          <w:bCs/>
        </w:rPr>
        <w:t>MechaniCS</w:t>
      </w:r>
      <w:r>
        <w:rPr>
          <w:bCs/>
          <w:lang w:val="ru-RU"/>
        </w:rPr>
        <w:t>.</w:t>
      </w:r>
    </w:p>
    <w:p w14:paraId="6F5230D5" w14:textId="79744976" w:rsidR="00473388" w:rsidRPr="00473388" w:rsidRDefault="004927F2" w:rsidP="005A5055">
      <w:pPr>
        <w:spacing w:line="360" w:lineRule="auto"/>
        <w:ind w:firstLine="708"/>
        <w:contextualSpacing/>
        <w:jc w:val="center"/>
        <w:rPr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F0784B" wp14:editId="361DFF0C">
            <wp:extent cx="3654028" cy="2933700"/>
            <wp:effectExtent l="0" t="0" r="3810" b="0"/>
            <wp:docPr id="5" name="Рисунок 5" descr="https://www.csoft.ru/1280x900/assets/images/soft/mechanics/image_1_mechanics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oft.ru/1280x900/assets/images/soft/mechanics/image_1_mechanics20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788" cy="298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8CA3" w14:textId="0DC09CF6" w:rsidR="00473388" w:rsidRPr="005A5055" w:rsidRDefault="005A5055" w:rsidP="005A5055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>Рисунок 1.</w:t>
      </w:r>
      <w:r w:rsidRPr="005A5055">
        <w:rPr>
          <w:lang w:val="ru-RU"/>
        </w:rPr>
        <w:t>2</w:t>
      </w:r>
      <w:r w:rsidR="004927F2">
        <w:rPr>
          <w:lang w:val="ru-RU"/>
        </w:rPr>
        <w:t xml:space="preserve"> – Редактор технических требований</w:t>
      </w:r>
      <w:r>
        <w:rPr>
          <w:lang w:val="ru-RU"/>
        </w:rPr>
        <w:t xml:space="preserve"> приложения </w:t>
      </w:r>
      <w:r w:rsidRPr="00473388">
        <w:rPr>
          <w:bCs/>
          <w:lang w:val="ru-RU"/>
        </w:rPr>
        <w:t>MechaniCS</w:t>
      </w:r>
      <w:r>
        <w:rPr>
          <w:lang w:val="ru-RU"/>
        </w:rPr>
        <w:t xml:space="preserve"> </w:t>
      </w:r>
    </w:p>
    <w:p w14:paraId="0CD64E18" w14:textId="77777777" w:rsidR="00353FA4" w:rsidRDefault="00353FA4" w:rsidP="00A01CB0">
      <w:pPr>
        <w:pStyle w:val="1"/>
        <w:spacing w:line="360" w:lineRule="auto"/>
        <w:ind w:firstLine="709"/>
        <w:contextualSpacing/>
      </w:pPr>
      <w:bookmarkStart w:id="4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4"/>
    </w:p>
    <w:p w14:paraId="147EA75E" w14:textId="3C397929" w:rsidR="00353FA4" w:rsidRDefault="00353FA4" w:rsidP="005A505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</w:t>
      </w:r>
      <w:r w:rsidR="005A5055">
        <w:rPr>
          <w:lang w:val="ru-RU"/>
        </w:rPr>
        <w:t>ирования является модель киянки, модель имеет 5</w:t>
      </w:r>
      <w:r>
        <w:rPr>
          <w:lang w:val="ru-RU"/>
        </w:rPr>
        <w:t xml:space="preserve"> основных параметров</w:t>
      </w:r>
      <w:r w:rsidR="005A5055">
        <w:rPr>
          <w:lang w:val="ru-RU"/>
        </w:rPr>
        <w:t>:</w:t>
      </w:r>
    </w:p>
    <w:p w14:paraId="5E1867E3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Ширина бойка киянки </w:t>
      </w:r>
      <w:r w:rsidRPr="005A5055">
        <w:rPr>
          <w:rFonts w:eastAsia="Times New Roman"/>
          <w:lang w:eastAsia="ru-RU"/>
        </w:rPr>
        <w:t>A</w:t>
      </w:r>
      <w:r w:rsidRPr="005A5055">
        <w:rPr>
          <w:rFonts w:eastAsia="Times New Roman"/>
          <w:lang w:val="ru-RU" w:eastAsia="ru-RU"/>
        </w:rPr>
        <w:t xml:space="preserve"> (от 40 мм до 80 мм);</w:t>
      </w:r>
    </w:p>
    <w:p w14:paraId="69565E82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Длина бойка киянки </w:t>
      </w:r>
      <w:r w:rsidRPr="005A5055">
        <w:rPr>
          <w:rFonts w:eastAsia="Times New Roman"/>
          <w:lang w:eastAsia="ru-RU"/>
        </w:rPr>
        <w:t>B</w:t>
      </w:r>
      <w:r w:rsidRPr="005A5055">
        <w:rPr>
          <w:rFonts w:eastAsia="Times New Roman"/>
          <w:lang w:val="ru-RU" w:eastAsia="ru-RU"/>
        </w:rPr>
        <w:t xml:space="preserve"> (от 100 мм до 200 мм);</w:t>
      </w:r>
    </w:p>
    <w:p w14:paraId="31748269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Высота бойка киянки </w:t>
      </w:r>
      <w:r w:rsidRPr="005A5055">
        <w:rPr>
          <w:rFonts w:eastAsia="Times New Roman"/>
          <w:lang w:eastAsia="ru-RU"/>
        </w:rPr>
        <w:t>C</w:t>
      </w:r>
      <w:r w:rsidRPr="005A5055">
        <w:rPr>
          <w:rFonts w:eastAsia="Times New Roman"/>
          <w:lang w:val="ru-RU" w:eastAsia="ru-RU"/>
        </w:rPr>
        <w:t xml:space="preserve"> (от 40 мм до </w:t>
      </w:r>
      <w:r w:rsidRPr="005A5055">
        <w:rPr>
          <w:rFonts w:eastAsia="Times New Roman"/>
          <w:lang w:eastAsia="ru-RU"/>
        </w:rPr>
        <w:t>B</w:t>
      </w:r>
      <w:r w:rsidRPr="005A5055">
        <w:rPr>
          <w:rFonts w:eastAsia="Times New Roman"/>
          <w:lang w:val="ru-RU" w:eastAsia="ru-RU"/>
        </w:rPr>
        <w:t>/2 мм);</w:t>
      </w:r>
    </w:p>
    <w:p w14:paraId="5DBBC02C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Диаметр ручки киянки </w:t>
      </w:r>
      <w:r w:rsidRPr="005A5055">
        <w:rPr>
          <w:rFonts w:eastAsia="Times New Roman"/>
          <w:lang w:eastAsia="ru-RU"/>
        </w:rPr>
        <w:t>D</w:t>
      </w:r>
      <w:r w:rsidRPr="005A5055">
        <w:rPr>
          <w:rFonts w:eastAsia="Times New Roman"/>
          <w:lang w:val="ru-RU" w:eastAsia="ru-RU"/>
        </w:rPr>
        <w:t xml:space="preserve"> (от 20 мм до </w:t>
      </w:r>
      <w:r w:rsidRPr="005A5055">
        <w:rPr>
          <w:rFonts w:eastAsia="Times New Roman"/>
          <w:lang w:eastAsia="ru-RU"/>
        </w:rPr>
        <w:t>A</w:t>
      </w:r>
      <w:r w:rsidRPr="005A5055">
        <w:rPr>
          <w:rFonts w:eastAsia="Times New Roman"/>
          <w:lang w:val="ru-RU" w:eastAsia="ru-RU"/>
        </w:rPr>
        <w:t>-10 мм);</w:t>
      </w:r>
    </w:p>
    <w:p w14:paraId="06C84383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Высота ручки киянки </w:t>
      </w:r>
      <w:r w:rsidRPr="005A5055">
        <w:rPr>
          <w:rFonts w:eastAsia="Times New Roman"/>
          <w:lang w:eastAsia="ru-RU"/>
        </w:rPr>
        <w:t>H</w:t>
      </w:r>
      <w:r w:rsidRPr="005A5055">
        <w:rPr>
          <w:rFonts w:eastAsia="Times New Roman"/>
          <w:lang w:val="ru-RU" w:eastAsia="ru-RU"/>
        </w:rPr>
        <w:t xml:space="preserve"> (от 150 мм до 400 мм).</w:t>
      </w:r>
    </w:p>
    <w:p w14:paraId="151044C5" w14:textId="71F332B8" w:rsidR="00353FA4" w:rsidRDefault="00353FA4" w:rsidP="005A505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На рисунке 2.1 представлен чертёж </w:t>
      </w:r>
      <w:r w:rsidR="005A5055">
        <w:rPr>
          <w:lang w:val="ru-RU"/>
        </w:rPr>
        <w:t>модели киянки.</w:t>
      </w:r>
    </w:p>
    <w:p w14:paraId="2C2B0578" w14:textId="75F6F938" w:rsidR="00353FA4" w:rsidRDefault="005A5055" w:rsidP="00A01CB0">
      <w:pPr>
        <w:spacing w:line="360" w:lineRule="auto"/>
        <w:ind w:firstLine="709"/>
        <w:contextualSpacing/>
        <w:jc w:val="center"/>
        <w:rPr>
          <w:lang w:val="ru-RU"/>
        </w:rPr>
      </w:pPr>
      <w:r w:rsidRPr="005A5055">
        <w:rPr>
          <w:rFonts w:eastAsia="Times New Roman"/>
          <w:noProof/>
          <w:sz w:val="24"/>
          <w:szCs w:val="24"/>
          <w:lang w:val="ru-RU" w:eastAsia="ru-RU"/>
        </w:rPr>
        <w:drawing>
          <wp:inline distT="0" distB="0" distL="0" distR="0" wp14:anchorId="1EC3D2CE" wp14:editId="59562AFF">
            <wp:extent cx="2977562" cy="5905500"/>
            <wp:effectExtent l="0" t="0" r="0" b="0"/>
            <wp:docPr id="7" name="Рисунок 7" descr="https://sun9-38.userapi.com/impg/rCkixGFsfX8HSiI--IT6X5AivnW0aa9T569vIA/5sCdXhAnnkU.jpg?size=420x833&amp;quality=96&amp;sign=de87222f4682cc251fa9fe3ce0bf852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8.userapi.com/impg/rCkixGFsfX8HSiI--IT6X5AivnW0aa9T569vIA/5sCdXhAnnkU.jpg?size=420x833&amp;quality=96&amp;sign=de87222f4682cc251fa9fe3ce0bf8520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756" cy="600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A1DE" w14:textId="481C45CF" w:rsidR="003D73B1" w:rsidRDefault="005A5055" w:rsidP="005A5055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2.1 – Чертёж модели киянки</w:t>
      </w:r>
      <w:r w:rsidR="00353FA4">
        <w:rPr>
          <w:lang w:val="ru-RU"/>
        </w:rPr>
        <w:t>.</w:t>
      </w:r>
    </w:p>
    <w:p w14:paraId="537396EA" w14:textId="4C48B4C9" w:rsidR="003D73B1" w:rsidRDefault="003D73B1" w:rsidP="00A01CB0">
      <w:pPr>
        <w:pStyle w:val="1"/>
        <w:spacing w:line="360" w:lineRule="auto"/>
        <w:ind w:firstLine="709"/>
        <w:contextualSpacing/>
      </w:pPr>
      <w:bookmarkStart w:id="5" w:name="_Toc86356826"/>
      <w:r>
        <w:lastRenderedPageBreak/>
        <w:t>3. Проект программы</w:t>
      </w:r>
      <w:bookmarkEnd w:id="5"/>
    </w:p>
    <w:p w14:paraId="1C4C6ACC" w14:textId="0B8050D8" w:rsidR="00984A9B" w:rsidRDefault="00984A9B" w:rsidP="00984A9B">
      <w:pPr>
        <w:pStyle w:val="2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3F33D5CA" w:rsidR="00984A9B" w:rsidRDefault="00984A9B" w:rsidP="00984A9B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="00CC7D25">
        <w:rPr>
          <w:rFonts w:ascii="Times New Roman" w:hAnsi="Times New Roman" w:cs="Times New Roman"/>
          <w:sz w:val="28"/>
          <w:szCs w:val="28"/>
        </w:rPr>
        <w:t xml:space="preserve">. </w:t>
      </w:r>
      <w:r w:rsidRPr="003228AC">
        <w:rPr>
          <w:rFonts w:ascii="Times New Roman" w:hAnsi="Times New Roman" w:cs="Times New Roman"/>
          <w:sz w:val="28"/>
          <w:szCs w:val="28"/>
        </w:rPr>
        <w:t>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</w:t>
      </w:r>
      <w:r w:rsidR="00CC7D25">
        <w:rPr>
          <w:rFonts w:ascii="Times New Roman" w:hAnsi="Times New Roman" w:cs="Times New Roman"/>
          <w:sz w:val="28"/>
          <w:szCs w:val="28"/>
        </w:rPr>
        <w:t>.</w:t>
      </w:r>
      <w:r w:rsidR="00CC7D25" w:rsidRPr="00B91D5A">
        <w:rPr>
          <w:rFonts w:ascii="Times New Roman" w:hAnsi="Times New Roman" w:cs="Times New Roman"/>
          <w:sz w:val="28"/>
          <w:szCs w:val="28"/>
        </w:rPr>
        <w:t xml:space="preserve">[5] </w:t>
      </w:r>
      <w:r w:rsidRPr="003228AC">
        <w:rPr>
          <w:rFonts w:ascii="Times New Roman" w:hAnsi="Times New Roman" w:cs="Times New Roman"/>
          <w:sz w:val="28"/>
          <w:szCs w:val="28"/>
        </w:rPr>
        <w:t>Диаграмма классов плагина представлена на рисунке 3.1.</w:t>
      </w:r>
    </w:p>
    <w:p w14:paraId="5ED24E85" w14:textId="2DACE510" w:rsidR="00984A9B" w:rsidRPr="004927F2" w:rsidRDefault="00562ACD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ae"/>
          <w:rFonts w:ascii="Times New Roman" w:hAnsi="Times New Roman" w:cs="Times New Roman"/>
          <w:lang w:val="en-US"/>
        </w:rPr>
        <w:commentReference w:id="6"/>
      </w:r>
      <w:bookmarkStart w:id="7" w:name="_GoBack"/>
      <w:r w:rsidR="00534265">
        <w:rPr>
          <w:noProof/>
          <w:lang w:eastAsia="ru-RU"/>
        </w:rPr>
        <w:drawing>
          <wp:inline distT="0" distB="0" distL="0" distR="0" wp14:anchorId="5CDC6D6E" wp14:editId="14FB4B2C">
            <wp:extent cx="6120130" cy="35788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451B2DAA" w14:textId="4F67A655" w:rsidR="00984A9B" w:rsidRDefault="00984A9B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</w:t>
      </w:r>
      <w:r w:rsidR="000E2CFF">
        <w:rPr>
          <w:rFonts w:ascii="Times New Roman" w:hAnsi="Times New Roman" w:cs="Times New Roman"/>
          <w:sz w:val="28"/>
          <w:szCs w:val="28"/>
        </w:rPr>
        <w:t>Киянка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B3BB6F" w14:textId="70E67F19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>
        <w:rPr>
          <w:rFonts w:ascii="Times New Roman" w:hAnsi="Times New Roman" w:cs="Times New Roman"/>
          <w:sz w:val="28"/>
          <w:szCs w:val="28"/>
        </w:rPr>
        <w:t xml:space="preserve"> – обеспечивает связь с</w:t>
      </w:r>
      <w:r w:rsidR="00CC7D25" w:rsidRP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C7D25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102A61A7" w14:textId="29908585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Pr="000E2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пользовательский интерфейс плагина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44F0EC5B" w14:textId="0F2F6BC7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Mall</w:t>
      </w:r>
      <w:r w:rsidR="00B91D5A">
        <w:rPr>
          <w:rFonts w:ascii="Times New Roman" w:hAnsi="Times New Roman" w:cs="Times New Roman"/>
          <w:sz w:val="28"/>
          <w:szCs w:val="28"/>
          <w:lang w:val="en-US"/>
        </w:rPr>
        <w:t>et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984A9B"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параметры </w:t>
      </w:r>
      <w:r w:rsidR="00CC7D25" w:rsidRPr="00CC7D25">
        <w:rPr>
          <w:rFonts w:ascii="Times New Roman" w:hAnsi="Times New Roman" w:cs="Times New Roman"/>
          <w:sz w:val="28"/>
          <w:szCs w:val="28"/>
        </w:rPr>
        <w:t>3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C7D25" w:rsidRPr="00CC7D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модели киянки</w:t>
      </w:r>
      <w:r w:rsidR="00984A9B">
        <w:rPr>
          <w:rFonts w:ascii="Times New Roman" w:hAnsi="Times New Roman" w:cs="Times New Roman"/>
          <w:sz w:val="28"/>
          <w:szCs w:val="28"/>
        </w:rPr>
        <w:t>;</w:t>
      </w:r>
    </w:p>
    <w:p w14:paraId="69A82ABC" w14:textId="4127EC24" w:rsidR="00984A9B" w:rsidRDefault="00B91D5A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Mallet</w:t>
      </w:r>
      <w:r w:rsidR="000E2CFF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bCs/>
          <w:sz w:val="28"/>
          <w:szCs w:val="28"/>
        </w:rPr>
        <w:t>осуществляет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 xml:space="preserve"> вызов методов 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>, необходимых для постройки 3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CC7D25">
        <w:rPr>
          <w:rFonts w:ascii="Times New Roman" w:hAnsi="Times New Roman" w:cs="Times New Roman"/>
          <w:bCs/>
          <w:sz w:val="28"/>
          <w:szCs w:val="28"/>
        </w:rPr>
        <w:t>-модели</w:t>
      </w:r>
      <w:r w:rsidR="000E2CFF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6E2AA99A" w14:textId="21DD1DD4" w:rsidR="000E2CFF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методы прове</w:t>
      </w:r>
      <w:r w:rsidR="00CC7D25">
        <w:rPr>
          <w:rFonts w:ascii="Times New Roman" w:hAnsi="Times New Roman" w:cs="Times New Roman"/>
          <w:sz w:val="28"/>
          <w:szCs w:val="28"/>
        </w:rPr>
        <w:t>рки диапазона вводимых значений</w:t>
      </w:r>
      <w:r w:rsidR="00CC7D25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147183F9" w14:textId="4C151B00" w:rsidR="003D73B1" w:rsidRDefault="003D73B1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8" w:name="_Toc86356827"/>
      <w:r>
        <w:rPr>
          <w:lang w:val="ru-RU"/>
        </w:rPr>
        <w:lastRenderedPageBreak/>
        <w:t>3.1 Макет пользовательского интерфейса</w:t>
      </w:r>
      <w:bookmarkEnd w:id="8"/>
    </w:p>
    <w:p w14:paraId="61E0AFB0" w14:textId="10497465" w:rsidR="00A01CB0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401FA7">
        <w:rPr>
          <w:lang w:val="ru-RU"/>
        </w:rPr>
        <w:t>полями для ввода 5</w:t>
      </w:r>
      <w:r w:rsidR="00864089">
        <w:rPr>
          <w:lang w:val="ru-RU"/>
        </w:rPr>
        <w:t xml:space="preserve"> геометрических параметров. Левее полей располагается описание вводимых в них параметров и их допустимые размеры.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</w:t>
      </w:r>
      <w:r w:rsidR="00864089">
        <w:rPr>
          <w:lang w:val="ru-RU"/>
        </w:rPr>
        <w:t xml:space="preserve">ние, демонстрирующее размеры </w:t>
      </w:r>
      <w:r w:rsidR="00984A9B">
        <w:rPr>
          <w:lang w:val="ru-RU"/>
        </w:rPr>
        <w:t>модели</w:t>
      </w:r>
      <w:r w:rsidR="00864089">
        <w:rPr>
          <w:lang w:val="ru-RU"/>
        </w:rPr>
        <w:t xml:space="preserve"> для лучшего ориентирования пользователя</w:t>
      </w:r>
      <w:r w:rsidR="00984A9B">
        <w:rPr>
          <w:lang w:val="ru-RU"/>
        </w:rPr>
        <w:t>.</w:t>
      </w:r>
    </w:p>
    <w:p w14:paraId="03C0D0AD" w14:textId="77777777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</w:p>
    <w:p w14:paraId="1712393E" w14:textId="2D4457C9" w:rsidR="003D73B1" w:rsidRDefault="00EF1D89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E88B05" wp14:editId="4129FFDB">
            <wp:extent cx="4410075" cy="441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270" w14:textId="77777777" w:rsidR="00B927DB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14:paraId="59EDD354" w14:textId="77777777" w:rsidR="00562ACD" w:rsidRDefault="00562ACD">
      <w:pPr>
        <w:rPr>
          <w:lang w:val="ru-RU"/>
        </w:rPr>
      </w:pPr>
      <w:r>
        <w:rPr>
          <w:lang w:val="ru-RU"/>
        </w:rPr>
        <w:br w:type="page"/>
      </w:r>
    </w:p>
    <w:p w14:paraId="5071FE08" w14:textId="75CD2413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случае ввода некорректных </w:t>
      </w:r>
      <w:r w:rsidR="00864089">
        <w:rPr>
          <w:lang w:val="ru-RU"/>
        </w:rPr>
        <w:t xml:space="preserve">данных поля для ввода будут отмечены красным цветом, кнопка «Построить» не будет доступна, </w:t>
      </w:r>
      <w:r w:rsidR="00CC7D25">
        <w:rPr>
          <w:lang w:val="ru-RU"/>
        </w:rPr>
        <w:t xml:space="preserve">также при наведении на поле с неправильно введённым параметром будет показываться подсказка. </w:t>
      </w:r>
      <w:r w:rsidR="00864089">
        <w:rPr>
          <w:lang w:val="ru-RU"/>
        </w:rPr>
        <w:t xml:space="preserve">пример этого </w:t>
      </w:r>
      <w:r>
        <w:rPr>
          <w:lang w:val="ru-RU"/>
        </w:rPr>
        <w:t>представлен на рисунке 3.2.</w:t>
      </w:r>
    </w:p>
    <w:p w14:paraId="402B4D5A" w14:textId="6328D8D1" w:rsidR="00B927DB" w:rsidRDefault="00B91D5A" w:rsidP="00A01CB0">
      <w:pPr>
        <w:spacing w:line="360" w:lineRule="auto"/>
        <w:ind w:firstLine="709"/>
        <w:contextualSpacing/>
        <w:jc w:val="center"/>
        <w:rPr>
          <w:lang w:val="ru-RU"/>
        </w:rPr>
      </w:pPr>
      <w:r w:rsidRPr="00B91D5A">
        <w:rPr>
          <w:noProof/>
          <w:lang w:val="ru-RU" w:eastAsia="ru-RU"/>
        </w:rPr>
        <w:drawing>
          <wp:inline distT="0" distB="0" distL="0" distR="0" wp14:anchorId="674F9FAB" wp14:editId="1CF44C89">
            <wp:extent cx="4373880" cy="4356100"/>
            <wp:effectExtent l="0" t="0" r="7620" b="6350"/>
            <wp:docPr id="6" name="Рисунок 6" descr="C:\Users\aaa\Downloads\Tooltip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a\Downloads\TooltipChan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445E" w14:textId="54F6F494" w:rsidR="00770B26" w:rsidRDefault="00864089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3.2 – Вид интерфейса при некорректном вводе данных</w:t>
      </w:r>
    </w:p>
    <w:p w14:paraId="702FD536" w14:textId="77777777" w:rsidR="00562ACD" w:rsidRDefault="00562ACD">
      <w:pPr>
        <w:rPr>
          <w:lang w:val="ru-RU"/>
        </w:rPr>
      </w:pPr>
      <w:bookmarkStart w:id="9" w:name="_Toc86356828"/>
      <w:r w:rsidRPr="00534265">
        <w:rPr>
          <w:b/>
          <w:lang w:val="ru-RU"/>
        </w:rPr>
        <w:br w:type="page"/>
      </w:r>
    </w:p>
    <w:p w14:paraId="29A182BC" w14:textId="6885CDAA" w:rsidR="00B927DB" w:rsidRDefault="00770B26" w:rsidP="00770B26">
      <w:pPr>
        <w:pStyle w:val="1"/>
      </w:pPr>
      <w:r>
        <w:lastRenderedPageBreak/>
        <w:t>Список литературы</w:t>
      </w:r>
      <w:bookmarkEnd w:id="9"/>
    </w:p>
    <w:p w14:paraId="34212311" w14:textId="7A5B0E19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6" w:history="1">
        <w:r w:rsidR="00BE29F2" w:rsidRPr="005655E4">
          <w:rPr>
            <w:rStyle w:val="a6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1A08CB">
        <w:rPr>
          <w:lang w:val="ru-RU"/>
        </w:rPr>
        <w:t>дата обращения 12.11</w:t>
      </w:r>
      <w:r w:rsidR="00BE29F2">
        <w:rPr>
          <w:lang w:val="ru-RU"/>
        </w:rPr>
        <w:t>.2021)</w:t>
      </w:r>
    </w:p>
    <w:p w14:paraId="764B0290" w14:textId="4B15906B" w:rsidR="00BE29F2" w:rsidRPr="009915B9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7" w:history="1">
        <w:r w:rsidRPr="005655E4">
          <w:rPr>
            <w:rStyle w:val="a6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 w:rsidR="001A08CB">
        <w:rPr>
          <w:lang w:val="ru-RU"/>
        </w:rPr>
        <w:t>дата обращения 12.11</w:t>
      </w:r>
      <w:r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0469B4FD" w14:textId="1A0EE2B9" w:rsidR="001A08CB" w:rsidRPr="009915B9" w:rsidRDefault="001A08CB" w:rsidP="001A08CB">
      <w:pPr>
        <w:spacing w:after="0" w:line="360" w:lineRule="auto"/>
        <w:ind w:firstLine="547"/>
        <w:jc w:val="both"/>
        <w:rPr>
          <w:lang w:val="ru-RU"/>
        </w:rPr>
      </w:pPr>
      <w:r w:rsidRPr="001A08CB">
        <w:rPr>
          <w:lang w:val="ru-RU"/>
        </w:rPr>
        <w:t xml:space="preserve">3. </w:t>
      </w:r>
      <w:r>
        <w:rPr>
          <w:lang w:val="ru-RU"/>
        </w:rPr>
        <w:t>Библиотека «Инструмент» для «Компас-3</w:t>
      </w:r>
      <w:r>
        <w:t>D</w:t>
      </w:r>
      <w:r>
        <w:rPr>
          <w:lang w:val="ru-RU"/>
        </w:rPr>
        <w:t xml:space="preserve">»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].</w:t>
      </w:r>
      <w:r>
        <w:rPr>
          <w:lang w:val="ru-RU"/>
        </w:rPr>
        <w:t xml:space="preserve"> </w:t>
      </w:r>
      <w:r w:rsidRPr="00BE29F2">
        <w:rPr>
          <w:lang w:val="ru-RU"/>
        </w:rPr>
        <w:t xml:space="preserve">– </w:t>
      </w:r>
      <w:r>
        <w:t>URL</w:t>
      </w:r>
      <w:r w:rsidRPr="00BE29F2">
        <w:rPr>
          <w:lang w:val="ru-RU"/>
        </w:rPr>
        <w:t>:</w:t>
      </w:r>
      <w:r>
        <w:rPr>
          <w:lang w:val="ru-RU"/>
        </w:rPr>
        <w:t xml:space="preserve"> </w:t>
      </w:r>
      <w:hyperlink r:id="rId18" w:history="1">
        <w:r>
          <w:rPr>
            <w:rStyle w:val="a6"/>
            <w:lang w:val="ru-RU"/>
          </w:rPr>
          <w:t>http://www.insoftmach.ru/Instrument.html</w:t>
        </w:r>
      </w:hyperlink>
      <w:r>
        <w:rPr>
          <w:lang w:val="ru-RU"/>
        </w:rPr>
        <w:t xml:space="preserve"> </w:t>
      </w:r>
      <w:r w:rsidRPr="00BE29F2">
        <w:rPr>
          <w:lang w:val="ru-RU"/>
        </w:rPr>
        <w:t>(</w:t>
      </w:r>
      <w:r>
        <w:rPr>
          <w:lang w:val="ru-RU"/>
        </w:rPr>
        <w:t>дата обращения 12.11.2021)</w:t>
      </w:r>
      <w:r w:rsidR="009915B9" w:rsidRPr="009915B9">
        <w:rPr>
          <w:lang w:val="ru-RU"/>
        </w:rPr>
        <w:t>.</w:t>
      </w:r>
    </w:p>
    <w:p w14:paraId="36AE41C7" w14:textId="1559F9A7" w:rsidR="00BE29F2" w:rsidRPr="009915B9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 w:rsidRPr="003517AE">
        <w:rPr>
          <w:lang w:val="ru-RU"/>
        </w:rPr>
        <w:t>4</w:t>
      </w:r>
      <w:r w:rsidR="00BE29F2">
        <w:rPr>
          <w:lang w:val="ru-RU"/>
        </w:rPr>
        <w:t xml:space="preserve">. </w:t>
      </w:r>
      <w:r w:rsidR="009915B9">
        <w:t>CSoft</w:t>
      </w:r>
      <w:r w:rsidR="009915B9" w:rsidRPr="009915B9">
        <w:rPr>
          <w:lang w:val="ru-RU"/>
        </w:rPr>
        <w:t xml:space="preserve"> </w:t>
      </w:r>
      <w:r w:rsidR="00BE29F2">
        <w:t>MechaniCS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9" w:history="1">
        <w:r w:rsidR="009915B9" w:rsidRPr="009915B9">
          <w:rPr>
            <w:rStyle w:val="a6"/>
          </w:rPr>
          <w:t>MechaniCS</w:t>
        </w:r>
        <w:r w:rsidR="009915B9" w:rsidRPr="009915B9">
          <w:rPr>
            <w:rStyle w:val="a6"/>
            <w:lang w:val="ru-RU"/>
          </w:rPr>
          <w:t xml:space="preserve"> 2021 (</w:t>
        </w:r>
        <w:r w:rsidR="009915B9" w:rsidRPr="009915B9">
          <w:rPr>
            <w:rStyle w:val="a6"/>
          </w:rPr>
          <w:t>csoft</w:t>
        </w:r>
        <w:r w:rsidR="009915B9" w:rsidRPr="009915B9">
          <w:rPr>
            <w:rStyle w:val="a6"/>
            <w:lang w:val="ru-RU"/>
          </w:rPr>
          <w:t>.</w:t>
        </w:r>
        <w:r w:rsidR="009915B9" w:rsidRPr="009915B9">
          <w:rPr>
            <w:rStyle w:val="a6"/>
          </w:rPr>
          <w:t>ru</w:t>
        </w:r>
        <w:r w:rsidR="009915B9" w:rsidRPr="009915B9">
          <w:rPr>
            <w:rStyle w:val="a6"/>
            <w:lang w:val="ru-RU"/>
          </w:rPr>
          <w:t>)</w:t>
        </w:r>
      </w:hyperlink>
      <w:r w:rsidR="009915B9" w:rsidRPr="009915B9">
        <w:rPr>
          <w:lang w:val="ru-RU"/>
        </w:rPr>
        <w:t xml:space="preserve"> </w:t>
      </w:r>
      <w:r w:rsidR="00BE29F2" w:rsidRPr="00BE29F2">
        <w:rPr>
          <w:lang w:val="ru-RU"/>
        </w:rPr>
        <w:t>(</w:t>
      </w:r>
      <w:r w:rsidR="009915B9">
        <w:rPr>
          <w:lang w:val="ru-RU"/>
        </w:rPr>
        <w:t>дата обращения 12.11</w:t>
      </w:r>
      <w:r w:rsidR="00BE29F2"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281796A3" w14:textId="0E89C957" w:rsidR="00A50FB8" w:rsidRPr="00BE29F2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5</w:t>
      </w:r>
      <w:r w:rsidR="00A50FB8">
        <w:rPr>
          <w:lang w:val="ru-RU"/>
        </w:rPr>
        <w:t xml:space="preserve">. </w:t>
      </w:r>
      <w:r w:rsidR="009915B9" w:rsidRPr="009915B9">
        <w:rPr>
          <w:lang w:val="ru-RU"/>
        </w:rPr>
        <w:t>Фаулер М. UML. Основы. Краткое руководство по стандартному языку объектного моделирования. Изд: Символ–Плюс, 2011, с.192 (3-е издание).</w:t>
      </w:r>
    </w:p>
    <w:sectPr w:rsidR="00A50FB8" w:rsidRPr="00BE29F2" w:rsidSect="007D00EA">
      <w:headerReference w:type="default" r:id="rId20"/>
      <w:footerReference w:type="default" r:id="rId21"/>
      <w:footerReference w:type="first" r:id="rId22"/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AAK" w:date="2021-11-15T17:40:00Z" w:initials="A">
    <w:p w14:paraId="593A3B8E" w14:textId="77777777" w:rsidR="00562ACD" w:rsidRDefault="00562ACD">
      <w:pPr>
        <w:pStyle w:val="af"/>
        <w:rPr>
          <w:lang w:val="ru-RU"/>
        </w:rPr>
      </w:pPr>
      <w:r>
        <w:rPr>
          <w:rStyle w:val="ae"/>
        </w:rPr>
        <w:annotationRef/>
      </w:r>
      <w:r>
        <w:t>Validator</w:t>
      </w:r>
      <w:r w:rsidRPr="00562ACD">
        <w:rPr>
          <w:lang w:val="ru-RU"/>
        </w:rPr>
        <w:t xml:space="preserve"> – </w:t>
      </w:r>
      <w:r>
        <w:t>static</w:t>
      </w:r>
      <w:r w:rsidRPr="00562ACD">
        <w:rPr>
          <w:lang w:val="ru-RU"/>
        </w:rPr>
        <w:t>.</w:t>
      </w:r>
    </w:p>
    <w:p w14:paraId="68128745" w14:textId="0964510B" w:rsidR="00562ACD" w:rsidRPr="00562ACD" w:rsidRDefault="00562ACD">
      <w:pPr>
        <w:pStyle w:val="af"/>
        <w:rPr>
          <w:lang w:val="ru-RU"/>
        </w:rPr>
      </w:pPr>
      <w:r>
        <w:rPr>
          <w:lang w:val="ru-RU"/>
        </w:rPr>
        <w:t>Где будет формироваться текст для тултипов подсветки.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812874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D1A2B" w16cex:dateUtc="2021-11-15T10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128745" w16cid:durableId="253D1A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B64A89" w14:textId="77777777" w:rsidR="004331C1" w:rsidRDefault="004331C1" w:rsidP="004809FF">
      <w:pPr>
        <w:spacing w:after="0" w:line="240" w:lineRule="auto"/>
      </w:pPr>
      <w:r>
        <w:separator/>
      </w:r>
    </w:p>
  </w:endnote>
  <w:endnote w:type="continuationSeparator" w:id="0">
    <w:p w14:paraId="7047820B" w14:textId="77777777" w:rsidR="004331C1" w:rsidRDefault="004331C1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3B1C9" w14:textId="579F27F0" w:rsidR="007D00EA" w:rsidRPr="007D00EA" w:rsidRDefault="007D00EA" w:rsidP="007D00EA">
    <w:pPr>
      <w:pStyle w:val="aa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35E43" w14:textId="67255014" w:rsidR="007D00EA" w:rsidRPr="007D00EA" w:rsidRDefault="007D00EA" w:rsidP="007D00EA">
    <w:pPr>
      <w:pStyle w:val="aa"/>
      <w:jc w:val="center"/>
      <w:rPr>
        <w:lang w:val="ru-RU"/>
      </w:rPr>
    </w:pPr>
    <w:r>
      <w:rPr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C4EF13" w14:textId="77777777" w:rsidR="004331C1" w:rsidRDefault="004331C1" w:rsidP="004809FF">
      <w:pPr>
        <w:spacing w:after="0" w:line="240" w:lineRule="auto"/>
      </w:pPr>
      <w:r>
        <w:separator/>
      </w:r>
    </w:p>
  </w:footnote>
  <w:footnote w:type="continuationSeparator" w:id="0">
    <w:p w14:paraId="61B48C40" w14:textId="77777777" w:rsidR="004331C1" w:rsidRDefault="004331C1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6149DC93" w:rsidR="004809FF" w:rsidRDefault="004809F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4265" w:rsidRPr="00534265">
          <w:rPr>
            <w:noProof/>
            <w:lang w:val="ru-RU"/>
          </w:rPr>
          <w:t>11</w:t>
        </w:r>
        <w:r>
          <w:fldChar w:fldCharType="end"/>
        </w:r>
      </w:p>
    </w:sdtContent>
  </w:sdt>
  <w:p w14:paraId="7D693EDC" w14:textId="77777777" w:rsidR="004809FF" w:rsidRDefault="004809F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5E"/>
    <w:rsid w:val="000B7A53"/>
    <w:rsid w:val="000C04CA"/>
    <w:rsid w:val="000E2CFF"/>
    <w:rsid w:val="000F4E1C"/>
    <w:rsid w:val="0011399C"/>
    <w:rsid w:val="00127556"/>
    <w:rsid w:val="0018589D"/>
    <w:rsid w:val="00192947"/>
    <w:rsid w:val="001930E5"/>
    <w:rsid w:val="001A08CB"/>
    <w:rsid w:val="001C41B8"/>
    <w:rsid w:val="00211660"/>
    <w:rsid w:val="002308C2"/>
    <w:rsid w:val="00240E9E"/>
    <w:rsid w:val="0026405A"/>
    <w:rsid w:val="00295ED5"/>
    <w:rsid w:val="002D5402"/>
    <w:rsid w:val="002E6034"/>
    <w:rsid w:val="00337B5F"/>
    <w:rsid w:val="003517AE"/>
    <w:rsid w:val="003518FB"/>
    <w:rsid w:val="00353FA4"/>
    <w:rsid w:val="0037360B"/>
    <w:rsid w:val="00381950"/>
    <w:rsid w:val="003D20FA"/>
    <w:rsid w:val="003D73B1"/>
    <w:rsid w:val="00401FA7"/>
    <w:rsid w:val="00417C9F"/>
    <w:rsid w:val="004331C1"/>
    <w:rsid w:val="004427B1"/>
    <w:rsid w:val="00467136"/>
    <w:rsid w:val="00473388"/>
    <w:rsid w:val="004809FF"/>
    <w:rsid w:val="004927F2"/>
    <w:rsid w:val="00496084"/>
    <w:rsid w:val="004B7E58"/>
    <w:rsid w:val="004C2933"/>
    <w:rsid w:val="004E6B03"/>
    <w:rsid w:val="00534265"/>
    <w:rsid w:val="00562ACD"/>
    <w:rsid w:val="00564004"/>
    <w:rsid w:val="0059389D"/>
    <w:rsid w:val="005A5055"/>
    <w:rsid w:val="005C1083"/>
    <w:rsid w:val="005D0276"/>
    <w:rsid w:val="005E7A5E"/>
    <w:rsid w:val="005F1AC0"/>
    <w:rsid w:val="005F3986"/>
    <w:rsid w:val="005F4F15"/>
    <w:rsid w:val="006148D0"/>
    <w:rsid w:val="006A66A0"/>
    <w:rsid w:val="006D51BC"/>
    <w:rsid w:val="007104B8"/>
    <w:rsid w:val="00770B26"/>
    <w:rsid w:val="007A7A1C"/>
    <w:rsid w:val="007D00EA"/>
    <w:rsid w:val="00822AD2"/>
    <w:rsid w:val="00864089"/>
    <w:rsid w:val="00890F14"/>
    <w:rsid w:val="008E273C"/>
    <w:rsid w:val="008F0A31"/>
    <w:rsid w:val="008F0FFD"/>
    <w:rsid w:val="00944DF7"/>
    <w:rsid w:val="00984A9B"/>
    <w:rsid w:val="009915B9"/>
    <w:rsid w:val="00991F81"/>
    <w:rsid w:val="009A47C6"/>
    <w:rsid w:val="00A01CB0"/>
    <w:rsid w:val="00A50FB8"/>
    <w:rsid w:val="00AD5E2B"/>
    <w:rsid w:val="00B91D5A"/>
    <w:rsid w:val="00B927DB"/>
    <w:rsid w:val="00BB512C"/>
    <w:rsid w:val="00BC777F"/>
    <w:rsid w:val="00BE29F2"/>
    <w:rsid w:val="00BE3C84"/>
    <w:rsid w:val="00BE60A7"/>
    <w:rsid w:val="00BE685E"/>
    <w:rsid w:val="00C40C03"/>
    <w:rsid w:val="00C419C2"/>
    <w:rsid w:val="00C5468F"/>
    <w:rsid w:val="00C647DE"/>
    <w:rsid w:val="00CC554A"/>
    <w:rsid w:val="00CC7D25"/>
    <w:rsid w:val="00D013B1"/>
    <w:rsid w:val="00E210AA"/>
    <w:rsid w:val="00E80B08"/>
    <w:rsid w:val="00EB3FA7"/>
    <w:rsid w:val="00EC3FA1"/>
    <w:rsid w:val="00ED4191"/>
    <w:rsid w:val="00ED6FCE"/>
    <w:rsid w:val="00EE5DF2"/>
    <w:rsid w:val="00EF1D89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table" w:customStyle="1" w:styleId="12">
    <w:name w:val="Сетка таблицы1"/>
    <w:basedOn w:val="a1"/>
    <w:next w:val="a3"/>
    <w:uiPriority w:val="59"/>
    <w:rsid w:val="00BB512C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1A08CB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5F1AC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5F1AC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5F1AC0"/>
    <w:rPr>
      <w:rFonts w:ascii="Times New Roman" w:hAnsi="Times New Roman" w:cs="Times New Roman"/>
      <w:sz w:val="20"/>
      <w:szCs w:val="20"/>
      <w:lang w:val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F1AC0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F1AC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f3">
    <w:name w:val="Balloon Text"/>
    <w:basedOn w:val="a"/>
    <w:link w:val="af4"/>
    <w:uiPriority w:val="99"/>
    <w:semiHidden/>
    <w:unhideWhenUsed/>
    <w:rsid w:val="005F1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5F1AC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://www.insoftmach.ru/Instrument.html" TargetMode="External"/><Relationship Id="rId26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yperlink" Target="https://it.wikireading.ru/23741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scon.ru/products/7/review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www.csoft.ru/catalog/soft/mechanics/mechanics-202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2.xml"/><Relationship Id="rId27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F68D0-3BFC-45D9-A76E-34CCDCF65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13</Pages>
  <Words>1593</Words>
  <Characters>9084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22</cp:revision>
  <dcterms:created xsi:type="dcterms:W3CDTF">2021-11-11T19:18:00Z</dcterms:created>
  <dcterms:modified xsi:type="dcterms:W3CDTF">2021-11-15T10:58:00Z</dcterms:modified>
</cp:coreProperties>
</file>