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6E4078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4D4643">
        <w:rPr>
          <w:b/>
          <w:bCs/>
          <w:sz w:val="32"/>
          <w:szCs w:val="32"/>
        </w:rPr>
        <w:t xml:space="preserve">динамика (пищалки)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C126AC" w:rsidRDefault="00C126AC" w:rsidP="00C126AC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3221990</wp:posOffset>
            </wp:positionH>
            <wp:positionV relativeFrom="margin">
              <wp:posOffset>646430</wp:posOffset>
            </wp:positionV>
            <wp:extent cx="3079750" cy="1771650"/>
            <wp:effectExtent l="0" t="0" r="6350" b="0"/>
            <wp:wrapSquare wrapText="bothSides"/>
            <wp:docPr id="4" name="Рисунок 4" descr="C:\Users\whoam\AppData\Local\Microsoft\Windows\INetCache\Content.Word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oam\AppData\Local\Microsoft\Windows\INetCache\Content.Word\Buzz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914400" cy="914400"/>
            <wp:effectExtent l="0" t="0" r="0" b="0"/>
            <wp:docPr id="3" name="Рисунок 3" descr="C:\Users\whoam\AppData\Local\Microsoft\Windows\INetCache\Content.Word\buzzer-4k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am\AppData\Local\Microsoft\Windows\INetCache\Content.Word\buzzer-4k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1362075" cy="1209675"/>
            <wp:effectExtent l="0" t="0" r="9525" b="9525"/>
            <wp:docPr id="2" name="Рисунок 2" descr="C:\Users\whoam\AppData\Local\Microsoft\Windows\INetCache\Content.Word\buzzer-4k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oam\AppData\Local\Microsoft\Windows\INetCache\Content.Word\buzzer-4k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AE2BBC9" wp14:editId="474AFE1D">
            <wp:extent cx="1000125" cy="942975"/>
            <wp:effectExtent l="0" t="0" r="9525" b="9525"/>
            <wp:docPr id="6" name="Рисунок 6" descr="C:\Users\whoam\AppData\Local\Microsoft\Windows\INetCache\Content.Word\buzzer-4k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hoam\AppData\Local\Microsoft\Windows\INetCache\Content.Word\buzzer-4k.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1504950" cy="1114425"/>
            <wp:effectExtent l="0" t="0" r="0" b="9525"/>
            <wp:docPr id="1" name="Рисунок 1" descr="C:\Users\whoam\AppData\Local\Microsoft\Windows\INetCache\Content.Word\buzzer-4k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oam\AppData\Local\Microsoft\Windows\INetCache\Content.Word\buzzer-4k.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Pr="005176D9" w:rsidRDefault="00C126AC" w:rsidP="00C126AC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after="0" w:line="276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Красный провод или маркировка</w:t>
      </w: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 xml:space="preserve">"+"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–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PWM</w:t>
      </w:r>
      <w:r w:rsidRPr="009923F5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126AC" w:rsidRPr="005176D9" w:rsidRDefault="00C126AC" w:rsidP="00C126AC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Черный провод или ножка без маркировки</w:t>
      </w:r>
      <w:r w:rsidRPr="009923F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- к «минусу питания»</w:t>
      </w:r>
    </w:p>
    <w:p w:rsidR="00C126AC" w:rsidRPr="005D3247" w:rsidRDefault="00C126AC" w:rsidP="00C126AC">
      <w:pPr>
        <w:tabs>
          <w:tab w:val="left" w:pos="1276"/>
        </w:tabs>
        <w:spacing w:before="100" w:beforeAutospacing="1" w:after="0" w:line="276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C126AC" w:rsidRDefault="00C126AC" w:rsidP="0094125E">
      <w:pPr>
        <w:numPr>
          <w:ilvl w:val="1"/>
          <w:numId w:val="2"/>
        </w:numPr>
        <w:tabs>
          <w:tab w:val="left" w:pos="0"/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Подключить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пьезоизлучатель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черным проводом на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а красным (или </w:t>
      </w:r>
      <w:r w:rsidR="0094125E">
        <w:rPr>
          <w:rFonts w:ascii="Times New Roman" w:eastAsia="Times New Roman" w:hAnsi="Times New Roman"/>
          <w:sz w:val="24"/>
          <w:szCs w:val="24"/>
          <w:lang w:eastAsia="ru-RU"/>
        </w:rPr>
        <w:t xml:space="preserve">ближайшей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ножкой с обозначением +</w:t>
      </w:r>
      <w:r w:rsidR="0094125E">
        <w:rPr>
          <w:rFonts w:ascii="Times New Roman" w:eastAsia="Times New Roman" w:hAnsi="Times New Roman"/>
          <w:sz w:val="24"/>
          <w:szCs w:val="24"/>
          <w:lang w:eastAsia="ru-RU"/>
        </w:rPr>
        <w:t xml:space="preserve"> на корпусе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Далее нужно использовать соответствующий блок для проигрывания звука: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036E30" wp14:editId="55A6DE22">
            <wp:extent cx="37528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EA52E6" w:rsidRDefault="00EA52E6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94125E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пищалку, напиши программу проигрывающую небольшую мелодию (несколько нот)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пьезоизлучателе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F557FB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имеются несколько разных </w:t>
      </w:r>
      <w:proofErr w:type="spellStart"/>
      <w:r w:rsidR="00F557FB">
        <w:rPr>
          <w:rFonts w:ascii="Times New Roman" w:eastAsia="Times New Roman" w:hAnsi="Times New Roman"/>
          <w:sz w:val="24"/>
          <w:szCs w:val="24"/>
          <w:lang w:eastAsia="ru-RU"/>
        </w:rPr>
        <w:t>пьезоизлучателей</w:t>
      </w:r>
      <w:proofErr w:type="spellEnd"/>
      <w:r w:rsidR="00F557FB">
        <w:rPr>
          <w:rFonts w:ascii="Times New Roman" w:eastAsia="Times New Roman" w:hAnsi="Times New Roman"/>
          <w:sz w:val="24"/>
          <w:szCs w:val="24"/>
          <w:lang w:eastAsia="ru-RU"/>
        </w:rPr>
        <w:t>, поменяй их и сравни как разные динамики воспроизводят одну и ту же мелодию.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341F9" w:rsidRDefault="00C341F9" w:rsidP="00C341F9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F9CEE9" wp14:editId="6F641562">
            <wp:extent cx="5940425" cy="2751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F557FB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86175" cy="2790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341F9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323083"/>
    <w:rsid w:val="004615C3"/>
    <w:rsid w:val="004D4643"/>
    <w:rsid w:val="0094125E"/>
    <w:rsid w:val="009B50EB"/>
    <w:rsid w:val="00AC1D00"/>
    <w:rsid w:val="00C126AC"/>
    <w:rsid w:val="00C341F9"/>
    <w:rsid w:val="00EA52E6"/>
    <w:rsid w:val="00F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0F9D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9</cp:revision>
  <dcterms:created xsi:type="dcterms:W3CDTF">2017-09-19T13:52:00Z</dcterms:created>
  <dcterms:modified xsi:type="dcterms:W3CDTF">2017-09-19T19:17:00Z</dcterms:modified>
</cp:coreProperties>
</file>