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Translation models like Google Translate use complex algorithms and large datasets to understand and generate text in different languages.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of its key Components includes: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Training Data: Using large amounts of text data in various  to train the model.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Machine Learning Algorithms: Which helps the model learn patterns, relationships, and context from the training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Neural Networks: Many translation models use neural networks, which mimic the human brain's structure, to process and generate text.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Sequence-to-Sequence Models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Sequence-to-sequence (seq2seq) models are a type of neural network architecture used for tasks like machine translation, text summarization, and chatbots.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Transformers are a type of seq2seq model that rely on self-attention mechanisms to weigh input elements' importance.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Modeling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Language modeling involves training models to predict the next word in a sequence, given the context. This helps models learn.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