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Assignment</w:t>
      </w:r>
      <w:r>
        <w:rPr>
          <w:b/>
          <w:bCs/>
        </w:rPr>
        <w:t>#1</w:t>
      </w:r>
      <w:r>
        <w:rPr>
          <w:b/>
          <w:bCs/>
        </w:rPr>
        <w:t xml:space="preserve"> </w:t>
      </w:r>
      <w:r>
        <w:rPr/>
        <w:t xml:space="preserve">:  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none"/>
        </w:rPr>
        <w:t xml:space="preserve">Lending_Club_case_study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Github Repo:</w:t>
      </w:r>
    </w:p>
    <w:p>
      <w:pPr>
        <w:pStyle w:val="Normal"/>
        <w:rPr/>
      </w:pPr>
      <w:r>
        <w:rPr>
          <w:b/>
          <w:bCs/>
        </w:rPr>
        <w:tab/>
        <w:tab/>
      </w:r>
      <w:r>
        <w:rPr/>
        <w:t xml:space="preserve"> </w:t>
      </w:r>
      <w:r>
        <w:rPr>
          <w:rStyle w:val="InternetLink"/>
        </w:rPr>
        <w:t>https://github.com/Jahid7786/LendingClub_CaseStudy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>
          <w:rStyle w:val="InternetLink"/>
        </w:rPr>
        <w:t>https://github.com/Abalaji2308/LendingClub_CaseStudy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Observations </w:t>
      </w:r>
      <w:r>
        <w:rPr>
          <w:sz w:val="30"/>
          <w:szCs w:val="30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LOAN_AMOUNT : Loan amount greater than 15000 dollars have higher default rate </w:t>
      </w:r>
    </w:p>
    <w:p>
      <w:pPr>
        <w:pStyle w:val="Normal"/>
        <w:rPr/>
      </w:pPr>
      <w:r>
        <w:rPr/>
        <w:t xml:space="preserve">2. FUNDED_AMOUNT : Funded amount greater than 15000 dollars have higher default rate </w:t>
      </w:r>
    </w:p>
    <w:p>
      <w:pPr>
        <w:pStyle w:val="Normal"/>
        <w:rPr/>
      </w:pPr>
      <w:r>
        <w:rPr/>
        <w:t xml:space="preserve">3. FUNDED_AMOUNT_INVESTED : Funded amount invested greater than 15000 dollars have higher default rate </w:t>
      </w:r>
    </w:p>
    <w:p>
      <w:pPr>
        <w:pStyle w:val="Normal"/>
        <w:rPr/>
      </w:pPr>
      <w:r>
        <w:rPr/>
        <w:t xml:space="preserve">4. INTEREST_RATE : As Interest rate increases the default rate increases steeply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(5, 10]-&gt; 6.739748%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(10, 15]-&gt; 14.820089%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(15, 20]-&gt; 24.826918%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(20, 25]-&gt; 38.441558% </w:t>
      </w:r>
    </w:p>
    <w:p>
      <w:pPr>
        <w:pStyle w:val="Normal"/>
        <w:rPr/>
      </w:pPr>
      <w:r>
        <w:rPr/>
        <w:t xml:space="preserve">5. ANNUAL_INCOME : As the annual income increase the default rate decreases </w:t>
      </w:r>
    </w:p>
    <w:p>
      <w:pPr>
        <w:pStyle w:val="Normal"/>
        <w:rPr/>
      </w:pPr>
      <w:r>
        <w:rPr/>
        <w:t xml:space="preserve">6. DTI : As dti increase the default rate increases </w:t>
      </w:r>
    </w:p>
    <w:p>
      <w:pPr>
        <w:pStyle w:val="Normal"/>
        <w:rPr/>
      </w:pPr>
      <w:r>
        <w:rPr/>
        <w:t>7. MONTHS_SINCE_LAST_DELINQ : Crime committed between 90 to 110 days have higher default percent</w:t>
      </w:r>
    </w:p>
    <w:p>
      <w:pPr>
        <w:pStyle w:val="Normal"/>
        <w:rPr/>
      </w:pPr>
      <w:r>
        <w:rPr/>
        <w:t xml:space="preserve">8. TERM : 60 months term have a higher default rate than 36 months term </w:t>
      </w:r>
    </w:p>
    <w:p>
      <w:pPr>
        <w:pStyle w:val="Normal"/>
        <w:rPr/>
      </w:pPr>
      <w:r>
        <w:rPr/>
        <w:t xml:space="preserve">9. GRADE : As the Grade decreases (A B C D E F G) default rate increases </w:t>
      </w:r>
    </w:p>
    <w:p>
      <w:pPr>
        <w:pStyle w:val="Normal"/>
        <w:rPr/>
      </w:pPr>
      <w:r>
        <w:rPr/>
        <w:t xml:space="preserve">10. SUB_GRADE : As the Sub Grade decreases (A1 A2 B1 B2.....) default rate increases </w:t>
      </w:r>
    </w:p>
    <w:p>
      <w:pPr>
        <w:pStyle w:val="Normal"/>
        <w:rPr/>
      </w:pPr>
      <w:r>
        <w:rPr/>
        <w:t xml:space="preserve">11. VERIFICATION STATUS : Percent of loan defaulted is higher for verified borrowers </w:t>
      </w:r>
    </w:p>
    <w:p>
      <w:pPr>
        <w:pStyle w:val="Normal"/>
        <w:rPr/>
      </w:pPr>
      <w:r>
        <w:rPr/>
        <w:t xml:space="preserve">12. PURPOSE : Small business borrowers have high default rate </w:t>
      </w:r>
    </w:p>
    <w:p>
      <w:pPr>
        <w:pStyle w:val="Normal"/>
        <w:rPr/>
      </w:pPr>
      <w:r>
        <w:rPr/>
        <w:t xml:space="preserve">13. PUBLIC_BAKRUPTIES_RECORD : One or more public bankruptcies have higher default rate </w:t>
      </w:r>
    </w:p>
    <w:p>
      <w:pPr>
        <w:pStyle w:val="Normal"/>
        <w:rPr/>
      </w:pPr>
      <w:r>
        <w:rPr/>
        <w:t xml:space="preserve">14. STATE : Percent of loan defaulted is very high for state NE and high for NV and SD </w:t>
      </w:r>
    </w:p>
    <w:p>
      <w:pPr>
        <w:pStyle w:val="Normal"/>
        <w:rPr/>
      </w:pPr>
      <w:r>
        <w:rPr/>
        <w:t>15. EMPLOYEE TITLE : The following have the highest default rate among the top 20 title by frequency:</w:t>
      </w:r>
    </w:p>
    <w:p>
      <w:pPr>
        <w:pStyle w:val="Normal"/>
        <w:ind w:firstLine="720"/>
        <w:rPr/>
      </w:pPr>
      <w:r>
        <w:rPr/>
        <w:t xml:space="preserve">1. walmart -&gt; 25.242718% 2. united parcel service -&gt; 22.448980% </w:t>
      </w:r>
    </w:p>
    <w:p>
      <w:pPr>
        <w:pStyle w:val="Normal"/>
        <w:rPr/>
      </w:pPr>
      <w:r>
        <w:rPr/>
        <w:t xml:space="preserve">16. ZIP CODE : The following have the highest default rate among the top 20 zip code by frequency: </w:t>
      </w:r>
    </w:p>
    <w:p>
      <w:pPr>
        <w:pStyle w:val="Normal"/>
        <w:spacing w:before="0" w:after="160"/>
        <w:ind w:firstLine="720"/>
        <w:rPr/>
      </w:pPr>
      <w:r>
        <w:rPr/>
        <w:t>1. 917xx -&gt; 20.882353% 2. 331xx -&gt; 20.771513%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1d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269</Words>
  <Characters>1438</Characters>
  <CharactersWithSpaces>1749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2023-08-08T14:43:00Z</dcterms:created>
  <dc:creator>Balaji, A (A.)</dc:creator>
  <dc:description/>
  <dc:language>en-IN</dc:language>
  <cp:lastModifiedBy/>
  <dcterms:modified xsi:type="dcterms:W3CDTF">2023-08-08T23:55:52Z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