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5FD49" w14:textId="77777777" w:rsidR="00C417B7" w:rsidRPr="00C417B7" w:rsidRDefault="00C417B7" w:rsidP="00C417B7">
      <w:pPr>
        <w:rPr>
          <w:b/>
          <w:bCs/>
        </w:rPr>
      </w:pPr>
      <w:r w:rsidRPr="00C417B7">
        <w:rPr>
          <w:b/>
          <w:bCs/>
        </w:rPr>
        <w:t>Structured Walkthrough (following the talk’s logic)</w:t>
      </w:r>
    </w:p>
    <w:p w14:paraId="1282B60F" w14:textId="77777777" w:rsidR="00C417B7" w:rsidRPr="00C417B7" w:rsidRDefault="00C417B7" w:rsidP="00C417B7">
      <w:pPr>
        <w:rPr>
          <w:b/>
          <w:bCs/>
        </w:rPr>
      </w:pPr>
      <w:r w:rsidRPr="00C417B7">
        <w:rPr>
          <w:b/>
          <w:bCs/>
        </w:rPr>
        <w:t>1) Opening &amp; speaker context — why “health-centred climate action”</w:t>
      </w:r>
    </w:p>
    <w:p w14:paraId="3B8F1D70" w14:textId="77777777" w:rsidR="00C417B7" w:rsidRPr="00C417B7" w:rsidRDefault="00C417B7" w:rsidP="00C417B7">
      <w:pPr>
        <w:numPr>
          <w:ilvl w:val="0"/>
          <w:numId w:val="1"/>
        </w:numPr>
      </w:pPr>
      <w:r w:rsidRPr="00C417B7">
        <w:t xml:space="preserve">UCL Lunch Hour Lecture. Speaker: </w:t>
      </w:r>
      <w:r w:rsidRPr="00C417B7">
        <w:rPr>
          <w:b/>
          <w:bCs/>
        </w:rPr>
        <w:t>Dr Marina Romanello</w:t>
      </w:r>
      <w:r w:rsidRPr="00C417B7">
        <w:t xml:space="preserve">, Executive Director of </w:t>
      </w:r>
      <w:r w:rsidRPr="00C417B7">
        <w:rPr>
          <w:b/>
          <w:bCs/>
        </w:rPr>
        <w:t>The Lancet Countdown</w:t>
      </w:r>
      <w:r w:rsidRPr="00C417B7">
        <w:t xml:space="preserve">, joining live from COP in Azerbaijan. The Countdown is a global, multidisciplinary collaboration reporting annually ahead of COP on health–climate progress. </w:t>
      </w:r>
    </w:p>
    <w:p w14:paraId="7C69302B" w14:textId="77777777" w:rsidR="00C417B7" w:rsidRPr="00C417B7" w:rsidRDefault="00C417B7" w:rsidP="00C417B7">
      <w:pPr>
        <w:rPr>
          <w:b/>
          <w:bCs/>
        </w:rPr>
      </w:pPr>
      <w:r w:rsidRPr="00C417B7">
        <w:rPr>
          <w:b/>
          <w:bCs/>
        </w:rPr>
        <w:t>2) What the Lancet Countdown is and tracks</w:t>
      </w:r>
    </w:p>
    <w:p w14:paraId="6A69E3B2" w14:textId="77777777" w:rsidR="00C417B7" w:rsidRPr="00C417B7" w:rsidRDefault="00C417B7" w:rsidP="00C417B7">
      <w:pPr>
        <w:numPr>
          <w:ilvl w:val="0"/>
          <w:numId w:val="2"/>
        </w:numPr>
      </w:pPr>
      <w:r w:rsidRPr="00C417B7">
        <w:t xml:space="preserve">Born after Paris 2016 and the second Lancet Commission’s conclusion: </w:t>
      </w:r>
      <w:r w:rsidRPr="00C417B7">
        <w:rPr>
          <w:b/>
          <w:bCs/>
        </w:rPr>
        <w:t>climate change is the biggest global health threat</w:t>
      </w:r>
      <w:r w:rsidRPr="00C417B7">
        <w:t xml:space="preserve">, but acting through a health lens could yield </w:t>
      </w:r>
      <w:r w:rsidRPr="00C417B7">
        <w:rPr>
          <w:b/>
          <w:bCs/>
        </w:rPr>
        <w:t>the century’s largest health opportunity</w:t>
      </w:r>
      <w:r w:rsidRPr="00C417B7">
        <w:t xml:space="preserve">. Each year the team reports on </w:t>
      </w:r>
      <w:r w:rsidRPr="00C417B7">
        <w:rPr>
          <w:b/>
          <w:bCs/>
        </w:rPr>
        <w:t>~150+ indicators</w:t>
      </w:r>
      <w:r w:rsidRPr="00C417B7">
        <w:t xml:space="preserve"> across hazards, exposures, impacts, adaptation readiness, mitigation and health co-benefits, economics, and societal attention to a “health-first” narrative. </w:t>
      </w:r>
    </w:p>
    <w:p w14:paraId="7B510A16" w14:textId="77777777" w:rsidR="00C417B7" w:rsidRPr="00C417B7" w:rsidRDefault="00C417B7" w:rsidP="00C417B7">
      <w:pPr>
        <w:rPr>
          <w:b/>
          <w:bCs/>
        </w:rPr>
      </w:pPr>
      <w:r w:rsidRPr="00C417B7">
        <w:rPr>
          <w:b/>
          <w:bCs/>
        </w:rPr>
        <w:t>3) This year’s overall headline</w:t>
      </w:r>
    </w:p>
    <w:p w14:paraId="6EFCF9CE" w14:textId="77777777" w:rsidR="00C417B7" w:rsidRPr="00C417B7" w:rsidRDefault="00C417B7" w:rsidP="00C417B7">
      <w:pPr>
        <w:numPr>
          <w:ilvl w:val="0"/>
          <w:numId w:val="3"/>
        </w:numPr>
      </w:pPr>
      <w:r w:rsidRPr="00C417B7">
        <w:rPr>
          <w:b/>
          <w:bCs/>
        </w:rPr>
        <w:t>Bad news:</w:t>
      </w:r>
      <w:r w:rsidRPr="00C417B7">
        <w:t xml:space="preserve"> across hazard/exposure/impact indicators, </w:t>
      </w:r>
      <w:r w:rsidRPr="00C417B7">
        <w:rPr>
          <w:b/>
          <w:bCs/>
        </w:rPr>
        <w:t>most worsened</w:t>
      </w:r>
      <w:r w:rsidRPr="00C417B7">
        <w:t xml:space="preserve">, with many reaching new records in </w:t>
      </w:r>
      <w:r w:rsidRPr="00C417B7">
        <w:rPr>
          <w:b/>
          <w:bCs/>
        </w:rPr>
        <w:t>2023</w:t>
      </w:r>
      <w:r w:rsidRPr="00C417B7">
        <w:t xml:space="preserve">. </w:t>
      </w:r>
    </w:p>
    <w:p w14:paraId="7A0851F0" w14:textId="77777777" w:rsidR="00C417B7" w:rsidRPr="00C417B7" w:rsidRDefault="00C417B7" w:rsidP="00C417B7">
      <w:pPr>
        <w:numPr>
          <w:ilvl w:val="0"/>
          <w:numId w:val="3"/>
        </w:numPr>
      </w:pPr>
      <w:r w:rsidRPr="00C417B7">
        <w:rPr>
          <w:b/>
          <w:bCs/>
        </w:rPr>
        <w:t>Good news:</w:t>
      </w:r>
      <w:r w:rsidRPr="00C417B7">
        <w:t xml:space="preserve"> meaningful </w:t>
      </w:r>
      <w:r w:rsidRPr="00C417B7">
        <w:rPr>
          <w:b/>
          <w:bCs/>
        </w:rPr>
        <w:t>signals of progress</w:t>
      </w:r>
      <w:r w:rsidRPr="00C417B7">
        <w:t xml:space="preserve"> are emerging (see §7). </w:t>
      </w:r>
    </w:p>
    <w:p w14:paraId="2C3C5901" w14:textId="77777777" w:rsidR="00C417B7" w:rsidRPr="00C417B7" w:rsidRDefault="00C417B7" w:rsidP="00C417B7">
      <w:pPr>
        <w:rPr>
          <w:b/>
          <w:bCs/>
        </w:rPr>
      </w:pPr>
      <w:r w:rsidRPr="00C417B7">
        <w:rPr>
          <w:b/>
          <w:bCs/>
        </w:rPr>
        <w:t>4) Evidence modules</w:t>
      </w:r>
    </w:p>
    <w:p w14:paraId="222F35BC" w14:textId="77777777" w:rsidR="00C417B7" w:rsidRPr="00C417B7" w:rsidRDefault="00C417B7" w:rsidP="00C417B7">
      <w:pPr>
        <w:rPr>
          <w:b/>
          <w:bCs/>
        </w:rPr>
      </w:pPr>
      <w:r w:rsidRPr="00C417B7">
        <w:rPr>
          <w:b/>
          <w:bCs/>
        </w:rPr>
        <w:t>4.1 Heat &amp; health — direct and indirect hits</w:t>
      </w:r>
    </w:p>
    <w:p w14:paraId="082D33E2" w14:textId="77777777" w:rsidR="00C417B7" w:rsidRPr="00C417B7" w:rsidRDefault="00C417B7" w:rsidP="00C417B7">
      <w:pPr>
        <w:numPr>
          <w:ilvl w:val="0"/>
          <w:numId w:val="4"/>
        </w:numPr>
      </w:pPr>
      <w:r w:rsidRPr="00C417B7">
        <w:rPr>
          <w:b/>
          <w:bCs/>
        </w:rPr>
        <w:t>Heat mortality (65+):</w:t>
      </w:r>
      <w:r w:rsidRPr="00C417B7">
        <w:t xml:space="preserve"> up </w:t>
      </w:r>
      <w:r w:rsidRPr="00C417B7">
        <w:rPr>
          <w:b/>
          <w:bCs/>
        </w:rPr>
        <w:t>167%</w:t>
      </w:r>
      <w:r w:rsidRPr="00C417B7">
        <w:t xml:space="preserve"> since the 1990s; climate change drives the bulk of the rise. Vulnerable groups include infants, those with chronic conditions, pregnant women, and people with mental-health risks. </w:t>
      </w:r>
    </w:p>
    <w:p w14:paraId="492C1CA0" w14:textId="77777777" w:rsidR="00C417B7" w:rsidRPr="00C417B7" w:rsidRDefault="00C417B7" w:rsidP="00C417B7">
      <w:pPr>
        <w:numPr>
          <w:ilvl w:val="0"/>
          <w:numId w:val="4"/>
        </w:numPr>
      </w:pPr>
      <w:r w:rsidRPr="00C417B7">
        <w:rPr>
          <w:b/>
          <w:bCs/>
        </w:rPr>
        <w:t>Safe physical activity time is shrinking:</w:t>
      </w:r>
      <w:r w:rsidRPr="00C417B7">
        <w:t xml:space="preserve"> in </w:t>
      </w:r>
      <w:r w:rsidRPr="00C417B7">
        <w:rPr>
          <w:b/>
          <w:bCs/>
        </w:rPr>
        <w:t>2023</w:t>
      </w:r>
      <w:r w:rsidRPr="00C417B7">
        <w:t xml:space="preserve">, each person faced </w:t>
      </w:r>
      <w:r w:rsidRPr="00C417B7">
        <w:rPr>
          <w:b/>
          <w:bCs/>
        </w:rPr>
        <w:t>1,512 hours/year</w:t>
      </w:r>
      <w:r w:rsidRPr="00C417B7">
        <w:t xml:space="preserve"> when even light outdoor activity carried at least </w:t>
      </w:r>
      <w:r w:rsidRPr="00C417B7">
        <w:rPr>
          <w:b/>
          <w:bCs/>
        </w:rPr>
        <w:t>moderate heat-stress risk</w:t>
      </w:r>
      <w:r w:rsidRPr="00C417B7">
        <w:t xml:space="preserve"> (</w:t>
      </w:r>
      <w:r w:rsidRPr="00C417B7">
        <w:rPr>
          <w:b/>
          <w:bCs/>
        </w:rPr>
        <w:t>~+30% vs 1990</w:t>
      </w:r>
      <w:r w:rsidRPr="00C417B7">
        <w:t xml:space="preserve">). </w:t>
      </w:r>
    </w:p>
    <w:p w14:paraId="3C52F074" w14:textId="77777777" w:rsidR="00C417B7" w:rsidRPr="00C417B7" w:rsidRDefault="00C417B7" w:rsidP="00C417B7">
      <w:pPr>
        <w:numPr>
          <w:ilvl w:val="0"/>
          <w:numId w:val="4"/>
        </w:numPr>
      </w:pPr>
      <w:r w:rsidRPr="00C417B7">
        <w:rPr>
          <w:b/>
          <w:bCs/>
        </w:rPr>
        <w:t>Labour &amp; income losses:</w:t>
      </w:r>
      <w:r w:rsidRPr="00C417B7">
        <w:t xml:space="preserve"> </w:t>
      </w:r>
      <w:r w:rsidRPr="00C417B7">
        <w:rPr>
          <w:b/>
          <w:bCs/>
        </w:rPr>
        <w:t>512 billion</w:t>
      </w:r>
      <w:r w:rsidRPr="00C417B7">
        <w:t xml:space="preserve"> potential work-hours lost in 2023 (~</w:t>
      </w:r>
      <w:r w:rsidRPr="00C417B7">
        <w:rPr>
          <w:b/>
          <w:bCs/>
        </w:rPr>
        <w:t>+50%</w:t>
      </w:r>
      <w:r w:rsidRPr="00C417B7">
        <w:t xml:space="preserve"> vs 1990s), translating to </w:t>
      </w:r>
      <w:r w:rsidRPr="00C417B7">
        <w:rPr>
          <w:b/>
          <w:bCs/>
        </w:rPr>
        <w:t>US$ 835 billion</w:t>
      </w:r>
      <w:r w:rsidRPr="00C417B7">
        <w:t xml:space="preserve"> potential income lost; </w:t>
      </w:r>
      <w:r w:rsidRPr="00C417B7">
        <w:rPr>
          <w:b/>
          <w:bCs/>
        </w:rPr>
        <w:t>low-HDI countries</w:t>
      </w:r>
      <w:r w:rsidRPr="00C417B7">
        <w:t xml:space="preserve"> lose on average </w:t>
      </w:r>
      <w:r w:rsidRPr="00C417B7">
        <w:rPr>
          <w:b/>
          <w:bCs/>
        </w:rPr>
        <w:t>7.6% of GDP</w:t>
      </w:r>
      <w:r w:rsidRPr="00C417B7">
        <w:t>, with agriculture hit hardest.</w:t>
      </w:r>
    </w:p>
    <w:p w14:paraId="54DF732C" w14:textId="77777777" w:rsidR="00C417B7" w:rsidRPr="00C417B7" w:rsidRDefault="00C417B7" w:rsidP="00C417B7">
      <w:pPr>
        <w:numPr>
          <w:ilvl w:val="0"/>
          <w:numId w:val="4"/>
        </w:numPr>
      </w:pPr>
      <w:r w:rsidRPr="00C417B7">
        <w:rPr>
          <w:b/>
          <w:bCs/>
        </w:rPr>
        <w:t>Compound food and water risks:</w:t>
      </w:r>
      <w:r w:rsidRPr="00C417B7">
        <w:t xml:space="preserve"> by </w:t>
      </w:r>
      <w:r w:rsidRPr="00C417B7">
        <w:rPr>
          <w:b/>
          <w:bCs/>
        </w:rPr>
        <w:t>2022</w:t>
      </w:r>
      <w:r w:rsidRPr="00C417B7">
        <w:t xml:space="preserve">, </w:t>
      </w:r>
      <w:r w:rsidRPr="00C417B7">
        <w:rPr>
          <w:b/>
          <w:bCs/>
        </w:rPr>
        <w:t>151 million</w:t>
      </w:r>
      <w:r w:rsidRPr="00C417B7">
        <w:t xml:space="preserve"> more people reported moderate/severe </w:t>
      </w:r>
      <w:r w:rsidRPr="00C417B7">
        <w:rPr>
          <w:b/>
          <w:bCs/>
        </w:rPr>
        <w:t>food insecurity</w:t>
      </w:r>
      <w:r w:rsidRPr="00C417B7">
        <w:t xml:space="preserve"> than in 1981–2010; </w:t>
      </w:r>
      <w:r w:rsidRPr="00C417B7">
        <w:rPr>
          <w:b/>
          <w:bCs/>
        </w:rPr>
        <w:t>61%</w:t>
      </w:r>
      <w:r w:rsidRPr="00C417B7">
        <w:t xml:space="preserve"> of global land saw </w:t>
      </w:r>
      <w:r w:rsidRPr="00C417B7">
        <w:rPr>
          <w:b/>
          <w:bCs/>
        </w:rPr>
        <w:t>more extreme-precipitation days</w:t>
      </w:r>
      <w:r w:rsidRPr="00C417B7">
        <w:t xml:space="preserve"> in the last decade. </w:t>
      </w:r>
    </w:p>
    <w:p w14:paraId="1B524171" w14:textId="77777777" w:rsidR="00C417B7" w:rsidRPr="00C417B7" w:rsidRDefault="00C417B7" w:rsidP="00C417B7">
      <w:pPr>
        <w:rPr>
          <w:b/>
          <w:bCs/>
        </w:rPr>
      </w:pPr>
      <w:r w:rsidRPr="00C417B7">
        <w:rPr>
          <w:b/>
          <w:bCs/>
        </w:rPr>
        <w:t>4.2 Why the “fire keeps being fueled”: systems raising risk</w:t>
      </w:r>
    </w:p>
    <w:p w14:paraId="3DA55974" w14:textId="77777777" w:rsidR="00C417B7" w:rsidRPr="00C417B7" w:rsidRDefault="00C417B7" w:rsidP="00C417B7">
      <w:pPr>
        <w:numPr>
          <w:ilvl w:val="0"/>
          <w:numId w:val="5"/>
        </w:numPr>
      </w:pPr>
      <w:r w:rsidRPr="00C417B7">
        <w:rPr>
          <w:b/>
          <w:bCs/>
        </w:rPr>
        <w:lastRenderedPageBreak/>
        <w:t>Natural carbon sinks lost; diets matter:</w:t>
      </w:r>
      <w:r w:rsidRPr="00C417B7">
        <w:t xml:space="preserve"> since 2001 the world lost </w:t>
      </w:r>
      <w:r w:rsidRPr="00C417B7">
        <w:rPr>
          <w:b/>
          <w:bCs/>
        </w:rPr>
        <w:t>459 million ha</w:t>
      </w:r>
      <w:r w:rsidRPr="00C417B7">
        <w:t xml:space="preserve"> of tree cover (</w:t>
      </w:r>
      <w:r w:rsidRPr="00C417B7">
        <w:rPr>
          <w:b/>
          <w:bCs/>
        </w:rPr>
        <w:t>11.5%</w:t>
      </w:r>
      <w:r w:rsidRPr="00C417B7">
        <w:t xml:space="preserve">). Agricultural emissions </w:t>
      </w:r>
      <w:r w:rsidRPr="00C417B7">
        <w:rPr>
          <w:b/>
          <w:bCs/>
        </w:rPr>
        <w:t>+2.9% (2016→2021)</w:t>
      </w:r>
      <w:r w:rsidRPr="00C417B7">
        <w:t xml:space="preserve">, driven by </w:t>
      </w:r>
      <w:r w:rsidRPr="00C417B7">
        <w:rPr>
          <w:b/>
          <w:bCs/>
        </w:rPr>
        <w:t>red meat/dairy</w:t>
      </w:r>
      <w:r w:rsidRPr="00C417B7">
        <w:t xml:space="preserve">; deaths from </w:t>
      </w:r>
      <w:r w:rsidRPr="00C417B7">
        <w:rPr>
          <w:b/>
          <w:bCs/>
        </w:rPr>
        <w:t>excess red-meat intake</w:t>
      </w:r>
      <w:r w:rsidRPr="00C417B7">
        <w:t xml:space="preserve"> rose (14→16 per 100,000), while a </w:t>
      </w:r>
      <w:r w:rsidRPr="00C417B7">
        <w:rPr>
          <w:b/>
          <w:bCs/>
        </w:rPr>
        <w:t>healthy low-carbon diet</w:t>
      </w:r>
      <w:r w:rsidRPr="00C417B7">
        <w:t xml:space="preserve"> could </w:t>
      </w:r>
      <w:r w:rsidRPr="00C417B7">
        <w:rPr>
          <w:b/>
          <w:bCs/>
        </w:rPr>
        <w:t>avoid ~11.2 million deaths/year</w:t>
      </w:r>
      <w:r w:rsidRPr="00C417B7">
        <w:t>.</w:t>
      </w:r>
    </w:p>
    <w:p w14:paraId="0B6582F9" w14:textId="77777777" w:rsidR="00C417B7" w:rsidRPr="00C417B7" w:rsidRDefault="00C417B7" w:rsidP="00C417B7">
      <w:pPr>
        <w:numPr>
          <w:ilvl w:val="0"/>
          <w:numId w:val="5"/>
        </w:numPr>
      </w:pPr>
      <w:r w:rsidRPr="00C417B7">
        <w:rPr>
          <w:b/>
          <w:bCs/>
        </w:rPr>
        <w:t>Energy system’s double problem:</w:t>
      </w:r>
      <w:r w:rsidRPr="00C417B7">
        <w:t xml:space="preserve"> energy contributes </w:t>
      </w:r>
      <w:r w:rsidRPr="00C417B7">
        <w:rPr>
          <w:b/>
          <w:bCs/>
        </w:rPr>
        <w:t>&gt; 2/3</w:t>
      </w:r>
      <w:r w:rsidRPr="00C417B7">
        <w:t xml:space="preserve"> of GHGs; </w:t>
      </w:r>
      <w:r w:rsidRPr="00C417B7">
        <w:rPr>
          <w:b/>
          <w:bCs/>
        </w:rPr>
        <w:t>2023</w:t>
      </w:r>
      <w:r w:rsidRPr="00C417B7">
        <w:t xml:space="preserve"> energy-sector emissions hit an </w:t>
      </w:r>
      <w:r w:rsidRPr="00C417B7">
        <w:rPr>
          <w:b/>
          <w:bCs/>
        </w:rPr>
        <w:t>all-time high</w:t>
      </w:r>
      <w:r w:rsidRPr="00C417B7">
        <w:t xml:space="preserve">. </w:t>
      </w:r>
      <w:r w:rsidRPr="00C417B7">
        <w:rPr>
          <w:b/>
          <w:bCs/>
        </w:rPr>
        <w:t>~2.4 billion</w:t>
      </w:r>
      <w:r w:rsidRPr="00C417B7">
        <w:t xml:space="preserve"> people still rely on </w:t>
      </w:r>
      <w:r w:rsidRPr="00C417B7">
        <w:rPr>
          <w:b/>
          <w:bCs/>
        </w:rPr>
        <w:t>dirty fuels</w:t>
      </w:r>
      <w:r w:rsidRPr="00C417B7">
        <w:t>; ~</w:t>
      </w:r>
      <w:r w:rsidRPr="00C417B7">
        <w:rPr>
          <w:b/>
          <w:bCs/>
        </w:rPr>
        <w:t>30%</w:t>
      </w:r>
      <w:r w:rsidRPr="00C417B7">
        <w:t xml:space="preserve"> of households burn biomass; in low-HDI countries </w:t>
      </w:r>
      <w:r w:rsidRPr="00C417B7">
        <w:rPr>
          <w:b/>
          <w:bCs/>
        </w:rPr>
        <w:t>~92%</w:t>
      </w:r>
      <w:r w:rsidRPr="00C417B7">
        <w:t xml:space="preserve"> of energy comes from biomass—driving </w:t>
      </w:r>
      <w:r w:rsidRPr="00C417B7">
        <w:rPr>
          <w:b/>
          <w:bCs/>
        </w:rPr>
        <w:t>indoor air-pollution deaths (2.3 million in 2020, 65 countries)</w:t>
      </w:r>
      <w:r w:rsidRPr="00C417B7">
        <w:t>.</w:t>
      </w:r>
    </w:p>
    <w:p w14:paraId="505E370A" w14:textId="77777777" w:rsidR="00C417B7" w:rsidRPr="00C417B7" w:rsidRDefault="00C417B7" w:rsidP="00C417B7">
      <w:pPr>
        <w:numPr>
          <w:ilvl w:val="0"/>
          <w:numId w:val="5"/>
        </w:numPr>
      </w:pPr>
      <w:r w:rsidRPr="00C417B7">
        <w:rPr>
          <w:b/>
          <w:bCs/>
        </w:rPr>
        <w:t>Perverse incentives &amp; stranded assets:</w:t>
      </w:r>
      <w:r w:rsidRPr="00C417B7">
        <w:t xml:space="preserve"> </w:t>
      </w:r>
      <w:r w:rsidRPr="00C417B7">
        <w:rPr>
          <w:b/>
          <w:bCs/>
        </w:rPr>
        <w:t>84% of 86 countries</w:t>
      </w:r>
      <w:r w:rsidRPr="00C417B7">
        <w:t xml:space="preserve"> subsidised fossil fuels in </w:t>
      </w:r>
      <w:r w:rsidRPr="00C417B7">
        <w:rPr>
          <w:b/>
          <w:bCs/>
        </w:rPr>
        <w:t>2022</w:t>
      </w:r>
      <w:r w:rsidRPr="00C417B7">
        <w:t xml:space="preserve">, totalling </w:t>
      </w:r>
      <w:r w:rsidRPr="00C417B7">
        <w:rPr>
          <w:b/>
          <w:bCs/>
        </w:rPr>
        <w:t>US$ 1.4 trillion</w:t>
      </w:r>
      <w:r w:rsidRPr="00C417B7">
        <w:t xml:space="preserve">; in </w:t>
      </w:r>
      <w:r w:rsidRPr="00C417B7">
        <w:rPr>
          <w:b/>
          <w:bCs/>
        </w:rPr>
        <w:t>30%</w:t>
      </w:r>
      <w:r w:rsidRPr="00C417B7">
        <w:t xml:space="preserve"> of countries, </w:t>
      </w:r>
      <w:r w:rsidRPr="00C417B7">
        <w:rPr>
          <w:b/>
          <w:bCs/>
        </w:rPr>
        <w:t>subsidies exceeded total health budgets</w:t>
      </w:r>
      <w:r w:rsidRPr="00C417B7">
        <w:t xml:space="preserve">. </w:t>
      </w:r>
      <w:r w:rsidRPr="00C417B7">
        <w:rPr>
          <w:b/>
          <w:bCs/>
        </w:rPr>
        <w:t>114</w:t>
      </w:r>
      <w:r w:rsidRPr="00C417B7">
        <w:t xml:space="preserve"> major oil &amp; gas firms plan output incompatible with </w:t>
      </w:r>
      <w:r w:rsidRPr="00C417B7">
        <w:rPr>
          <w:b/>
          <w:bCs/>
        </w:rPr>
        <w:t>1.5 °C</w:t>
      </w:r>
      <w:r w:rsidRPr="00C417B7">
        <w:t xml:space="preserve"> (emissions </w:t>
      </w:r>
      <w:r w:rsidRPr="00C417B7">
        <w:rPr>
          <w:b/>
          <w:bCs/>
        </w:rPr>
        <w:t>189%</w:t>
      </w:r>
      <w:r w:rsidRPr="00C417B7">
        <w:t xml:space="preserve"> of a 1.5-path by </w:t>
      </w:r>
      <w:r w:rsidRPr="00C417B7">
        <w:rPr>
          <w:b/>
          <w:bCs/>
        </w:rPr>
        <w:t>2040</w:t>
      </w:r>
      <w:r w:rsidRPr="00C417B7">
        <w:t xml:space="preserve">). Fossil fuels drew </w:t>
      </w:r>
      <w:r w:rsidRPr="00C417B7">
        <w:rPr>
          <w:b/>
          <w:bCs/>
        </w:rPr>
        <w:t>37% of global energy investment in 2023</w:t>
      </w:r>
      <w:r w:rsidRPr="00C417B7">
        <w:t xml:space="preserve">; coal power </w:t>
      </w:r>
      <w:r w:rsidRPr="00C417B7">
        <w:rPr>
          <w:b/>
          <w:bCs/>
        </w:rPr>
        <w:t>stranded assets</w:t>
      </w:r>
      <w:r w:rsidRPr="00C417B7">
        <w:t xml:space="preserve"> projected at </w:t>
      </w:r>
      <w:r w:rsidRPr="00C417B7">
        <w:rPr>
          <w:b/>
          <w:bCs/>
        </w:rPr>
        <w:t>US$ 164 billion (2025–2034)</w:t>
      </w:r>
      <w:r w:rsidRPr="00C417B7">
        <w:t xml:space="preserve">. Political salience slid: UNGA leaders referencing health–climate links fell </w:t>
      </w:r>
      <w:r w:rsidRPr="00C417B7">
        <w:rPr>
          <w:b/>
          <w:bCs/>
        </w:rPr>
        <w:t>50%→35% (2022→2023)</w:t>
      </w:r>
      <w:r w:rsidRPr="00C417B7">
        <w:t>.</w:t>
      </w:r>
    </w:p>
    <w:p w14:paraId="49725765" w14:textId="77777777" w:rsidR="00C417B7" w:rsidRPr="00C417B7" w:rsidRDefault="00C417B7" w:rsidP="00C417B7">
      <w:pPr>
        <w:rPr>
          <w:b/>
          <w:bCs/>
        </w:rPr>
      </w:pPr>
      <w:r w:rsidRPr="00C417B7">
        <w:rPr>
          <w:b/>
          <w:bCs/>
        </w:rPr>
        <w:t>5) “Compound exposure” is the real world</w:t>
      </w:r>
    </w:p>
    <w:p w14:paraId="428F9296" w14:textId="77777777" w:rsidR="00C417B7" w:rsidRPr="00C417B7" w:rsidRDefault="00C417B7" w:rsidP="00C417B7">
      <w:pPr>
        <w:numPr>
          <w:ilvl w:val="0"/>
          <w:numId w:val="6"/>
        </w:numPr>
      </w:pPr>
      <w:r w:rsidRPr="00C417B7">
        <w:t xml:space="preserve">Heat waves, extreme rain/floods, drought, and infectious-disease risks </w:t>
      </w:r>
      <w:r w:rsidRPr="00C417B7">
        <w:rPr>
          <w:b/>
          <w:bCs/>
        </w:rPr>
        <w:t>stack</w:t>
      </w:r>
      <w:r w:rsidRPr="00C417B7">
        <w:t xml:space="preserve"> in the same places at the same time, </w:t>
      </w:r>
      <w:r w:rsidRPr="00C417B7">
        <w:rPr>
          <w:b/>
          <w:bCs/>
        </w:rPr>
        <w:t>overloading health systems</w:t>
      </w:r>
      <w:r w:rsidRPr="00C417B7">
        <w:t xml:space="preserve"> and worsening outcomes. </w:t>
      </w:r>
    </w:p>
    <w:p w14:paraId="18F7569E" w14:textId="77777777" w:rsidR="00C417B7" w:rsidRPr="00C417B7" w:rsidRDefault="00C417B7" w:rsidP="00C417B7">
      <w:pPr>
        <w:rPr>
          <w:b/>
          <w:bCs/>
        </w:rPr>
      </w:pPr>
      <w:r w:rsidRPr="00C417B7">
        <w:rPr>
          <w:b/>
          <w:bCs/>
        </w:rPr>
        <w:t>6) The health-economics case</w:t>
      </w:r>
    </w:p>
    <w:p w14:paraId="63C2A1DF" w14:textId="77777777" w:rsidR="00C417B7" w:rsidRPr="00C417B7" w:rsidRDefault="00C417B7" w:rsidP="00C417B7">
      <w:pPr>
        <w:numPr>
          <w:ilvl w:val="0"/>
          <w:numId w:val="7"/>
        </w:numPr>
      </w:pPr>
      <w:r w:rsidRPr="00C417B7">
        <w:t xml:space="preserve">The </w:t>
      </w:r>
      <w:r w:rsidRPr="00C417B7">
        <w:rPr>
          <w:b/>
          <w:bCs/>
        </w:rPr>
        <w:t>macroeconomic costs of inaction</w:t>
      </w:r>
      <w:r w:rsidRPr="00C417B7">
        <w:t xml:space="preserve"> are vast (labour/income losses are only the visible chunk). The case is to </w:t>
      </w:r>
      <w:r w:rsidRPr="00C417B7">
        <w:rPr>
          <w:b/>
          <w:bCs/>
        </w:rPr>
        <w:t>measure climate action by health and wellbeing</w:t>
      </w:r>
      <w:r w:rsidRPr="00C417B7">
        <w:t xml:space="preserve">, and to finance a </w:t>
      </w:r>
      <w:r w:rsidRPr="00C417B7">
        <w:rPr>
          <w:b/>
          <w:bCs/>
        </w:rPr>
        <w:t>just transition</w:t>
      </w:r>
      <w:r w:rsidRPr="00C417B7">
        <w:t xml:space="preserve"> accordingly. </w:t>
      </w:r>
    </w:p>
    <w:p w14:paraId="3CC8C3E0" w14:textId="77777777" w:rsidR="00C417B7" w:rsidRPr="00C417B7" w:rsidRDefault="00C417B7" w:rsidP="00C417B7">
      <w:pPr>
        <w:rPr>
          <w:b/>
          <w:bCs/>
        </w:rPr>
      </w:pPr>
      <w:r w:rsidRPr="00C417B7">
        <w:rPr>
          <w:b/>
          <w:bCs/>
        </w:rPr>
        <w:t>7) Positive signals (the opportunity window)</w:t>
      </w:r>
    </w:p>
    <w:p w14:paraId="7D0F365F" w14:textId="77777777" w:rsidR="00C417B7" w:rsidRPr="00C417B7" w:rsidRDefault="00C417B7" w:rsidP="00C417B7">
      <w:pPr>
        <w:numPr>
          <w:ilvl w:val="0"/>
          <w:numId w:val="8"/>
        </w:numPr>
      </w:pPr>
      <w:r w:rsidRPr="00C417B7">
        <w:rPr>
          <w:b/>
          <w:bCs/>
        </w:rPr>
        <w:t>Clean energy adoption rising;</w:t>
      </w:r>
      <w:r w:rsidRPr="00C417B7">
        <w:t xml:space="preserve"> </w:t>
      </w:r>
      <w:r w:rsidRPr="00C417B7">
        <w:rPr>
          <w:b/>
          <w:bCs/>
        </w:rPr>
        <w:t>low-carbon jobs now exceed fossil-fuel direct jobs.</w:t>
      </w:r>
      <w:r w:rsidRPr="00C417B7">
        <w:t xml:space="preserve"> </w:t>
      </w:r>
    </w:p>
    <w:p w14:paraId="4BA5DE16" w14:textId="77777777" w:rsidR="00C417B7" w:rsidRPr="00C417B7" w:rsidRDefault="00C417B7" w:rsidP="00C417B7">
      <w:pPr>
        <w:numPr>
          <w:ilvl w:val="0"/>
          <w:numId w:val="8"/>
        </w:numPr>
      </w:pPr>
      <w:r w:rsidRPr="00C417B7">
        <w:rPr>
          <w:b/>
          <w:bCs/>
        </w:rPr>
        <w:t>Air-pollution deaths (from fossil fuels) fell ~7% (2016–2021)</w:t>
      </w:r>
      <w:r w:rsidRPr="00C417B7">
        <w:t xml:space="preserve">; </w:t>
      </w:r>
      <w:r w:rsidRPr="00C417B7">
        <w:rPr>
          <w:b/>
          <w:bCs/>
        </w:rPr>
        <w:t>59%</w:t>
      </w:r>
      <w:r w:rsidRPr="00C417B7">
        <w:t xml:space="preserve"> of that decline was from </w:t>
      </w:r>
      <w:r w:rsidRPr="00C417B7">
        <w:rPr>
          <w:b/>
          <w:bCs/>
        </w:rPr>
        <w:t>coal reductions</w:t>
      </w:r>
      <w:r w:rsidRPr="00C417B7">
        <w:t xml:space="preserve">. Rapid fossil phase-down could </w:t>
      </w:r>
      <w:r w:rsidRPr="00C417B7">
        <w:rPr>
          <w:b/>
          <w:bCs/>
        </w:rPr>
        <w:t>avoid ~4 million</w:t>
      </w:r>
      <w:r w:rsidRPr="00C417B7">
        <w:t xml:space="preserve"> more deaths (indoor+outdoor). </w:t>
      </w:r>
    </w:p>
    <w:p w14:paraId="3545CA55" w14:textId="77777777" w:rsidR="00C417B7" w:rsidRPr="00C417B7" w:rsidRDefault="00C417B7" w:rsidP="00C417B7">
      <w:pPr>
        <w:numPr>
          <w:ilvl w:val="0"/>
          <w:numId w:val="8"/>
        </w:numPr>
      </w:pPr>
      <w:r w:rsidRPr="00C417B7">
        <w:rPr>
          <w:b/>
          <w:bCs/>
        </w:rPr>
        <w:t>Health-sector engagement surging:</w:t>
      </w:r>
      <w:r w:rsidRPr="00C417B7">
        <w:t xml:space="preserve"> more countries join </w:t>
      </w:r>
      <w:r w:rsidRPr="00C417B7">
        <w:rPr>
          <w:b/>
          <w:bCs/>
        </w:rPr>
        <w:t>WHO ATACH</w:t>
      </w:r>
      <w:r w:rsidRPr="00C417B7">
        <w:t xml:space="preserve">; </w:t>
      </w:r>
      <w:r w:rsidRPr="00C417B7">
        <w:rPr>
          <w:b/>
          <w:bCs/>
        </w:rPr>
        <w:t>vulnerability/adaptation assessments</w:t>
      </w:r>
      <w:r w:rsidRPr="00C417B7">
        <w:t xml:space="preserve"> grew </w:t>
      </w:r>
      <w:r w:rsidRPr="00C417B7">
        <w:rPr>
          <w:b/>
          <w:bCs/>
        </w:rPr>
        <w:t>11→50 (2022→2023)</w:t>
      </w:r>
      <w:r w:rsidRPr="00C417B7">
        <w:t xml:space="preserve">; countries with </w:t>
      </w:r>
      <w:r w:rsidRPr="00C417B7">
        <w:rPr>
          <w:b/>
          <w:bCs/>
        </w:rPr>
        <w:t>health adaptation plans</w:t>
      </w:r>
      <w:r w:rsidRPr="00C417B7">
        <w:t xml:space="preserve"> rose </w:t>
      </w:r>
      <w:r w:rsidRPr="00C417B7">
        <w:rPr>
          <w:b/>
          <w:bCs/>
        </w:rPr>
        <w:t>4%→43%</w:t>
      </w:r>
      <w:r w:rsidRPr="00C417B7">
        <w:t xml:space="preserve">. Research outputs and climate </w:t>
      </w:r>
      <w:r w:rsidRPr="00C417B7">
        <w:lastRenderedPageBreak/>
        <w:t>content in public-health education are also increasing (but uneven by region).</w:t>
      </w:r>
    </w:p>
    <w:p w14:paraId="516FFEA3" w14:textId="77777777" w:rsidR="00C417B7" w:rsidRPr="00C417B7" w:rsidRDefault="00C417B7" w:rsidP="00C417B7">
      <w:pPr>
        <w:rPr>
          <w:b/>
          <w:bCs/>
        </w:rPr>
      </w:pPr>
      <w:r w:rsidRPr="00C417B7">
        <w:rPr>
          <w:b/>
          <w:bCs/>
        </w:rPr>
        <w:t>8) Action list (her “what to do”)</w:t>
      </w:r>
    </w:p>
    <w:p w14:paraId="5088924C" w14:textId="77777777" w:rsidR="00C417B7" w:rsidRPr="00C417B7" w:rsidRDefault="00C417B7" w:rsidP="00C417B7">
      <w:pPr>
        <w:numPr>
          <w:ilvl w:val="0"/>
          <w:numId w:val="9"/>
        </w:numPr>
      </w:pPr>
      <w:r w:rsidRPr="00C417B7">
        <w:rPr>
          <w:b/>
          <w:bCs/>
        </w:rPr>
        <w:t>Put health in 2025 NDCs</w:t>
      </w:r>
      <w:r w:rsidRPr="00C417B7">
        <w:t xml:space="preserve"> as a top-line goal/metric.</w:t>
      </w:r>
    </w:p>
    <w:p w14:paraId="22615AB5" w14:textId="77777777" w:rsidR="00C417B7" w:rsidRPr="00C417B7" w:rsidRDefault="00C417B7" w:rsidP="00C417B7">
      <w:pPr>
        <w:numPr>
          <w:ilvl w:val="0"/>
          <w:numId w:val="9"/>
        </w:numPr>
      </w:pPr>
      <w:r w:rsidRPr="00C417B7">
        <w:rPr>
          <w:b/>
          <w:bCs/>
        </w:rPr>
        <w:t>Redirect fossil-fuel subsidies (US$ 1.4 trn)</w:t>
      </w:r>
      <w:r w:rsidRPr="00C417B7">
        <w:t xml:space="preserve"> into actions with </w:t>
      </w:r>
      <w:r w:rsidRPr="00C417B7">
        <w:rPr>
          <w:b/>
          <w:bCs/>
        </w:rPr>
        <w:t>health gains</w:t>
      </w:r>
      <w:r w:rsidRPr="00C417B7">
        <w:t>.</w:t>
      </w:r>
    </w:p>
    <w:p w14:paraId="0BE19737" w14:textId="77777777" w:rsidR="00C417B7" w:rsidRPr="00C417B7" w:rsidRDefault="00C417B7" w:rsidP="00C417B7">
      <w:pPr>
        <w:numPr>
          <w:ilvl w:val="0"/>
          <w:numId w:val="9"/>
        </w:numPr>
      </w:pPr>
      <w:r w:rsidRPr="00C417B7">
        <w:t xml:space="preserve">Make </w:t>
      </w:r>
      <w:r w:rsidRPr="00C417B7">
        <w:rPr>
          <w:b/>
          <w:bCs/>
        </w:rPr>
        <w:t>health &amp; equity</w:t>
      </w:r>
      <w:r w:rsidRPr="00C417B7">
        <w:t xml:space="preserve"> the core of a </w:t>
      </w:r>
      <w:r w:rsidRPr="00C417B7">
        <w:rPr>
          <w:b/>
          <w:bCs/>
        </w:rPr>
        <w:t>Just Transition</w:t>
      </w:r>
      <w:r w:rsidRPr="00C417B7">
        <w:t>.</w:t>
      </w:r>
    </w:p>
    <w:p w14:paraId="6872DB11" w14:textId="77777777" w:rsidR="00C417B7" w:rsidRPr="00C417B7" w:rsidRDefault="00C417B7" w:rsidP="00C417B7">
      <w:pPr>
        <w:numPr>
          <w:ilvl w:val="0"/>
          <w:numId w:val="9"/>
        </w:numPr>
      </w:pPr>
      <w:r w:rsidRPr="00C417B7">
        <w:t xml:space="preserve">Build </w:t>
      </w:r>
      <w:r w:rsidRPr="00C417B7">
        <w:rPr>
          <w:b/>
          <w:bCs/>
        </w:rPr>
        <w:t>low-carbon, climate-resilient health systems</w:t>
      </w:r>
      <w:r w:rsidRPr="00C417B7">
        <w:t>.</w:t>
      </w:r>
    </w:p>
    <w:p w14:paraId="194AFCF6" w14:textId="77777777" w:rsidR="00C417B7" w:rsidRPr="00C417B7" w:rsidRDefault="00C417B7" w:rsidP="00C417B7">
      <w:pPr>
        <w:numPr>
          <w:ilvl w:val="0"/>
          <w:numId w:val="9"/>
        </w:numPr>
      </w:pPr>
      <w:r w:rsidRPr="00C417B7">
        <w:t xml:space="preserve">Drive </w:t>
      </w:r>
      <w:r w:rsidRPr="00C417B7">
        <w:rPr>
          <w:b/>
          <w:bCs/>
        </w:rPr>
        <w:t>healthy low-carbon diets</w:t>
      </w:r>
      <w:r w:rsidRPr="00C417B7">
        <w:t xml:space="preserve">, </w:t>
      </w:r>
      <w:r w:rsidRPr="00C417B7">
        <w:rPr>
          <w:b/>
          <w:bCs/>
        </w:rPr>
        <w:t>clean energy</w:t>
      </w:r>
      <w:r w:rsidRPr="00C417B7">
        <w:t xml:space="preserve"> and </w:t>
      </w:r>
      <w:r w:rsidRPr="00C417B7">
        <w:rPr>
          <w:b/>
          <w:bCs/>
        </w:rPr>
        <w:t>air-quality standards</w:t>
      </w:r>
      <w:r w:rsidRPr="00C417B7">
        <w:t xml:space="preserve">, and </w:t>
      </w:r>
      <w:r w:rsidRPr="00C417B7">
        <w:rPr>
          <w:b/>
          <w:bCs/>
        </w:rPr>
        <w:t>safe active travel</w:t>
      </w:r>
      <w:r w:rsidRPr="00C417B7">
        <w:t xml:space="preserve">. </w:t>
      </w:r>
    </w:p>
    <w:p w14:paraId="6CD71E6A" w14:textId="77777777" w:rsidR="00C417B7" w:rsidRPr="00C417B7" w:rsidRDefault="00C417B7" w:rsidP="00C417B7">
      <w:pPr>
        <w:rPr>
          <w:b/>
          <w:bCs/>
        </w:rPr>
      </w:pPr>
      <w:r w:rsidRPr="00C417B7">
        <w:rPr>
          <w:b/>
          <w:bCs/>
        </w:rPr>
        <w:t>9) Q&amp;A highlights (useful for group discussion)</w:t>
      </w:r>
    </w:p>
    <w:p w14:paraId="13B6B96E" w14:textId="77777777" w:rsidR="00C417B7" w:rsidRPr="00C417B7" w:rsidRDefault="00C417B7" w:rsidP="00C417B7">
      <w:pPr>
        <w:numPr>
          <w:ilvl w:val="0"/>
          <w:numId w:val="10"/>
        </w:numPr>
      </w:pPr>
      <w:r w:rsidRPr="00C417B7">
        <w:rPr>
          <w:b/>
          <w:bCs/>
        </w:rPr>
        <w:t>Mental health:</w:t>
      </w:r>
      <w:r w:rsidRPr="00C417B7">
        <w:t xml:space="preserve"> systems are </w:t>
      </w:r>
      <w:r w:rsidRPr="00C417B7">
        <w:rPr>
          <w:b/>
          <w:bCs/>
        </w:rPr>
        <w:t>least prepared</w:t>
      </w:r>
      <w:r w:rsidRPr="00C417B7">
        <w:t xml:space="preserve">; evidence from Australia suggests </w:t>
      </w:r>
      <w:r w:rsidRPr="00C417B7">
        <w:rPr>
          <w:b/>
          <w:bCs/>
        </w:rPr>
        <w:t>+1.2%</w:t>
      </w:r>
      <w:r w:rsidRPr="00C417B7">
        <w:t xml:space="preserve"> adolescent emergency visits &amp; suicide/attempts </w:t>
      </w:r>
      <w:r w:rsidRPr="00C417B7">
        <w:rPr>
          <w:b/>
          <w:bCs/>
        </w:rPr>
        <w:t>per +1 °C</w:t>
      </w:r>
      <w:r w:rsidRPr="00C417B7">
        <w:t xml:space="preserve">. </w:t>
      </w:r>
    </w:p>
    <w:p w14:paraId="63F45A3F" w14:textId="77777777" w:rsidR="00C417B7" w:rsidRPr="00C417B7" w:rsidRDefault="00C417B7" w:rsidP="00C417B7">
      <w:pPr>
        <w:numPr>
          <w:ilvl w:val="0"/>
          <w:numId w:val="10"/>
        </w:numPr>
      </w:pPr>
      <w:r w:rsidRPr="00C417B7">
        <w:rPr>
          <w:b/>
          <w:bCs/>
        </w:rPr>
        <w:t>Children &amp; intergenerational equity:</w:t>
      </w:r>
      <w:r w:rsidRPr="00C417B7">
        <w:t xml:space="preserve"> climate hazards across the life course demand child-sensitive indicators; today’s choices set their lifelong risk profile. </w:t>
      </w:r>
    </w:p>
    <w:p w14:paraId="3036FFF3" w14:textId="77777777" w:rsidR="00C417B7" w:rsidRPr="00C417B7" w:rsidRDefault="00C417B7" w:rsidP="00C417B7">
      <w:pPr>
        <w:numPr>
          <w:ilvl w:val="0"/>
          <w:numId w:val="10"/>
        </w:numPr>
      </w:pPr>
      <w:r w:rsidRPr="00C417B7">
        <w:rPr>
          <w:b/>
          <w:bCs/>
        </w:rPr>
        <w:t>Loss &amp; damage:</w:t>
      </w:r>
      <w:r w:rsidRPr="00C417B7">
        <w:t xml:space="preserve"> health is gaining visibility as </w:t>
      </w:r>
      <w:r w:rsidRPr="00C417B7">
        <w:rPr>
          <w:b/>
          <w:bCs/>
        </w:rPr>
        <w:t>non-economic loss</w:t>
      </w:r>
      <w:r w:rsidRPr="00C417B7">
        <w:t xml:space="preserve">, pushed by the most vulnerable countries—but still under-weighted. </w:t>
      </w:r>
    </w:p>
    <w:p w14:paraId="4905D7AE" w14:textId="77777777" w:rsidR="00C417B7" w:rsidRPr="00C417B7" w:rsidRDefault="00C417B7" w:rsidP="00C417B7">
      <w:pPr>
        <w:numPr>
          <w:ilvl w:val="0"/>
          <w:numId w:val="10"/>
        </w:numPr>
      </w:pPr>
      <w:r w:rsidRPr="00C417B7">
        <w:rPr>
          <w:b/>
          <w:bCs/>
        </w:rPr>
        <w:t>Collaboration lesson:</w:t>
      </w:r>
      <w:r w:rsidRPr="00C417B7">
        <w:t xml:space="preserve"> </w:t>
      </w:r>
      <w:r w:rsidRPr="00C417B7">
        <w:rPr>
          <w:b/>
          <w:bCs/>
        </w:rPr>
        <w:t>impact-oriented science</w:t>
      </w:r>
      <w:r w:rsidRPr="00C417B7">
        <w:t xml:space="preserve"> that translates into action sustains a 300-researcher network’s motivation and longevity. </w:t>
      </w:r>
    </w:p>
    <w:p w14:paraId="7ADF547E" w14:textId="77777777" w:rsidR="00241A6F" w:rsidRDefault="00241A6F"/>
    <w:sectPr w:rsidR="00241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1DC85" w14:textId="77777777" w:rsidR="00D816E1" w:rsidRDefault="00D816E1" w:rsidP="00C417B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EB7CDA" w14:textId="77777777" w:rsidR="00D816E1" w:rsidRDefault="00D816E1" w:rsidP="00C417B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99D4F" w14:textId="77777777" w:rsidR="00D816E1" w:rsidRDefault="00D816E1" w:rsidP="00C417B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07C5BCA" w14:textId="77777777" w:rsidR="00D816E1" w:rsidRDefault="00D816E1" w:rsidP="00C417B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6E78"/>
    <w:multiLevelType w:val="multilevel"/>
    <w:tmpl w:val="6B74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90484"/>
    <w:multiLevelType w:val="multilevel"/>
    <w:tmpl w:val="D31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11EDE"/>
    <w:multiLevelType w:val="multilevel"/>
    <w:tmpl w:val="BA04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340BD"/>
    <w:multiLevelType w:val="multilevel"/>
    <w:tmpl w:val="96F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C6C15"/>
    <w:multiLevelType w:val="multilevel"/>
    <w:tmpl w:val="3A32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F5589"/>
    <w:multiLevelType w:val="multilevel"/>
    <w:tmpl w:val="542C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16FF8"/>
    <w:multiLevelType w:val="multilevel"/>
    <w:tmpl w:val="BF20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E24DD"/>
    <w:multiLevelType w:val="multilevel"/>
    <w:tmpl w:val="C7A6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A4A9B"/>
    <w:multiLevelType w:val="multilevel"/>
    <w:tmpl w:val="E4C8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95A51"/>
    <w:multiLevelType w:val="multilevel"/>
    <w:tmpl w:val="582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527183">
    <w:abstractNumId w:val="0"/>
  </w:num>
  <w:num w:numId="2" w16cid:durableId="1697924340">
    <w:abstractNumId w:val="9"/>
  </w:num>
  <w:num w:numId="3" w16cid:durableId="947735849">
    <w:abstractNumId w:val="1"/>
  </w:num>
  <w:num w:numId="4" w16cid:durableId="971786124">
    <w:abstractNumId w:val="5"/>
  </w:num>
  <w:num w:numId="5" w16cid:durableId="135729600">
    <w:abstractNumId w:val="2"/>
  </w:num>
  <w:num w:numId="6" w16cid:durableId="433938760">
    <w:abstractNumId w:val="3"/>
  </w:num>
  <w:num w:numId="7" w16cid:durableId="829253547">
    <w:abstractNumId w:val="6"/>
  </w:num>
  <w:num w:numId="8" w16cid:durableId="708191929">
    <w:abstractNumId w:val="7"/>
  </w:num>
  <w:num w:numId="9" w16cid:durableId="1900820489">
    <w:abstractNumId w:val="4"/>
  </w:num>
  <w:num w:numId="10" w16cid:durableId="750783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F"/>
    <w:rsid w:val="00172745"/>
    <w:rsid w:val="00241A6F"/>
    <w:rsid w:val="00C417B7"/>
    <w:rsid w:val="00D8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AA24317-FD16-49D2-B23E-07B2362B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1A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A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A6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A6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A6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A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A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A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A6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1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1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1A6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1A6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1A6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1A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1A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1A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1A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A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1A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1A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1A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1A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1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1A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41A6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417B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417B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417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41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4410</Characters>
  <Application>Microsoft Office Word</Application>
  <DocSecurity>0</DocSecurity>
  <Lines>83</Lines>
  <Paragraphs>37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Tian</dc:creator>
  <cp:keywords/>
  <dc:description/>
  <cp:lastModifiedBy>Tian Tian</cp:lastModifiedBy>
  <cp:revision>2</cp:revision>
  <dcterms:created xsi:type="dcterms:W3CDTF">2025-08-14T10:13:00Z</dcterms:created>
  <dcterms:modified xsi:type="dcterms:W3CDTF">2025-08-14T10:14:00Z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05373830-cbfa-421d-b905-f563674de4f9</vt:lpwstr>
  </property>
</Properties>
</file>