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9 to Chapter 10</w:t>
      </w:r>
    </w:p>
    <w:p>
      <w:pPr>
        <w:pStyle w:val="Subtitle"/>
      </w:pPr>
      <w:r>
        <w:t>Exact match classification caching</w:t>
      </w:r>
    </w:p>
    <w:p>
      <w:r>
        <w:t>Chapter 10 reuses a successful classification when the same user submits the same validated email again before expiry. The response agent, tools, history records and rate limits still run normally.</w:t>
      </w:r>
    </w:p>
    <w:p>
      <w:pPr>
        <w:pStyle w:val="Heading1"/>
      </w:pPr>
      <w:r>
        <w:t>What I added</w:t>
      </w:r>
    </w:p>
    <w:p>
      <w:r>
        <w:t>I added only the small caching part: exact-match keys, a five-minute time to live and bounded least-recently-used eviction. I did not cache whole HTTP responses or the response agent because those operations can have side effects.</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1944"/>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Area</w:t>
            </w:r>
          </w:p>
        </w:tc>
        <w:tc>
          <w:tcPr>
            <w:tcW w:type="dxa" w:w="3600"/>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Before</w:t>
            </w:r>
          </w:p>
        </w:tc>
        <w:tc>
          <w:tcPr>
            <w:tcW w:type="dxa" w:w="4248"/>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After</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Classifier invocation</w:t>
            </w:r>
          </w:p>
        </w:tc>
        <w:tc>
          <w:tcPr>
            <w:tcW w:type="dxa" w:w="360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Called for every accepted email.</w:t>
            </w:r>
          </w:p>
        </w:tc>
        <w:tc>
          <w:tcPr>
            <w:tcW w:type="dxa" w:w="424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Skipped on a matching unexpired cache entry.</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Isolation</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 cache.</w:t>
            </w:r>
          </w:p>
        </w:tc>
        <w:tc>
          <w:tcPr>
            <w:tcW w:type="dxa" w:w="42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User ID and all email fields form the key.</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Freshness and size</w:t>
            </w:r>
          </w:p>
        </w:tc>
        <w:tc>
          <w:tcPr>
            <w:tcW w:type="dxa" w:w="360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 cache lifecycle.</w:t>
            </w:r>
          </w:p>
        </w:tc>
        <w:tc>
          <w:tcPr>
            <w:tcW w:type="dxa" w:w="424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Default 300 seconds and 1000 entries.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History and tools</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Run for every accepted request.</w:t>
            </w:r>
          </w:p>
        </w:tc>
        <w:tc>
          <w:tcPr>
            <w:tcW w:type="dxa" w:w="42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Unchanged, including on cache hits.</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Configuration</w:t>
            </w:r>
          </w:p>
        </w:tc>
        <w:tc>
          <w:tcPr>
            <w:tcW w:type="dxa" w:w="360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 cache options.</w:t>
            </w:r>
          </w:p>
        </w:tc>
        <w:tc>
          <w:tcPr>
            <w:tcW w:type="dxa" w:w="424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Enabled flag, TTL and capacity settings.</w:t>
            </w:r>
          </w:p>
        </w:tc>
      </w:tr>
    </w:tbl>
    <w:p/>
    <w:p>
      <w:pPr>
        <w:pStyle w:val="Heading2"/>
      </w:pPr>
      <w:r>
        <w:t>Architecture in one sentence</w:t>
      </w:r>
    </w:p>
    <w:p>
      <w:r>
        <w:t>HTTP routes translate requests, application services coordinate behavior through ports, and infrastructure adapters implement storage or external services. The composition root connects these objects.</w:t>
      </w:r>
    </w:p>
    <w:p>
      <w:pPr>
        <w:pStyle w:val="Heading2"/>
      </w:pPr>
      <w:r>
        <w:t>Comparison reference</w:t>
      </w:r>
    </w:p>
    <w:p>
      <w:r>
        <w:t>Before: chapter-9 at bd938eb. After: the chapter-10 working tree captured for this comparison. The chapter-10 branch pointer is still bd938eb; the caching edits have not yet been committed. Snapshot date: 15 September 2026.</w:t>
      </w:r>
    </w:p>
    <w:p>
      <w:r>
        <w:t>Code excerpts retain the source statements and include file and line references. Indentation is reduced and long lines may wrap for readability. New features have no equivalent code in the earlier branch.</w:t>
      </w:r>
    </w:p>
    <w:p>
      <w:r>
        <w:br w:type="page"/>
      </w:r>
    </w:p>
    <w:p>
      <w:pPr>
        <w:pStyle w:val="Heading1"/>
      </w:pPr>
      <w:r>
        <w:t>The service checks a cache before classification</w:t>
      </w:r>
    </w:p>
    <w:p>
      <w:r>
        <w:t>The cache is inserted inside the common application workflow rather than wrapping an entire HTTP endpoint.</w:t>
      </w:r>
    </w:p>
    <w:p>
      <w:pPr>
        <w:pStyle w:val="Heading2"/>
      </w:pPr>
      <w:r>
        <w:t>Before</w:t>
      </w:r>
    </w:p>
    <w:p>
      <w:pPr>
        <w:pStyle w:val="Source"/>
      </w:pPr>
      <w:r>
        <w:t>chapter-9 | src/email_assistant/basic/application/services.py | lines 160-161</w:t>
      </w:r>
    </w:p>
    <w:p>
      <w:pPr>
        <w:pStyle w:val="Code"/>
      </w:pPr>
      <w:r>
        <w:t>triage_result = await self._classifier.classify(email)</w:t>
      </w:r>
    </w:p>
    <w:p>
      <w:pPr>
        <w:pStyle w:val="Code"/>
      </w:pPr>
      <w:r>
        <w:t>yield EmailClassified(triage=triage_result)</w:t>
      </w:r>
    </w:p>
    <w:p>
      <w:pPr>
        <w:pStyle w:val="Heading2"/>
      </w:pPr>
      <w:r>
        <w:t>After</w:t>
      </w:r>
    </w:p>
    <w:p>
      <w:pPr>
        <w:pStyle w:val="Source"/>
      </w:pPr>
      <w:r>
        <w:t>chapter-10 working tree | src/email_assistant/basic/application/services.py | lines 163-170</w:t>
      </w:r>
    </w:p>
    <w:p>
      <w:pPr>
        <w:pStyle w:val="Code"/>
      </w:pPr>
      <w:r>
        <w:t>triage_result = None</w:t>
      </w:r>
    </w:p>
    <w:p>
      <w:pPr>
        <w:pStyle w:val="Code"/>
      </w:pPr>
      <w:r>
        <w:t>if self._classification_cache is not None:</w:t>
      </w:r>
    </w:p>
    <w:p>
      <w:pPr>
        <w:pStyle w:val="Code"/>
      </w:pPr>
      <w:r>
        <w:t xml:space="preserve">    triage_result = await self._classification_cache.get(user.id, email)</w:t>
      </w:r>
    </w:p>
    <w:p>
      <w:pPr>
        <w:pStyle w:val="Code"/>
      </w:pPr>
      <w:r>
        <w:t>if triage_result is None:</w:t>
      </w:r>
    </w:p>
    <w:p>
      <w:pPr>
        <w:pStyle w:val="Code"/>
      </w:pPr>
      <w:r>
        <w:t xml:space="preserve">    triage_result = await self._classifier.classify(email)</w:t>
      </w:r>
    </w:p>
    <w:p>
      <w:pPr>
        <w:pStyle w:val="Code"/>
      </w:pPr>
      <w:r>
        <w:t xml:space="preserve">    if self._classification_cache is not None:</w:t>
      </w:r>
    </w:p>
    <w:p>
      <w:pPr>
        <w:pStyle w:val="Code"/>
      </w:pPr>
      <w:r>
        <w:t xml:space="preserve">        await self._classification_cache.set(user.id, email, triage_result)</w:t>
      </w:r>
    </w:p>
    <w:p>
      <w:pPr>
        <w:pStyle w:val="Code"/>
      </w:pPr>
      <w:r>
        <w:t>yield EmailClassified(triage=triage_result)</w:t>
      </w:r>
    </w:p>
    <w:p>
      <w:pPr>
        <w:pStyle w:val="Heading2"/>
      </w:pPr>
      <w:r>
        <w:t>Why this was added</w:t>
      </w:r>
    </w:p>
    <w:p>
      <w:r>
        <w:t>The optional ClassificationCache port exposes get and set using a user ID, Email and TriageResult. The service first looks up a result; None means a miss and triggers the normal classifier call.</w:t>
      </w:r>
    </w:p>
    <w:p>
      <w:r>
        <w:t>Only a returned successful classification is cached. A classifier exception is not stored. A successful classification can remain reusable if a later response-agent operation fails.</w:t>
      </w:r>
    </w:p>
    <w:p>
      <w:r>
        <w:t>The common process_stream path serves single, batch and streaming calls, so all three benefit without separate caching decorators. Each still creates its own history record and emits normal workflow events.</w:t>
      </w:r>
    </w:p>
    <w:p>
      <w:pPr>
        <w:pStyle w:val="Heading2"/>
      </w:pPr>
      <w:r>
        <w:t>Important boundary</w:t>
      </w:r>
    </w:p>
    <w:p>
      <w:r>
        <w:t>Only classification and reasoning are reused. A repeated email that requires a reply still runs the response workflow and can execute tools again. Caching does not make the endpoint idempotent.</w:t>
      </w:r>
    </w:p>
    <w:p>
      <w:r>
        <w:br w:type="page"/>
      </w:r>
    </w:p>
    <w:p>
      <w:pPr>
        <w:pStyle w:val="Heading1"/>
      </w:pPr>
      <w:r>
        <w:t>Exact keys isolate users and preserve the input</w:t>
      </w:r>
    </w:p>
    <w:p>
      <w:r>
        <w:t>The cache key includes every email field used for classification plus the authenticated user ID.</w:t>
      </w:r>
    </w:p>
    <w:p>
      <w:pPr>
        <w:pStyle w:val="Heading2"/>
      </w:pPr>
      <w:r>
        <w:t>Before</w:t>
      </w:r>
    </w:p>
    <w:p>
      <w:r>
        <w:t>Chapter 9 has no classification cache key or result store.</w:t>
      </w:r>
    </w:p>
    <w:p>
      <w:pPr>
        <w:pStyle w:val="Heading2"/>
      </w:pPr>
      <w:r>
        <w:t>After</w:t>
      </w:r>
    </w:p>
    <w:p>
      <w:pPr>
        <w:pStyle w:val="Source"/>
      </w:pPr>
      <w:r>
        <w:t>chapter-10 working tree | src/email_assistant/basic/infrastructure/classification_cache.py | lines 32-38</w:t>
      </w:r>
    </w:p>
    <w:p>
      <w:pPr>
        <w:pStyle w:val="Code"/>
      </w:pPr>
      <w:r>
        <w:t>def _key(user_id: UUID, email: Email) -&gt; str:</w:t>
      </w:r>
    </w:p>
    <w:p>
      <w:pPr>
        <w:pStyle w:val="Code"/>
      </w:pPr>
      <w:r>
        <w:t xml:space="preserve">    # Structured encoding avoids ambiguous concatenation; no raw email in keys.</w:t>
      </w:r>
    </w:p>
    <w:p>
      <w:pPr>
        <w:pStyle w:val="Code"/>
      </w:pPr>
      <w:r>
        <w:t xml:space="preserve">    payload = json.dumps(</w:t>
      </w:r>
    </w:p>
    <w:p>
      <w:pPr>
        <w:pStyle w:val="Code"/>
      </w:pPr>
      <w:r>
        <w:t xml:space="preserve">        [str(user_id), email.author, email.recipient, email.subject, email.thread],</w:t>
      </w:r>
    </w:p>
    <w:p>
      <w:pPr>
        <w:pStyle w:val="Code"/>
      </w:pPr>
      <w:r>
        <w:t xml:space="preserve">        ensure_ascii=False,</w:t>
      </w:r>
    </w:p>
    <w:p>
      <w:pPr>
        <w:pStyle w:val="Code"/>
      </w:pPr>
      <w:r>
        <w:t xml:space="preserve">    )</w:t>
      </w:r>
    </w:p>
    <w:p>
      <w:pPr>
        <w:pStyle w:val="Code"/>
      </w:pPr>
      <w:r>
        <w:t xml:space="preserve">    return sha256(payload.encode("utf-8")).hexdigest()</w:t>
      </w:r>
    </w:p>
    <w:p>
      <w:pPr>
        <w:pStyle w:val="Heading2"/>
      </w:pPr>
      <w:r>
        <w:t>Why this was added</w:t>
      </w:r>
    </w:p>
    <w:p>
      <w:r>
        <w:t>JSON serializes the user ID, author, recipient, subject and thread into an unambiguous structure. SHA-256 turns that structure into a fixed-size lookup key. Concatenating text without structure could otherwise make different field combinations look identical.</w:t>
      </w:r>
    </w:p>
    <w:p>
      <w:r>
        <w:t>Different users cannot hit each other's entries even when the email content matches. Any changed field causes a miss. Matching occurs after existing request validation; the cache adds no semantic similarity or extra case normalization.</w:t>
      </w:r>
    </w:p>
    <w:p>
      <w:r>
        <w:t>The in-memory adapter stores typed immutable TriageResult values. Logs show only HIT or MISS, not the key, user ID or email contents. No database migration or external cache service is added.</w:t>
      </w:r>
    </w:p>
    <w:p>
      <w:pPr>
        <w:pStyle w:val="Heading2"/>
      </w:pPr>
      <w:r>
        <w:t>Important boundary</w:t>
      </w:r>
    </w:p>
    <w:p>
      <w:r>
        <w:t>Hashing a key is not encryption. Cached reasoning may still contain private information in process memory. The current classifier and prompts are fixed for an app instance; restart clears old entries after changing them.</w:t>
      </w:r>
    </w:p>
    <w:p>
      <w:r>
        <w:br w:type="page"/>
      </w:r>
    </w:p>
    <w:p>
      <w:pPr>
        <w:pStyle w:val="Heading1"/>
      </w:pPr>
      <w:r>
        <w:t>Expiry and eviction bound reuse and memory</w:t>
      </w:r>
    </w:p>
    <w:p>
      <w:r>
        <w:t>A time to live controls freshness, while an entry limit prevents unbounded growth in the number of stored results.</w:t>
      </w:r>
    </w:p>
    <w:p>
      <w:pPr>
        <w:pStyle w:val="Heading2"/>
      </w:pPr>
      <w:r>
        <w:t>Before</w:t>
      </w:r>
    </w:p>
    <w:p>
      <w:r>
        <w:t>Chapter 9 has no cached results to expire, evict or disable.</w:t>
      </w:r>
    </w:p>
    <w:p>
      <w:pPr>
        <w:pStyle w:val="Heading2"/>
      </w:pPr>
      <w:r>
        <w:t>After</w:t>
      </w:r>
    </w:p>
    <w:p>
      <w:pPr>
        <w:pStyle w:val="Source"/>
      </w:pPr>
      <w:r>
        <w:t>chapter-10 working tree | src/email_assistant/basic/infrastructure/classification_cache.py | lines 53-63</w:t>
      </w:r>
    </w:p>
    <w:p>
      <w:pPr>
        <w:pStyle w:val="Code"/>
      </w:pPr>
      <w:r>
        <w:t>async def set(self, user_id: UUID, email: Email, result: TriageResult) -&gt; None:</w:t>
      </w:r>
    </w:p>
    <w:p>
      <w:pPr>
        <w:pStyle w:val="Code"/>
      </w:pPr>
      <w:r>
        <w:t xml:space="preserve">    now = self._clock()</w:t>
      </w:r>
    </w:p>
    <w:p>
      <w:pPr>
        <w:pStyle w:val="Code"/>
      </w:pPr>
      <w:r>
        <w:t xml:space="preserve">    for key, (expires_at, _) in list(self._entries.items()):</w:t>
      </w:r>
    </w:p>
    <w:p>
      <w:pPr>
        <w:pStyle w:val="Code"/>
      </w:pPr>
      <w:r>
        <w:t xml:space="preserve">        if expires_at &lt;= now:</w:t>
      </w:r>
    </w:p>
    <w:p>
      <w:pPr>
        <w:pStyle w:val="Code"/>
      </w:pPr>
      <w:r>
        <w:t xml:space="preserve">            del self._entries[key]</w:t>
      </w:r>
    </w:p>
    <w:p>
      <w:pPr>
        <w:pStyle w:val="Code"/>
      </w:pPr>
      <w:r>
        <w:t xml:space="preserve">    key = self._key(user_id, email)</w:t>
      </w:r>
    </w:p>
    <w:p>
      <w:pPr>
        <w:pStyle w:val="Code"/>
      </w:pPr>
      <w:r>
        <w:t xml:space="preserve">    self._entries[key] = (now + self._ttl_seconds, result)</w:t>
      </w:r>
    </w:p>
    <w:p>
      <w:pPr>
        <w:pStyle w:val="Code"/>
      </w:pPr>
      <w:r>
        <w:t xml:space="preserve">    self._entries.move_to_end(key)</w:t>
      </w:r>
    </w:p>
    <w:p>
      <w:pPr>
        <w:pStyle w:val="Code"/>
      </w:pPr>
      <w:r>
        <w:t xml:space="preserve">    while len(self._entries) &gt; self._max_entries:</w:t>
      </w:r>
    </w:p>
    <w:p>
      <w:pPr>
        <w:pStyle w:val="Code"/>
      </w:pPr>
      <w:r>
        <w:t xml:space="preserve">        self._entries.popitem(last=False)</w:t>
      </w:r>
    </w:p>
    <w:p>
      <w:pPr>
        <w:pStyle w:val="Heading2"/>
      </w:pPr>
      <w:r>
        <w:t>Why this was added</w:t>
      </w:r>
    </w:p>
    <w:p>
      <w:r>
        <w:t>The default TTL is 300 seconds from insertion, using a monotonic clock. Hits do not extend it. Reads remove the requested expired entry; writes remove all expired entries before enforcing the size limit.</w:t>
      </w:r>
    </w:p>
    <w:p>
      <w:r>
        <w:t>An OrderedDict tracks recency: reads and writes move an entry to the end. When the default 1000-entry capacity is exceeded, popitem(last=False) removes the least recently used entry.</w:t>
      </w:r>
    </w:p>
    <w:p>
      <w:r>
        <w:t>bootstrap.py injects one InMemoryClassificationCache into ProcessEmailService. Validated settings control enabled, TTL and max entries. Setting CLASSIFICATION_CACHE_ENABLED=false injects None and preserves the original behavior.</w:t>
      </w:r>
    </w:p>
    <w:p>
      <w:pPr>
        <w:pStyle w:val="Heading2"/>
      </w:pPr>
      <w:r>
        <w:t>Important boundary</w:t>
      </w:r>
    </w:p>
    <w:p>
      <w:r>
        <w:t>Each process has its own cache and restart clears it. Concurrent identical cold requests may both call the classifier before either saves a result. There is no request coalescing, Redis, semantic cache or provider prompt cache in this implementation.</w:t>
      </w:r>
    </w:p>
    <w:p>
      <w:r>
        <w:br w:type="page"/>
      </w:r>
    </w:p>
    <w:p>
      <w:pPr>
        <w:pStyle w:val="Heading1"/>
      </w:pPr>
      <w:r>
        <w:t>Meeting walkthrough</w:t>
      </w:r>
    </w:p>
    <w:p>
      <w:r>
        <w:t>1. The route authenticates the user and charges the Chapter 9 quota before the service runs.</w:t>
      </w:r>
    </w:p>
    <w:p>
      <w:r>
        <w:t>2. The service creates a fresh history record, then looks up the user-and-email cache key.</w:t>
      </w:r>
    </w:p>
    <w:p>
      <w:r>
        <w:t>3. A hit skips only the classifier call. A miss classifies and saves the result with its expiry.</w:t>
      </w:r>
    </w:p>
    <w:p>
      <w:r>
        <w:t>4. The ordinary response and persistence flow continues. Repeating the same request should show MISS then HIT in the terminal, with different history record IDs.</w:t>
      </w:r>
    </w:p>
    <w:p>
      <w:pPr>
        <w:pStyle w:val="Heading2"/>
      </w:pPr>
      <w:r>
        <w:t>Questions worth preparing for</w:t>
      </w:r>
    </w:p>
    <w:p>
      <w:r>
        <w:rPr>
          <w:b/>
        </w:rPr>
        <w:t xml:space="preserve">Why not cache the whole response? </w:t>
      </w:r>
      <w:r>
        <w:t>A whole response includes a unique history ID and may represent tool execution. Reusing it could skip intended work or give a misleading operation record.</w:t>
      </w:r>
    </w:p>
    <w:p>
      <w:r>
        <w:rPr>
          <w:b/>
        </w:rPr>
        <w:t xml:space="preserve">What cost improvement can I claim? </w:t>
      </w:r>
      <w:r>
        <w:t>A warm exact-match hit avoids one classifier invocation. No measured latency or money-saving percentage has been established for this project.</w:t>
      </w:r>
    </w:p>
    <w:p>
      <w:pPr>
        <w:pStyle w:val="Heading2"/>
      </w:pPr>
      <w:r>
        <w:t>Verification and limits</w:t>
      </w:r>
    </w:p>
    <w:p>
      <w:r>
        <w:t>Eight new caching tests cover exact keys, user isolation, TTL, LRU, expired-entry cleanup, failed classification, disabling, and shared HTTP behavior with history and quota preserved. The current suite completed with 40 passing tests and one skipped opt-in database test. Live Groq and PostgreSQL were not exercised by those cache tests.</w:t>
      </w:r>
    </w:p>
    <w:p>
      <w:pPr>
        <w:pStyle w:val="Heading2"/>
      </w:pPr>
      <w:r>
        <w:t>Files to open during the meeting</w:t>
      </w:r>
    </w:p>
    <w:p>
      <w:pPr>
        <w:pStyle w:val="Source"/>
      </w:pPr>
      <w:r>
        <w:t>src/email_assistant/basic/application/ports.py</w:t>
      </w:r>
    </w:p>
    <w:p>
      <w:r>
        <w:t>Show the small ClassificationCache application port.</w:t>
      </w:r>
    </w:p>
    <w:p>
      <w:pPr>
        <w:pStyle w:val="Source"/>
      </w:pPr>
      <w:r>
        <w:t>src/email_assistant/basic/infrastructure/classification_cache.py</w:t>
      </w:r>
    </w:p>
    <w:p>
      <w:r>
        <w:t>Show key generation, TTL and LRU behavior.</w:t>
      </w:r>
    </w:p>
    <w:p>
      <w:pPr>
        <w:pStyle w:val="Source"/>
      </w:pPr>
      <w:r>
        <w:t>tests/basic/test_caching.py</w:t>
      </w:r>
    </w:p>
    <w:p>
      <w:r>
        <w:t>Show the test proving cache hits do not skip response work, history or quota.</w:t>
      </w:r>
    </w:p>
    <w:sectPr w:rsidR="00FC693F" w:rsidRPr="0006063C" w:rsidSect="00034616">
      <w:footerReference w:type="default" r:id="rId9"/>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73"/>
    </w:pPr>
    <w:rPr>
      <w:rFonts w:ascii="Consolas" w:hAnsi="Consolas"/>
      <w:color w:val="000000"/>
      <w:sz w:val="18"/>
    </w:rPr>
  </w:style>
  <w:style w:type="paragraph" w:customStyle="1" w:styleId="Source">
    <w:name w:val="Source"/>
    <w:pPr>
      <w:spacing w:after="80" w:line="240" w:lineRule="auto"/>
    </w:pPr>
    <w:rPr>
      <w:rFonts w:ascii="Calibri" w:hAnsi="Calibri"/>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development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