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10"/>
      </w:pPr>
    </w:p>
    <w:p>
      <w:pPr>
        <w:pStyle w:val="10"/>
        <w:rPr>
          <w:color w:val="auto"/>
        </w:rPr>
      </w:pPr>
    </w:p>
    <w:p>
      <w:pPr>
        <w:rPr>
          <w:rFonts w:hint="default"/>
          <w:color w:val="auto"/>
          <w:sz w:val="70"/>
          <w:szCs w:val="70"/>
          <w:lang w:val="en-US"/>
        </w:rPr>
      </w:pPr>
      <w:r>
        <w:rPr>
          <w:rFonts w:hint="default"/>
          <w:b/>
          <w:bCs/>
          <w:i/>
          <w:iCs/>
          <w:color w:val="4F81BD" w:themeColor="accent1"/>
          <w:sz w:val="90"/>
          <w:szCs w:val="90"/>
          <w:lang w:val="en-US"/>
          <w14:textFill>
            <w14:solidFill>
              <w14:schemeClr w14:val="accent1"/>
            </w14:solidFill>
          </w14:textFill>
        </w:rPr>
        <w:t>Name :</w:t>
      </w:r>
      <w:r>
        <w:rPr>
          <w:rFonts w:hint="default"/>
          <w:color w:val="4F81BD" w:themeColor="accent1"/>
          <w:sz w:val="70"/>
          <w:szCs w:val="70"/>
          <w:lang w:val="en-US"/>
          <w14:textFill>
            <w14:solidFill>
              <w14:schemeClr w14:val="accent1"/>
            </w14:solidFill>
          </w14:textFill>
        </w:rPr>
        <w:t xml:space="preserve"> </w:t>
      </w:r>
      <w:r>
        <w:rPr>
          <w:rFonts w:hint="default"/>
          <w:color w:val="auto"/>
          <w:sz w:val="70"/>
          <w:szCs w:val="70"/>
          <w:lang w:val="en-US"/>
        </w:rPr>
        <w:t>Abanoup Emad Masry</w:t>
      </w:r>
    </w:p>
    <w:p>
      <w:pPr>
        <w:rPr>
          <w:rFonts w:hint="default"/>
          <w:color w:val="4F81BD" w:themeColor="accent1"/>
          <w:sz w:val="90"/>
          <w:szCs w:val="90"/>
          <w:lang w:val="en-US"/>
          <w14:textFill>
            <w14:solidFill>
              <w14:schemeClr w14:val="accent1"/>
            </w14:solidFill>
          </w14:textFill>
        </w:rPr>
      </w:pPr>
    </w:p>
    <w:p>
      <w:pPr>
        <w:rPr>
          <w:rFonts w:hint="default"/>
          <w:color w:val="4F81BD" w:themeColor="accent1"/>
          <w:sz w:val="90"/>
          <w:szCs w:val="90"/>
          <w:lang w:val="en-US"/>
          <w14:textFill>
            <w14:solidFill>
              <w14:schemeClr w14:val="accent1"/>
            </w14:solidFill>
          </w14:textFill>
        </w:rPr>
      </w:pPr>
      <w:r>
        <w:rPr>
          <w:rFonts w:hint="default"/>
          <w:b/>
          <w:bCs/>
          <w:i/>
          <w:iCs/>
          <w:color w:val="4F81BD" w:themeColor="accent1"/>
          <w:sz w:val="90"/>
          <w:szCs w:val="90"/>
          <w:lang w:val="en-US"/>
          <w14:textFill>
            <w14:solidFill>
              <w14:schemeClr w14:val="accent1"/>
            </w14:solidFill>
          </w14:textFill>
        </w:rPr>
        <w:t>Id :</w:t>
      </w:r>
      <w:r>
        <w:rPr>
          <w:rFonts w:hint="default"/>
          <w:color w:val="auto"/>
          <w:sz w:val="70"/>
          <w:szCs w:val="70"/>
          <w:lang w:val="en-US"/>
        </w:rPr>
        <w:t xml:space="preserve"> 4211062</w:t>
      </w:r>
    </w:p>
    <w:p>
      <w:pPr>
        <w:rPr>
          <w:rFonts w:hint="default"/>
          <w:color w:val="4F81BD" w:themeColor="accent1"/>
          <w:sz w:val="90"/>
          <w:szCs w:val="90"/>
          <w:lang w:val="en-US"/>
          <w14:textFill>
            <w14:solidFill>
              <w14:schemeClr w14:val="accent1"/>
            </w14:solidFill>
          </w14:textFill>
        </w:rPr>
      </w:pPr>
    </w:p>
    <w:p>
      <w:r>
        <w:rPr>
          <w:rFonts w:hint="default"/>
          <w:b/>
          <w:bCs/>
          <w:i/>
          <w:iCs/>
          <w:color w:val="4F81BD" w:themeColor="accent1"/>
          <w:sz w:val="90"/>
          <w:szCs w:val="90"/>
          <w:lang w:val="en-US"/>
          <w14:textFill>
            <w14:solidFill>
              <w14:schemeClr w14:val="accent1"/>
            </w14:solidFill>
          </w14:textFill>
        </w:rPr>
        <w:t xml:space="preserve">Section : </w:t>
      </w:r>
      <w:r>
        <w:rPr>
          <w:rFonts w:hint="default"/>
          <w:color w:val="auto"/>
          <w:sz w:val="70"/>
          <w:szCs w:val="70"/>
          <w:lang w:val="en-US"/>
        </w:rPr>
        <w:t>A3</w:t>
      </w:r>
      <w:r>
        <w:rPr>
          <w:color w:val="4F81BD" w:themeColor="accent1"/>
          <w14:textFill>
            <w14:solidFill>
              <w14:schemeClr w14:val="accent1"/>
            </w14:solidFill>
          </w14:textFill>
        </w:rPr>
        <w:br w:type="page"/>
      </w:r>
    </w:p>
    <w:p>
      <w:pPr>
        <w:rPr>
          <w:rtl/>
        </w:rPr>
      </w:pPr>
    </w:p>
    <w:p>
      <w:pPr>
        <w:pStyle w:val="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are regular expressions?</w:t>
      </w:r>
    </w:p>
    <w:p>
      <w:pPr>
        <w:pStyle w:val="8"/>
        <w:shd w:val="clear" w:color="auto" w:fill="FFFFFF"/>
        <w:spacing w:before="0" w:beforeAutospacing="0"/>
        <w:rPr>
          <w:rFonts w:ascii="Arial" w:hAnsi="Arial" w:cs="Arial"/>
          <w:color w:val="222222"/>
          <w:sz w:val="27"/>
          <w:szCs w:val="27"/>
        </w:rPr>
      </w:pPr>
      <w:r>
        <w:rPr>
          <w:rFonts w:ascii="Arial" w:hAnsi="Arial" w:cs="Arial"/>
          <w:color w:val="222222"/>
          <w:sz w:val="27"/>
          <w:szCs w:val="27"/>
        </w:rPr>
        <w:t>Regular Expressions help search data matching complex criteria. We looked at wildcards in the previous tutorial. If you have worked with wildcards before, you may be asking why learn regular expressions when you can get similar results using the wildcards. Because, compared to wildcards, regular expressions allow us to search data matching even more complex criterion.</w:t>
      </w:r>
    </w:p>
    <w:p>
      <w:pPr>
        <w:pStyle w:val="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Basic syntax</w:t>
      </w:r>
    </w:p>
    <w:p>
      <w:pPr>
        <w:shd w:val="clear" w:color="auto" w:fill="FFFFFF"/>
        <w:spacing w:after="100" w:afterAutospacing="1" w:line="240" w:lineRule="auto"/>
        <w:rPr>
          <w:rFonts w:ascii="Arial" w:hAnsi="Arial" w:eastAsia="Times New Roman" w:cs="Arial"/>
          <w:color w:val="222222"/>
          <w:sz w:val="27"/>
          <w:szCs w:val="27"/>
        </w:rPr>
      </w:pPr>
      <w:r>
        <w:rPr>
          <w:rFonts w:ascii="Arial" w:hAnsi="Arial" w:eastAsia="Times New Roman" w:cs="Arial"/>
          <w:b/>
          <w:bCs/>
          <w:color w:val="222222"/>
          <w:sz w:val="27"/>
          <w:szCs w:val="27"/>
        </w:rPr>
        <w:t>HERE –</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rPr>
      </w:pPr>
      <w:r>
        <w:rPr>
          <w:rFonts w:ascii="Arial" w:hAnsi="Arial" w:eastAsia="Times New Roman" w:cs="Arial"/>
          <w:b/>
          <w:bCs/>
          <w:color w:val="222222"/>
          <w:sz w:val="27"/>
          <w:szCs w:val="27"/>
        </w:rPr>
        <w:t>“SELECT statements…”</w:t>
      </w:r>
      <w:r>
        <w:rPr>
          <w:rFonts w:ascii="Arial" w:hAnsi="Arial" w:eastAsia="Times New Roman" w:cs="Arial"/>
          <w:color w:val="222222"/>
          <w:sz w:val="27"/>
          <w:szCs w:val="27"/>
        </w:rPr>
        <w:t> is the standard SELECT statement</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rPr>
      </w:pPr>
      <w:r>
        <w:rPr>
          <w:rFonts w:ascii="Arial" w:hAnsi="Arial" w:eastAsia="Times New Roman" w:cs="Arial"/>
          <w:b/>
          <w:bCs/>
          <w:color w:val="222222"/>
          <w:sz w:val="27"/>
          <w:szCs w:val="27"/>
        </w:rPr>
        <w:t>“WHERE fieldname”</w:t>
      </w:r>
      <w:r>
        <w:rPr>
          <w:rFonts w:ascii="Arial" w:hAnsi="Arial" w:eastAsia="Times New Roman" w:cs="Arial"/>
          <w:color w:val="222222"/>
          <w:sz w:val="27"/>
          <w:szCs w:val="27"/>
        </w:rPr>
        <w:t> is the name of the column on which the regular expression is to be performed on.</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rPr>
      </w:pPr>
      <w:r>
        <w:rPr>
          <w:rFonts w:ascii="Arial" w:hAnsi="Arial" w:eastAsia="Times New Roman" w:cs="Arial"/>
          <w:b/>
          <w:bCs/>
          <w:color w:val="222222"/>
          <w:sz w:val="27"/>
          <w:szCs w:val="27"/>
        </w:rPr>
        <w:t>“REGEXP ‘pattern'”</w:t>
      </w:r>
      <w:r>
        <w:rPr>
          <w:rFonts w:ascii="Arial" w:hAnsi="Arial" w:eastAsia="Times New Roman" w:cs="Arial"/>
          <w:color w:val="222222"/>
          <w:sz w:val="27"/>
          <w:szCs w:val="27"/>
        </w:rPr>
        <w:t> REGEXP is the regular expression operator and ‘pattern’ represents the pattern to be matched by REGEXP. </w:t>
      </w:r>
      <w:r>
        <w:rPr>
          <w:rFonts w:ascii="Arial" w:hAnsi="Arial" w:eastAsia="Times New Roman" w:cs="Arial"/>
          <w:b/>
          <w:bCs/>
          <w:color w:val="222222"/>
          <w:sz w:val="27"/>
          <w:szCs w:val="27"/>
        </w:rPr>
        <w:t>RLIKE</w:t>
      </w:r>
      <w:r>
        <w:rPr>
          <w:rFonts w:ascii="Arial" w:hAnsi="Arial" w:eastAsia="Times New Roman" w:cs="Arial"/>
          <w:color w:val="222222"/>
          <w:sz w:val="27"/>
          <w:szCs w:val="27"/>
        </w:rPr>
        <w:t> is the </w:t>
      </w:r>
      <w:r>
        <w:rPr>
          <w:rFonts w:ascii="Arial" w:hAnsi="Arial" w:eastAsia="Times New Roman" w:cs="Arial"/>
          <w:b/>
          <w:bCs/>
          <w:color w:val="222222"/>
          <w:sz w:val="27"/>
          <w:szCs w:val="27"/>
        </w:rPr>
        <w:t>synonym for REGEXP</w:t>
      </w:r>
      <w:r>
        <w:rPr>
          <w:rFonts w:ascii="Arial" w:hAnsi="Arial" w:eastAsia="Times New Roman" w:cs="Arial"/>
          <w:color w:val="222222"/>
          <w:sz w:val="27"/>
          <w:szCs w:val="27"/>
        </w:rPr>
        <w:t> and achieves the same results as REGEXP. To avoid confusing it with the LIKE operator, it </w:t>
      </w:r>
      <w:r>
        <w:rPr>
          <w:rFonts w:ascii="Arial" w:hAnsi="Arial" w:eastAsia="Times New Roman" w:cs="Arial"/>
          <w:b/>
          <w:bCs/>
          <w:color w:val="222222"/>
          <w:sz w:val="27"/>
          <w:szCs w:val="27"/>
        </w:rPr>
        <w:t>better to use REGEXP</w:t>
      </w:r>
      <w:r>
        <w:rPr>
          <w:rFonts w:ascii="Arial" w:hAnsi="Arial" w:eastAsia="Times New Roman" w:cs="Arial"/>
          <w:color w:val="222222"/>
          <w:sz w:val="27"/>
          <w:szCs w:val="27"/>
        </w:rPr>
        <w:t> instead</w:t>
      </w:r>
    </w:p>
    <w:p>
      <w:pPr>
        <w:shd w:val="clear" w:color="auto" w:fill="FFFFFF"/>
        <w:spacing w:before="100" w:beforeAutospacing="1" w:after="100" w:afterAutospacing="1" w:line="240" w:lineRule="auto"/>
        <w:ind w:left="720"/>
        <w:rPr>
          <w:rFonts w:ascii="Arial" w:hAnsi="Arial" w:eastAsia="Times New Roman" w:cs="Arial"/>
          <w:color w:val="222222"/>
          <w:sz w:val="27"/>
          <w:szCs w:val="27"/>
        </w:rPr>
      </w:pPr>
    </w:p>
    <w:p>
      <w:pPr>
        <w:pStyle w:val="1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eastAsia="Times New Roman" w:cs="Courier New"/>
          <w:color w:val="222222"/>
          <w:sz w:val="20"/>
          <w:szCs w:val="20"/>
        </w:rPr>
      </w:pPr>
      <w:r>
        <w:rPr>
          <w:rFonts w:ascii="Courier" w:hAnsi="Courier" w:eastAsia="Times New Roman" w:cs="Courier New"/>
          <w:color w:val="222222"/>
          <w:sz w:val="20"/>
          <w:szCs w:val="20"/>
        </w:rPr>
        <w:t>SELECT * FROM `movies` WHERE `title` REGEXP 'code';</w:t>
      </w:r>
    </w:p>
    <w:p>
      <w:pPr>
        <w:pStyle w:val="1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eastAsia="Times New Roman" w:cs="Courier New"/>
          <w:color w:val="222222"/>
          <w:sz w:val="20"/>
          <w:szCs w:val="20"/>
        </w:rPr>
      </w:pPr>
      <w:r>
        <w:rPr>
          <w:rFonts w:ascii="Courier" w:hAnsi="Courier" w:eastAsia="Times New Roman" w:cs="Courier New"/>
          <w:color w:val="222222"/>
          <w:sz w:val="20"/>
          <w:szCs w:val="20"/>
        </w:rPr>
        <w:t>SELECT * FROM `movies` WHERE `title` REGEXP '^[abcd]';</w:t>
      </w:r>
    </w:p>
    <w:p>
      <w:pPr>
        <w:pStyle w:val="15"/>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eastAsia="Times New Roman" w:cs="Courier New"/>
          <w:color w:val="222222"/>
          <w:sz w:val="20"/>
          <w:szCs w:val="20"/>
        </w:rPr>
      </w:pPr>
      <w:r>
        <w:rPr>
          <w:rFonts w:ascii="Courier" w:hAnsi="Courier" w:eastAsia="Times New Roman" w:cs="Courier New"/>
          <w:color w:val="222222"/>
          <w:sz w:val="20"/>
          <w:szCs w:val="20"/>
        </w:rPr>
        <w:t>SELECT * FROM `movies` WHERE `title` REGEXP '^[^abcd]';</w:t>
      </w:r>
    </w:p>
    <w:p>
      <w:pPr>
        <w:pStyle w:val="1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eastAsia="Times New Roman" w:cs="Courier New"/>
          <w:color w:val="222222"/>
          <w:sz w:val="20"/>
          <w:szCs w:val="20"/>
        </w:rPr>
      </w:pPr>
    </w:p>
    <w:p>
      <w:pPr>
        <w:pStyle w:val="1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eastAsia="Times New Roman" w:cs="Courier New"/>
          <w:color w:val="222222"/>
          <w:sz w:val="20"/>
          <w:szCs w:val="20"/>
        </w:rPr>
      </w:pPr>
    </w:p>
    <w:p>
      <w:pPr>
        <w:pStyle w:val="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Regular expression metacharacters</w:t>
      </w:r>
    </w:p>
    <w:p>
      <w:pPr>
        <w:pStyle w:val="8"/>
        <w:shd w:val="clear" w:color="auto" w:fill="FFFFFF"/>
        <w:spacing w:before="0" w:beforeAutospacing="0"/>
        <w:rPr>
          <w:rFonts w:ascii="Arial" w:hAnsi="Arial" w:cs="Arial"/>
          <w:color w:val="222222"/>
          <w:sz w:val="27"/>
          <w:szCs w:val="27"/>
        </w:rPr>
      </w:pPr>
      <w:r>
        <w:rPr>
          <w:rFonts w:ascii="Arial" w:hAnsi="Arial" w:cs="Arial"/>
          <w:color w:val="222222"/>
          <w:sz w:val="27"/>
          <w:szCs w:val="27"/>
        </w:rPr>
        <w:t>What we looked at in the above example is the simplest form of a regular expression. Let’s now look at more advanced regular expression pattern matches. Suppose we want to search for movie titles that start with the pattern “code” only using a regular expression, how would we go about it? The answer is metacharacters. They allow us to fine tune our pattern search results using regular expressions.</w:t>
      </w:r>
    </w:p>
    <w:p/>
    <w:sectPr>
      <w:headerReference r:id="rId5" w:type="default"/>
      <w:footerReference r:id="rId6" w:type="default"/>
      <w:pgSz w:w="12240" w:h="15840"/>
      <w:pgMar w:top="1440" w:right="1440" w:bottom="1440" w:left="144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4439331"/>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F7F7F" w:themeColor="background1" w:themeShade="80"/>
            <w:spacing w:val="60"/>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tl/>
        <w:lang w:bidi="ar-EG"/>
      </w:rPr>
    </w:pPr>
    <w:bookmarkStart w:id="0" w:name="_GoBack"/>
  </w:p>
  <w:bookmarkEnd w:id="0"/>
  <w:p>
    <w:pPr>
      <w:pStyle w:val="6"/>
      <w:rPr>
        <w:rFonts w:hint="default"/>
        <w:lang w:val="en-US"/>
      </w:rPr>
    </w:pPr>
    <w:r>
      <w:t>Group: A                                                                                                                                           section: A</w:t>
    </w:r>
    <w:r>
      <w:rPr>
        <w:rFonts w:hint="default"/>
        <w:lang w:val="en-US"/>
      </w:rPr>
      <w:t>3</w:t>
    </w:r>
  </w:p>
  <w:p>
    <w:pPr>
      <w:pStyle w:val="6"/>
      <w:rPr>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EE59F5"/>
    <w:multiLevelType w:val="multilevel"/>
    <w:tmpl w:val="7AEE59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B7"/>
    <w:rsid w:val="00020FD3"/>
    <w:rsid w:val="00250698"/>
    <w:rsid w:val="00592F09"/>
    <w:rsid w:val="005D6ECF"/>
    <w:rsid w:val="00656F57"/>
    <w:rsid w:val="006E048B"/>
    <w:rsid w:val="00B054D1"/>
    <w:rsid w:val="00B74C0A"/>
    <w:rsid w:val="00B8308A"/>
    <w:rsid w:val="00F53FB7"/>
    <w:rsid w:val="00FE62D7"/>
    <w:rsid w:val="498625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paragraph" w:styleId="7">
    <w:name w:val="HTML Preformatted"/>
    <w:basedOn w:val="1"/>
    <w:link w:val="11"/>
    <w:semiHidden/>
    <w:unhideWhenUsed/>
    <w:uiPriority w:val="99"/>
    <w:pPr>
      <w:spacing w:after="0" w:line="240" w:lineRule="auto"/>
    </w:pPr>
    <w:rPr>
      <w:rFonts w:ascii="Consolas" w:hAnsi="Consolas"/>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paragraph" w:customStyle="1" w:styleId="10">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1">
    <w:name w:val="HTML Preformatted Char"/>
    <w:basedOn w:val="3"/>
    <w:link w:val="7"/>
    <w:semiHidden/>
    <w:qFormat/>
    <w:uiPriority w:val="99"/>
    <w:rPr>
      <w:rFonts w:ascii="Consolas" w:hAnsi="Consolas"/>
      <w:sz w:val="20"/>
      <w:szCs w:val="20"/>
    </w:rPr>
  </w:style>
  <w:style w:type="character" w:customStyle="1" w:styleId="12">
    <w:name w:val="Header Char"/>
    <w:basedOn w:val="3"/>
    <w:link w:val="6"/>
    <w:uiPriority w:val="99"/>
  </w:style>
  <w:style w:type="character" w:customStyle="1" w:styleId="13">
    <w:name w:val="Footer Char"/>
    <w:basedOn w:val="3"/>
    <w:link w:val="5"/>
    <w:uiPriority w:val="99"/>
  </w:style>
  <w:style w:type="character" w:customStyle="1" w:styleId="14">
    <w:name w:val="Heading 2 Char"/>
    <w:basedOn w:val="3"/>
    <w:link w:val="2"/>
    <w:uiPriority w:val="9"/>
    <w:rPr>
      <w:rFonts w:ascii="Times New Roman" w:hAnsi="Times New Roman" w:eastAsia="Times New Roman" w:cs="Times New Roman"/>
      <w:b/>
      <w:bCs/>
      <w:sz w:val="36"/>
      <w:szCs w:val="36"/>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230</Words>
  <Characters>1315</Characters>
  <Lines>10</Lines>
  <Paragraphs>3</Paragraphs>
  <TotalTime>22</TotalTime>
  <ScaleCrop>false</ScaleCrop>
  <LinksUpToDate>false</LinksUpToDate>
  <CharactersWithSpaces>1542</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2022-02-28T14:32:00Z</dcterms:created>
  <dc:creator>mohamed</dc:creator>
  <cp:lastModifiedBy>Abanoup Êmãd Mášrÿ</cp:lastModifiedBy>
  <dcterms:modified xsi:type="dcterms:W3CDTF">2022-03-08T23:01:18Z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1F3CB8FEA34E4A3890F528D034320515</vt:lpwstr>
  </property>
</Properties>
</file>