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2CF81" w14:textId="77777777" w:rsidR="00896E87" w:rsidRDefault="00000000" w:rsidP="00535280">
      <w:pPr>
        <w:pStyle w:val="Heading1"/>
        <w:jc w:val="center"/>
      </w:pPr>
      <w:r>
        <w:t>Trade Fail Report</w:t>
      </w:r>
    </w:p>
    <w:p w14:paraId="4C6F7CAD" w14:textId="61995FBF" w:rsidR="00896E87" w:rsidRPr="00D14276" w:rsidRDefault="00000000">
      <w:pPr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b/>
          <w:bCs/>
          <w:sz w:val="24"/>
          <w:szCs w:val="24"/>
        </w:rPr>
        <w:t>Date:</w:t>
      </w:r>
      <w:r w:rsidRPr="00D14276">
        <w:rPr>
          <w:rFonts w:ascii="Cambria" w:hAnsi="Cambria"/>
          <w:sz w:val="24"/>
          <w:szCs w:val="24"/>
        </w:rPr>
        <w:t xml:space="preserve"> </w:t>
      </w:r>
      <w:r w:rsidR="00D14276" w:rsidRPr="00D14276">
        <w:rPr>
          <w:rFonts w:ascii="Cambria" w:hAnsi="Cambria"/>
          <w:sz w:val="24"/>
          <w:szCs w:val="24"/>
        </w:rPr>
        <w:t>25-July-2025</w:t>
      </w:r>
    </w:p>
    <w:p w14:paraId="6C0ED981" w14:textId="0792F00A" w:rsidR="00896E87" w:rsidRPr="00D14276" w:rsidRDefault="00000000">
      <w:pPr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b/>
          <w:bCs/>
          <w:sz w:val="24"/>
          <w:szCs w:val="24"/>
        </w:rPr>
        <w:t>Analyst Name:</w:t>
      </w:r>
      <w:r w:rsidR="00D14276" w:rsidRPr="00D14276">
        <w:rPr>
          <w:rFonts w:ascii="Cambria" w:hAnsi="Cambria"/>
          <w:sz w:val="24"/>
          <w:szCs w:val="24"/>
        </w:rPr>
        <w:t xml:space="preserve"> Abarna Annadurai</w:t>
      </w:r>
    </w:p>
    <w:p w14:paraId="72B42CC4" w14:textId="05264588" w:rsidR="00535280" w:rsidRPr="00D14276" w:rsidRDefault="00000000">
      <w:pPr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b/>
          <w:bCs/>
          <w:sz w:val="24"/>
          <w:szCs w:val="24"/>
        </w:rPr>
        <w:t>Client Name:</w:t>
      </w:r>
      <w:r w:rsidRPr="00D14276">
        <w:rPr>
          <w:rFonts w:ascii="Cambria" w:hAnsi="Cambria"/>
          <w:sz w:val="24"/>
          <w:szCs w:val="24"/>
        </w:rPr>
        <w:t xml:space="preserve"> </w:t>
      </w:r>
      <w:r w:rsidR="00D14276" w:rsidRPr="00D14276">
        <w:rPr>
          <w:rFonts w:ascii="Cambria" w:hAnsi="Cambria"/>
          <w:sz w:val="24"/>
          <w:szCs w:val="24"/>
        </w:rPr>
        <w:t>Client A</w:t>
      </w:r>
    </w:p>
    <w:p w14:paraId="537955BC" w14:textId="45849AF5" w:rsidR="00535280" w:rsidRPr="00535280" w:rsidRDefault="00D14276" w:rsidP="00535280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t xml:space="preserve">1. </w:t>
      </w:r>
      <w:r w:rsidR="00000000" w:rsidRPr="00D14276">
        <w:rPr>
          <w:rFonts w:ascii="Cambria" w:hAnsi="Cambria"/>
          <w:sz w:val="24"/>
          <w:szCs w:val="24"/>
        </w:rPr>
        <w:t>Summary of Identified Issues</w:t>
      </w:r>
    </w:p>
    <w:p w14:paraId="7274750E" w14:textId="2BF336AE" w:rsidR="00D14276" w:rsidRPr="00535280" w:rsidRDefault="00535280" w:rsidP="00535280">
      <w:pPr>
        <w:pStyle w:val="NoSpacing"/>
        <w:spacing w:line="360" w:lineRule="auto"/>
        <w:rPr>
          <w:rFonts w:ascii="Cambria" w:hAnsi="Cambria"/>
          <w:sz w:val="24"/>
          <w:szCs w:val="24"/>
        </w:rPr>
      </w:pPr>
      <w:r w:rsidRPr="00535280">
        <w:rPr>
          <w:rFonts w:ascii="Cambria" w:hAnsi="Cambria"/>
          <w:b/>
          <w:bCs/>
          <w:sz w:val="24"/>
          <w:szCs w:val="24"/>
        </w:rPr>
        <w:t>Issue 1:</w:t>
      </w:r>
      <w:r w:rsidRPr="00535280">
        <w:rPr>
          <w:rFonts w:ascii="Cambria" w:hAnsi="Cambria"/>
          <w:sz w:val="24"/>
          <w:szCs w:val="24"/>
        </w:rPr>
        <w:t xml:space="preserve"> TXN001 – Funds transfer is pending for a </w:t>
      </w:r>
      <w:r>
        <w:rPr>
          <w:rFonts w:ascii="Cambria" w:hAnsi="Cambria"/>
          <w:sz w:val="24"/>
          <w:szCs w:val="24"/>
        </w:rPr>
        <w:t>£</w:t>
      </w:r>
      <w:r w:rsidRPr="00535280">
        <w:rPr>
          <w:rFonts w:ascii="Cambria" w:hAnsi="Cambria"/>
          <w:sz w:val="24"/>
          <w:szCs w:val="24"/>
        </w:rPr>
        <w:t>10,00,000 buy order (01-07-2024). This may delay the purchase if not resolved promptly.</w:t>
      </w:r>
      <w:r w:rsidRPr="00535280">
        <w:rPr>
          <w:rFonts w:ascii="Cambria" w:hAnsi="Cambria"/>
          <w:sz w:val="24"/>
          <w:szCs w:val="24"/>
        </w:rPr>
        <w:br/>
      </w:r>
      <w:r w:rsidRPr="00535280">
        <w:rPr>
          <w:rFonts w:ascii="Cambria" w:hAnsi="Cambria"/>
          <w:b/>
          <w:bCs/>
          <w:sz w:val="24"/>
          <w:szCs w:val="24"/>
        </w:rPr>
        <w:t>Issue 2:</w:t>
      </w:r>
      <w:r w:rsidRPr="00535280">
        <w:rPr>
          <w:rFonts w:ascii="Cambria" w:hAnsi="Cambria"/>
          <w:sz w:val="24"/>
          <w:szCs w:val="24"/>
        </w:rPr>
        <w:t xml:space="preserve"> TXN003 – </w:t>
      </w:r>
      <w:r>
        <w:rPr>
          <w:rFonts w:ascii="Cambria" w:hAnsi="Cambria"/>
          <w:sz w:val="24"/>
          <w:szCs w:val="24"/>
        </w:rPr>
        <w:t>£</w:t>
      </w:r>
      <w:r w:rsidRPr="00535280">
        <w:rPr>
          <w:rFonts w:ascii="Cambria" w:hAnsi="Cambria"/>
          <w:sz w:val="24"/>
          <w:szCs w:val="24"/>
        </w:rPr>
        <w:t>15,00,000 buy transaction is pending due to compliance review.</w:t>
      </w:r>
      <w:r w:rsidRPr="00535280">
        <w:rPr>
          <w:rFonts w:ascii="Cambria" w:hAnsi="Cambria"/>
          <w:sz w:val="24"/>
          <w:szCs w:val="24"/>
        </w:rPr>
        <w:br/>
      </w:r>
      <w:r w:rsidRPr="00535280">
        <w:rPr>
          <w:rFonts w:ascii="Cambria" w:hAnsi="Cambria"/>
          <w:b/>
          <w:bCs/>
          <w:sz w:val="24"/>
          <w:szCs w:val="24"/>
        </w:rPr>
        <w:t>Issue 3:</w:t>
      </w:r>
      <w:r w:rsidRPr="00535280">
        <w:rPr>
          <w:rFonts w:ascii="Cambria" w:hAnsi="Cambria"/>
          <w:sz w:val="24"/>
          <w:szCs w:val="24"/>
        </w:rPr>
        <w:t xml:space="preserve"> TXN006 – </w:t>
      </w:r>
      <w:r>
        <w:rPr>
          <w:rFonts w:ascii="Cambria" w:hAnsi="Cambria"/>
          <w:sz w:val="24"/>
          <w:szCs w:val="24"/>
        </w:rPr>
        <w:t>£</w:t>
      </w:r>
      <w:r w:rsidRPr="00535280">
        <w:rPr>
          <w:rFonts w:ascii="Cambria" w:hAnsi="Cambria"/>
          <w:sz w:val="24"/>
          <w:szCs w:val="24"/>
        </w:rPr>
        <w:t>25,00,000 buy order is pending approval, which is critical for ensuring liquidity.</w:t>
      </w:r>
    </w:p>
    <w:p w14:paraId="492480D4" w14:textId="16D2C0D6" w:rsidR="00896E87" w:rsidRPr="00D14276" w:rsidRDefault="00000000" w:rsidP="00D14276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t>2. Actions Taken</w:t>
      </w:r>
    </w:p>
    <w:p w14:paraId="65EEA310" w14:textId="0776AE11" w:rsidR="00D14276" w:rsidRPr="00D14276" w:rsidRDefault="00D14276" w:rsidP="00535280">
      <w:pPr>
        <w:spacing w:line="360" w:lineRule="auto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b/>
          <w:bCs/>
          <w:sz w:val="24"/>
          <w:szCs w:val="24"/>
          <w:lang w:val="en-IN"/>
        </w:rPr>
        <w:t>Action for Issue 1:</w:t>
      </w:r>
      <w:r w:rsidRPr="00D14276">
        <w:rPr>
          <w:rFonts w:ascii="Cambria" w:hAnsi="Cambria"/>
          <w:sz w:val="24"/>
          <w:szCs w:val="24"/>
          <w:lang w:val="en-IN"/>
        </w:rPr>
        <w:t xml:space="preserve"> Verified internal fund transfer systems and followed up with the Trading Desk and Asset Transfer teams to confirm the expected release date.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Action for Issue 2:</w:t>
      </w:r>
      <w:r w:rsidRPr="00D14276">
        <w:rPr>
          <w:rFonts w:ascii="Cambria" w:hAnsi="Cambria"/>
          <w:sz w:val="24"/>
          <w:szCs w:val="24"/>
          <w:lang w:val="en-IN"/>
        </w:rPr>
        <w:t xml:space="preserve"> Escalated to Compliance for expedited review. Requested prioritization given the client’s urgent need.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Action for Issue 3:</w:t>
      </w:r>
      <w:r w:rsidRPr="00D14276">
        <w:rPr>
          <w:rFonts w:ascii="Cambria" w:hAnsi="Cambria"/>
          <w:sz w:val="24"/>
          <w:szCs w:val="24"/>
          <w:lang w:val="en-IN"/>
        </w:rPr>
        <w:t xml:space="preserve"> Coordinated with the Relationship Manager and Authorization team to fast-track approval processes.</w:t>
      </w:r>
    </w:p>
    <w:p w14:paraId="15B6A2A8" w14:textId="77777777" w:rsidR="00896E87" w:rsidRPr="00D14276" w:rsidRDefault="00000000" w:rsidP="00D14276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t>3. Teams Involved</w:t>
      </w:r>
    </w:p>
    <w:p w14:paraId="005511D8" w14:textId="1FDB66D4" w:rsidR="00D14276" w:rsidRPr="00D14276" w:rsidRDefault="00D14276" w:rsidP="00535280">
      <w:pPr>
        <w:spacing w:line="360" w:lineRule="auto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b/>
          <w:bCs/>
          <w:sz w:val="24"/>
          <w:szCs w:val="24"/>
          <w:lang w:val="en-IN"/>
        </w:rPr>
        <w:t>Team for Issue 1:</w:t>
      </w:r>
      <w:r w:rsidRPr="00D14276">
        <w:rPr>
          <w:rFonts w:ascii="Cambria" w:hAnsi="Cambria"/>
          <w:sz w:val="24"/>
          <w:szCs w:val="24"/>
          <w:lang w:val="en-IN"/>
        </w:rPr>
        <w:t xml:space="preserve"> Asset Transfer and Authorization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Team for Issue 2:</w:t>
      </w:r>
      <w:r w:rsidRPr="00D14276">
        <w:rPr>
          <w:rFonts w:ascii="Cambria" w:hAnsi="Cambria"/>
          <w:sz w:val="24"/>
          <w:szCs w:val="24"/>
          <w:lang w:val="en-IN"/>
        </w:rPr>
        <w:t xml:space="preserve"> Compliance and Risk Management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Team for Issue 3:</w:t>
      </w:r>
      <w:r w:rsidRPr="00D14276">
        <w:rPr>
          <w:rFonts w:ascii="Cambria" w:hAnsi="Cambria"/>
          <w:sz w:val="24"/>
          <w:szCs w:val="24"/>
          <w:lang w:val="en-IN"/>
        </w:rPr>
        <w:t xml:space="preserve"> PWM Relationship Manager + Trading Desk + Authorization</w:t>
      </w:r>
    </w:p>
    <w:p w14:paraId="1E10C87E" w14:textId="77777777" w:rsidR="00896E87" w:rsidRPr="00D14276" w:rsidRDefault="00000000" w:rsidP="00D14276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t>4. Risk Assessment</w:t>
      </w:r>
    </w:p>
    <w:p w14:paraId="2DBC2985" w14:textId="4F4DE00A" w:rsidR="00D14276" w:rsidRPr="00535280" w:rsidRDefault="00D14276" w:rsidP="00535280">
      <w:pPr>
        <w:spacing w:line="360" w:lineRule="auto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b/>
          <w:bCs/>
          <w:sz w:val="24"/>
          <w:szCs w:val="24"/>
          <w:lang w:val="en-IN"/>
        </w:rPr>
        <w:t>Risk for Issue 1:</w:t>
      </w:r>
      <w:r w:rsidRPr="00D14276">
        <w:rPr>
          <w:rFonts w:ascii="Cambria" w:hAnsi="Cambria"/>
          <w:sz w:val="24"/>
          <w:szCs w:val="24"/>
          <w:lang w:val="en-IN"/>
        </w:rPr>
        <w:t xml:space="preserve"> Delay in funds availability could jeopardize the time-sensitive art purchase, leading to client dissatisfaction.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Risk for Issue 2:</w:t>
      </w:r>
      <w:r w:rsidRPr="00D14276">
        <w:rPr>
          <w:rFonts w:ascii="Cambria" w:hAnsi="Cambria"/>
          <w:sz w:val="24"/>
          <w:szCs w:val="24"/>
          <w:lang w:val="en-IN"/>
        </w:rPr>
        <w:t xml:space="preserve"> Non-compliance-related delay could damage the firm’s reputation and client trust.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Risk for Issue 3:</w:t>
      </w:r>
      <w:r w:rsidRPr="00D14276">
        <w:rPr>
          <w:rFonts w:ascii="Cambria" w:hAnsi="Cambria"/>
          <w:sz w:val="24"/>
          <w:szCs w:val="24"/>
          <w:lang w:val="en-IN"/>
        </w:rPr>
        <w:t xml:space="preserve"> Internal approval bottlenecks may result in lost transaction opportunity and impact service perception.</w:t>
      </w:r>
    </w:p>
    <w:p w14:paraId="01800035" w14:textId="77777777" w:rsidR="00896E87" w:rsidRPr="00D14276" w:rsidRDefault="00000000" w:rsidP="00D14276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lastRenderedPageBreak/>
        <w:t>5. Mitigation Strategies</w:t>
      </w:r>
    </w:p>
    <w:p w14:paraId="004DBA45" w14:textId="131BFEAA" w:rsidR="00D14276" w:rsidRPr="00535280" w:rsidRDefault="00D14276" w:rsidP="00535280">
      <w:pPr>
        <w:spacing w:line="360" w:lineRule="auto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b/>
          <w:bCs/>
          <w:sz w:val="24"/>
          <w:szCs w:val="24"/>
          <w:lang w:val="en-IN"/>
        </w:rPr>
        <w:t>Mitigation for Issue 1:</w:t>
      </w:r>
      <w:r w:rsidRPr="00D14276">
        <w:rPr>
          <w:rFonts w:ascii="Cambria" w:hAnsi="Cambria"/>
          <w:sz w:val="24"/>
          <w:szCs w:val="24"/>
          <w:lang w:val="en-IN"/>
        </w:rPr>
        <w:t xml:space="preserve"> Set priority flag for transaction and confirm manual override availability if system holds persist.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Mitigation for Issue 2:</w:t>
      </w:r>
      <w:r w:rsidRPr="00D14276">
        <w:rPr>
          <w:rFonts w:ascii="Cambria" w:hAnsi="Cambria"/>
          <w:sz w:val="24"/>
          <w:szCs w:val="24"/>
          <w:lang w:val="en-IN"/>
        </w:rPr>
        <w:t xml:space="preserve"> Leverage high-priority client status to accelerate compliance review; ensure all KYC/AML documents are pre-cleared.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Mitigation for Issue 3:</w:t>
      </w:r>
      <w:r w:rsidRPr="00D14276">
        <w:rPr>
          <w:rFonts w:ascii="Cambria" w:hAnsi="Cambria"/>
          <w:sz w:val="24"/>
          <w:szCs w:val="24"/>
          <w:lang w:val="en-IN"/>
        </w:rPr>
        <w:t xml:space="preserve"> Implement dual-track approval—simultaneously push through hierarchy and system queue.</w:t>
      </w:r>
    </w:p>
    <w:p w14:paraId="3BF2EFD8" w14:textId="77777777" w:rsidR="00896E87" w:rsidRPr="00D14276" w:rsidRDefault="00000000" w:rsidP="00D14276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t>6. Follow-Up Actions</w:t>
      </w:r>
    </w:p>
    <w:p w14:paraId="687DB2C6" w14:textId="34056DB1" w:rsidR="00D14276" w:rsidRPr="00535280" w:rsidRDefault="00D14276" w:rsidP="00535280">
      <w:pPr>
        <w:spacing w:line="360" w:lineRule="auto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b/>
          <w:bCs/>
          <w:sz w:val="24"/>
          <w:szCs w:val="24"/>
          <w:lang w:val="en-IN"/>
        </w:rPr>
        <w:t>Follow-Up for Issue 1:</w:t>
      </w:r>
      <w:r w:rsidRPr="00D14276">
        <w:rPr>
          <w:rFonts w:ascii="Cambria" w:hAnsi="Cambria"/>
          <w:sz w:val="24"/>
          <w:szCs w:val="24"/>
          <w:lang w:val="en-IN"/>
        </w:rPr>
        <w:t xml:space="preserve"> Confirm fund receipt with Asset Transfer team by [26-07-2025].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Follow-Up for Issue 2:</w:t>
      </w:r>
      <w:r w:rsidRPr="00D14276">
        <w:rPr>
          <w:rFonts w:ascii="Cambria" w:hAnsi="Cambria"/>
          <w:sz w:val="24"/>
          <w:szCs w:val="24"/>
          <w:lang w:val="en-IN"/>
        </w:rPr>
        <w:t xml:space="preserve"> Compliance to provide case closure ETA; schedule escalation if unresolved within 24 hours.</w:t>
      </w:r>
      <w:r w:rsidRPr="00D14276">
        <w:rPr>
          <w:rFonts w:ascii="Cambria" w:hAnsi="Cambria"/>
          <w:sz w:val="24"/>
          <w:szCs w:val="24"/>
          <w:lang w:val="en-IN"/>
        </w:rPr>
        <w:br/>
      </w:r>
      <w:r w:rsidRPr="00D14276">
        <w:rPr>
          <w:rFonts w:ascii="Cambria" w:hAnsi="Cambria"/>
          <w:b/>
          <w:bCs/>
          <w:sz w:val="24"/>
          <w:szCs w:val="24"/>
          <w:lang w:val="en-IN"/>
        </w:rPr>
        <w:t>Follow-Up for Issue 3:</w:t>
      </w:r>
      <w:r w:rsidRPr="00D14276">
        <w:rPr>
          <w:rFonts w:ascii="Cambria" w:hAnsi="Cambria"/>
          <w:sz w:val="24"/>
          <w:szCs w:val="24"/>
          <w:lang w:val="en-IN"/>
        </w:rPr>
        <w:t xml:space="preserve"> Daily check-ins with Authorization team; notify client once approval is granted.</w:t>
      </w:r>
    </w:p>
    <w:p w14:paraId="045E26CD" w14:textId="77777777" w:rsidR="00896E87" w:rsidRPr="00D14276" w:rsidRDefault="00000000" w:rsidP="00D14276">
      <w:pPr>
        <w:pStyle w:val="Heading2"/>
        <w:rPr>
          <w:rFonts w:ascii="Cambria" w:hAnsi="Cambria"/>
          <w:sz w:val="24"/>
          <w:szCs w:val="24"/>
        </w:rPr>
      </w:pPr>
      <w:r w:rsidRPr="00D14276">
        <w:rPr>
          <w:rFonts w:ascii="Cambria" w:hAnsi="Cambria"/>
          <w:sz w:val="24"/>
          <w:szCs w:val="24"/>
        </w:rPr>
        <w:t>7. Recommendations</w:t>
      </w:r>
    </w:p>
    <w:p w14:paraId="1477DAD8" w14:textId="77777777" w:rsidR="00D14276" w:rsidRPr="00D14276" w:rsidRDefault="00D14276" w:rsidP="00D14276">
      <w:pPr>
        <w:jc w:val="both"/>
        <w:rPr>
          <w:rFonts w:ascii="Cambria" w:hAnsi="Cambria"/>
          <w:b/>
          <w:bCs/>
          <w:sz w:val="24"/>
          <w:szCs w:val="24"/>
          <w:lang w:val="en-IN"/>
        </w:rPr>
      </w:pPr>
      <w:r w:rsidRPr="00D14276">
        <w:rPr>
          <w:rFonts w:ascii="Cambria" w:hAnsi="Cambria"/>
          <w:b/>
          <w:bCs/>
          <w:sz w:val="24"/>
          <w:szCs w:val="24"/>
          <w:lang w:val="en-IN"/>
        </w:rPr>
        <w:t>Recommendations for Future Improvements</w:t>
      </w:r>
    </w:p>
    <w:p w14:paraId="55133F99" w14:textId="77777777" w:rsidR="00D14276" w:rsidRPr="00D14276" w:rsidRDefault="00D14276" w:rsidP="00D14276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sz w:val="24"/>
          <w:szCs w:val="24"/>
          <w:lang w:val="en-IN"/>
        </w:rPr>
        <w:t>Implement automatic flagging of UHNW time-sensitive transactions for priority processing.</w:t>
      </w:r>
    </w:p>
    <w:p w14:paraId="5E7BB416" w14:textId="77777777" w:rsidR="00D14276" w:rsidRPr="00D14276" w:rsidRDefault="00D14276" w:rsidP="00D14276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sz w:val="24"/>
          <w:szCs w:val="24"/>
          <w:lang w:val="en-IN"/>
        </w:rPr>
        <w:t>Enhance cross-team workflow transparency via shared dashboards.</w:t>
      </w:r>
    </w:p>
    <w:p w14:paraId="4AB89239" w14:textId="77777777" w:rsidR="00D14276" w:rsidRPr="00D14276" w:rsidRDefault="00D14276" w:rsidP="00D14276">
      <w:pPr>
        <w:numPr>
          <w:ilvl w:val="0"/>
          <w:numId w:val="10"/>
        </w:numPr>
        <w:jc w:val="both"/>
        <w:rPr>
          <w:rFonts w:ascii="Cambria" w:hAnsi="Cambria"/>
          <w:sz w:val="24"/>
          <w:szCs w:val="24"/>
          <w:lang w:val="en-IN"/>
        </w:rPr>
      </w:pPr>
      <w:r w:rsidRPr="00D14276">
        <w:rPr>
          <w:rFonts w:ascii="Cambria" w:hAnsi="Cambria"/>
          <w:sz w:val="24"/>
          <w:szCs w:val="24"/>
          <w:lang w:val="en-IN"/>
        </w:rPr>
        <w:t>Establish SLA (Service Level Agreement) standards for compliance and authorization review cycles, especially for high-value trades.</w:t>
      </w:r>
    </w:p>
    <w:p w14:paraId="149C43FA" w14:textId="77777777" w:rsidR="00D14276" w:rsidRDefault="00D14276"/>
    <w:p w14:paraId="12C52C72" w14:textId="40DB5958" w:rsidR="00D14276" w:rsidRPr="00D14276" w:rsidRDefault="00D14276" w:rsidP="00D14276">
      <w:pPr>
        <w:rPr>
          <w:lang w:val="en-IN"/>
        </w:rPr>
      </w:pPr>
    </w:p>
    <w:p w14:paraId="77FA0F2D" w14:textId="77777777" w:rsidR="00D14276" w:rsidRDefault="00D14276"/>
    <w:sectPr w:rsidR="00D14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75690A"/>
    <w:multiLevelType w:val="hybridMultilevel"/>
    <w:tmpl w:val="23AAB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4E75"/>
    <w:multiLevelType w:val="multilevel"/>
    <w:tmpl w:val="48E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88123">
    <w:abstractNumId w:val="8"/>
  </w:num>
  <w:num w:numId="2" w16cid:durableId="319427058">
    <w:abstractNumId w:val="6"/>
  </w:num>
  <w:num w:numId="3" w16cid:durableId="1468203748">
    <w:abstractNumId w:val="5"/>
  </w:num>
  <w:num w:numId="4" w16cid:durableId="560481722">
    <w:abstractNumId w:val="4"/>
  </w:num>
  <w:num w:numId="5" w16cid:durableId="1590890807">
    <w:abstractNumId w:val="7"/>
  </w:num>
  <w:num w:numId="6" w16cid:durableId="44911104">
    <w:abstractNumId w:val="3"/>
  </w:num>
  <w:num w:numId="7" w16cid:durableId="308629992">
    <w:abstractNumId w:val="2"/>
  </w:num>
  <w:num w:numId="8" w16cid:durableId="1747066540">
    <w:abstractNumId w:val="1"/>
  </w:num>
  <w:num w:numId="9" w16cid:durableId="1838839625">
    <w:abstractNumId w:val="0"/>
  </w:num>
  <w:num w:numId="10" w16cid:durableId="726346150">
    <w:abstractNumId w:val="10"/>
  </w:num>
  <w:num w:numId="11" w16cid:durableId="10516126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719"/>
    <w:rsid w:val="00535280"/>
    <w:rsid w:val="00896E87"/>
    <w:rsid w:val="00AA1D8D"/>
    <w:rsid w:val="00B47730"/>
    <w:rsid w:val="00CB0664"/>
    <w:rsid w:val="00D142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C4B66"/>
  <w14:defaultImageDpi w14:val="300"/>
  <w15:docId w15:val="{361ECA44-D4B2-408B-BF5A-D7A84F2D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ABARNA ABI</cp:lastModifiedBy>
  <cp:revision>2</cp:revision>
  <dcterms:created xsi:type="dcterms:W3CDTF">2013-12-23T23:15:00Z</dcterms:created>
  <dcterms:modified xsi:type="dcterms:W3CDTF">2025-07-25T22:50:00Z</dcterms:modified>
  <cp:category/>
</cp:coreProperties>
</file>