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D6727" w14:textId="77777777" w:rsidR="00D76D53" w:rsidRPr="00D76D53" w:rsidRDefault="00D76D53" w:rsidP="00D76D53">
      <w:proofErr w:type="gramStart"/>
      <w:r w:rsidRPr="00D76D53">
        <w:t xml:space="preserve">  </w:t>
      </w:r>
      <w:r w:rsidRPr="00D76D53">
        <w:rPr>
          <w:b/>
          <w:bCs/>
        </w:rPr>
        <w:t>I.</w:t>
      </w:r>
      <w:proofErr w:type="gramEnd"/>
      <w:r w:rsidRPr="00D76D53">
        <w:rPr>
          <w:b/>
          <w:bCs/>
        </w:rPr>
        <w:t xml:space="preserve"> Stable Diffusion XL (SDXL): The Quality King</w:t>
      </w:r>
    </w:p>
    <w:p w14:paraId="07FB2434" w14:textId="77777777" w:rsidR="00D76D53" w:rsidRPr="00D76D53" w:rsidRDefault="00D76D53" w:rsidP="00D76D53">
      <w:pPr>
        <w:numPr>
          <w:ilvl w:val="0"/>
          <w:numId w:val="1"/>
        </w:numPr>
      </w:pPr>
      <w:r w:rsidRPr="00D76D53">
        <w:rPr>
          <w:b/>
          <w:bCs/>
        </w:rPr>
        <w:t>Core Identity:</w:t>
      </w:r>
      <w:r w:rsidRPr="00D76D53">
        <w:t xml:space="preserve"> Open-Source, Latent Diffusion Model (LDM), State-of-the-Art (SOTA).</w:t>
      </w:r>
    </w:p>
    <w:p w14:paraId="48A89AFC" w14:textId="77777777" w:rsidR="00D76D53" w:rsidRPr="00D76D53" w:rsidRDefault="00D76D53" w:rsidP="00D76D53">
      <w:pPr>
        <w:numPr>
          <w:ilvl w:val="0"/>
          <w:numId w:val="1"/>
        </w:numPr>
      </w:pPr>
      <w:r w:rsidRPr="00D76D53">
        <w:rPr>
          <w:b/>
          <w:bCs/>
        </w:rPr>
        <w:t>Architecture:</w:t>
      </w:r>
      <w:r w:rsidRPr="00D76D53">
        <w:t xml:space="preserve"> Dual Text Encoders (</w:t>
      </w:r>
      <w:proofErr w:type="spellStart"/>
      <w:r w:rsidRPr="00D76D53">
        <w:t>OpenCLIP</w:t>
      </w:r>
      <w:proofErr w:type="spellEnd"/>
      <w:r w:rsidRPr="00D76D53">
        <w:t xml:space="preserve">/CLIP), </w:t>
      </w:r>
      <w:proofErr w:type="spellStart"/>
      <w:r w:rsidRPr="00D76D53">
        <w:t>UNet</w:t>
      </w:r>
      <w:proofErr w:type="spellEnd"/>
      <w:r w:rsidRPr="00D76D53">
        <w:t xml:space="preserve"> Backbone </w:t>
      </w:r>
      <w:proofErr w:type="gramStart"/>
      <w:r w:rsidRPr="00D76D53">
        <w:t>( parameters</w:t>
      </w:r>
      <w:proofErr w:type="gramEnd"/>
      <w:r w:rsidRPr="00D76D53">
        <w:t>), Two-Stage Pipeline (Base + Refiner).</w:t>
      </w:r>
    </w:p>
    <w:p w14:paraId="074E82F4" w14:textId="77777777" w:rsidR="00D76D53" w:rsidRPr="00D76D53" w:rsidRDefault="00D76D53" w:rsidP="00D76D53">
      <w:pPr>
        <w:numPr>
          <w:ilvl w:val="0"/>
          <w:numId w:val="1"/>
        </w:numPr>
      </w:pPr>
      <w:r w:rsidRPr="00D76D53">
        <w:rPr>
          <w:b/>
          <w:bCs/>
        </w:rPr>
        <w:t>Training Innovation:</w:t>
      </w:r>
      <w:r w:rsidRPr="00D76D53">
        <w:t xml:space="preserve"> Multi-Aspect Training, Size-Conditioning, Crop-Conditioning.</w:t>
      </w:r>
    </w:p>
    <w:p w14:paraId="6A02701A" w14:textId="77777777" w:rsidR="00D76D53" w:rsidRPr="00D76D53" w:rsidRDefault="00D76D53" w:rsidP="00D76D53">
      <w:pPr>
        <w:numPr>
          <w:ilvl w:val="0"/>
          <w:numId w:val="1"/>
        </w:numPr>
      </w:pPr>
      <w:r w:rsidRPr="00D76D53">
        <w:rPr>
          <w:b/>
          <w:bCs/>
        </w:rPr>
        <w:t>Dataset:</w:t>
      </w:r>
      <w:r w:rsidRPr="00D76D53">
        <w:t xml:space="preserve"> Curated subset </w:t>
      </w:r>
      <w:proofErr w:type="gramStart"/>
      <w:r w:rsidRPr="00D76D53">
        <w:t>( of</w:t>
      </w:r>
      <w:proofErr w:type="gramEnd"/>
      <w:r w:rsidRPr="00D76D53">
        <w:t xml:space="preserve"> images).</w:t>
      </w:r>
    </w:p>
    <w:p w14:paraId="7A938EC0" w14:textId="77777777" w:rsidR="00D76D53" w:rsidRPr="00D76D53" w:rsidRDefault="00D76D53" w:rsidP="00D76D53">
      <w:pPr>
        <w:numPr>
          <w:ilvl w:val="0"/>
          <w:numId w:val="1"/>
        </w:numPr>
      </w:pPr>
      <w:r w:rsidRPr="00D76D53">
        <w:rPr>
          <w:b/>
          <w:bCs/>
        </w:rPr>
        <w:t>Output/Limitations:</w:t>
      </w:r>
      <w:r w:rsidRPr="00D76D53">
        <w:t xml:space="preserve"> Photorealism, High-Fidelity, Human Preference, Concept Bleeding, Difficult with Hands.</w:t>
      </w:r>
    </w:p>
    <w:p w14:paraId="09D85EE1" w14:textId="77777777" w:rsidR="00D76D53" w:rsidRPr="00D76D53" w:rsidRDefault="00D76D53" w:rsidP="00D76D53">
      <w:r w:rsidRPr="00D76D53">
        <w:t xml:space="preserve">  </w:t>
      </w:r>
      <w:r w:rsidRPr="00D76D53">
        <w:rPr>
          <w:b/>
          <w:bCs/>
        </w:rPr>
        <w:t>II. FLUX: The Efficiency Challenger</w:t>
      </w:r>
    </w:p>
    <w:p w14:paraId="4CBC8C6B" w14:textId="77777777" w:rsidR="00D76D53" w:rsidRPr="00D76D53" w:rsidRDefault="00D76D53" w:rsidP="00D76D53">
      <w:pPr>
        <w:numPr>
          <w:ilvl w:val="0"/>
          <w:numId w:val="2"/>
        </w:numPr>
      </w:pPr>
      <w:r w:rsidRPr="00D76D53">
        <w:rPr>
          <w:b/>
          <w:bCs/>
        </w:rPr>
        <w:t>Core Identity:</w:t>
      </w:r>
      <w:r w:rsidRPr="00D76D53">
        <w:t xml:space="preserve"> Vision Transformer (</w:t>
      </w:r>
      <w:proofErr w:type="spellStart"/>
      <w:r w:rsidRPr="00D76D53">
        <w:t>ViT</w:t>
      </w:r>
      <w:proofErr w:type="spellEnd"/>
      <w:r w:rsidRPr="00D76D53">
        <w:t>), SOTA Performance, Deployment Focus.</w:t>
      </w:r>
    </w:p>
    <w:p w14:paraId="7863C4ED" w14:textId="77777777" w:rsidR="00D76D53" w:rsidRPr="00D76D53" w:rsidRDefault="00D76D53" w:rsidP="00D76D53">
      <w:pPr>
        <w:numPr>
          <w:ilvl w:val="0"/>
          <w:numId w:val="2"/>
        </w:numPr>
      </w:pPr>
      <w:r w:rsidRPr="00D76D53">
        <w:rPr>
          <w:b/>
          <w:bCs/>
        </w:rPr>
        <w:t>Architecture:</w:t>
      </w:r>
      <w:r w:rsidRPr="00D76D53">
        <w:t xml:space="preserve"> Parameters (Targeted for Quantization).</w:t>
      </w:r>
    </w:p>
    <w:p w14:paraId="2686B30F" w14:textId="410AA55E" w:rsidR="00D76D53" w:rsidRPr="00D76D53" w:rsidRDefault="00D76D53" w:rsidP="00D76D53">
      <w:pPr>
        <w:numPr>
          <w:ilvl w:val="0"/>
          <w:numId w:val="2"/>
        </w:numPr>
      </w:pPr>
      <w:r w:rsidRPr="00D76D53">
        <w:rPr>
          <w:b/>
          <w:bCs/>
        </w:rPr>
        <w:t>Innovation:</w:t>
      </w:r>
      <w:r w:rsidRPr="00D76D53">
        <w:t xml:space="preserve"> Quantization (Weights), Custom Kernel, Post-Training Quantization (PTQ), Image-Data-Free.</w:t>
      </w:r>
    </w:p>
    <w:p w14:paraId="188FFCC6" w14:textId="77777777" w:rsidR="00D76D53" w:rsidRPr="00D76D53" w:rsidRDefault="00D76D53" w:rsidP="00D76D53">
      <w:pPr>
        <w:numPr>
          <w:ilvl w:val="0"/>
          <w:numId w:val="2"/>
        </w:numPr>
      </w:pPr>
      <w:r w:rsidRPr="00D76D53">
        <w:rPr>
          <w:b/>
          <w:bCs/>
        </w:rPr>
        <w:t>Efficiency Gains:</w:t>
      </w:r>
      <w:r w:rsidRPr="00D76D53">
        <w:t xml:space="preserve"> Storage Reduction, Memory Reduction, Mobile/Resource-Constrained Devices.</w:t>
      </w:r>
    </w:p>
    <w:p w14:paraId="66E105DA" w14:textId="77777777" w:rsidR="00D76D53" w:rsidRPr="00D76D53" w:rsidRDefault="00D76D53" w:rsidP="00D76D53">
      <w:pPr>
        <w:numPr>
          <w:ilvl w:val="0"/>
          <w:numId w:val="2"/>
        </w:numPr>
      </w:pPr>
      <w:r w:rsidRPr="00D76D53">
        <w:rPr>
          <w:b/>
          <w:bCs/>
        </w:rPr>
        <w:t>Performance:</w:t>
      </w:r>
      <w:r w:rsidRPr="00D76D53">
        <w:t xml:space="preserve"> Superior Prompt Adherence (vs. SDXL), Excellent Text Rendering.</w:t>
      </w:r>
    </w:p>
    <w:p w14:paraId="61AA78CD" w14:textId="77777777" w:rsidR="00D76D53" w:rsidRPr="00D76D53" w:rsidRDefault="00D76D53" w:rsidP="00D76D53">
      <w:r w:rsidRPr="00D76D53">
        <w:t xml:space="preserve">  </w:t>
      </w:r>
      <w:r w:rsidRPr="00D76D53">
        <w:rPr>
          <w:b/>
          <w:bCs/>
        </w:rPr>
        <w:t>III. Benchmark &amp; Future Direction</w:t>
      </w:r>
    </w:p>
    <w:p w14:paraId="63E92CEF" w14:textId="77777777" w:rsidR="00D76D53" w:rsidRPr="00D76D53" w:rsidRDefault="00D76D53" w:rsidP="00D76D53">
      <w:pPr>
        <w:numPr>
          <w:ilvl w:val="0"/>
          <w:numId w:val="3"/>
        </w:numPr>
      </w:pPr>
      <w:r w:rsidRPr="00D76D53">
        <w:rPr>
          <w:b/>
          <w:bCs/>
        </w:rPr>
        <w:t>Metrics:</w:t>
      </w:r>
      <w:r w:rsidRPr="00D76D53">
        <w:t xml:space="preserve"> </w:t>
      </w:r>
      <w:proofErr w:type="spellStart"/>
      <w:r w:rsidRPr="00D76D53">
        <w:t>GenEval</w:t>
      </w:r>
      <w:proofErr w:type="spellEnd"/>
      <w:r w:rsidRPr="00D76D53">
        <w:t xml:space="preserve">, T2I </w:t>
      </w:r>
      <w:proofErr w:type="spellStart"/>
      <w:r w:rsidRPr="00D76D53">
        <w:t>CompBench</w:t>
      </w:r>
      <w:proofErr w:type="spellEnd"/>
      <w:r w:rsidRPr="00D76D53">
        <w:t xml:space="preserve"> (FLUX generally scores higher).</w:t>
      </w:r>
    </w:p>
    <w:p w14:paraId="036DAC36" w14:textId="77777777" w:rsidR="00D76D53" w:rsidRPr="00D76D53" w:rsidRDefault="00D76D53" w:rsidP="00D76D53">
      <w:pPr>
        <w:numPr>
          <w:ilvl w:val="0"/>
          <w:numId w:val="3"/>
        </w:numPr>
      </w:pPr>
      <w:r w:rsidRPr="00D76D53">
        <w:rPr>
          <w:b/>
          <w:bCs/>
        </w:rPr>
        <w:t>SDXL Strategy:</w:t>
      </w:r>
      <w:r w:rsidRPr="00D76D53">
        <w:t xml:space="preserve"> Maximizing Quality via Scale and Ensemble (Base/Refiner).</w:t>
      </w:r>
    </w:p>
    <w:p w14:paraId="21744FDD" w14:textId="77777777" w:rsidR="00D76D53" w:rsidRPr="00D76D53" w:rsidRDefault="00D76D53" w:rsidP="00D76D53">
      <w:pPr>
        <w:numPr>
          <w:ilvl w:val="0"/>
          <w:numId w:val="3"/>
        </w:numPr>
      </w:pPr>
      <w:r w:rsidRPr="00D76D53">
        <w:rPr>
          <w:b/>
          <w:bCs/>
        </w:rPr>
        <w:t>FLUX Strategy:</w:t>
      </w:r>
      <w:r w:rsidRPr="00D76D53">
        <w:t xml:space="preserve"> Maximizing Efficiency via Extreme Compression (</w:t>
      </w:r>
      <w:proofErr w:type="spellStart"/>
      <w:r w:rsidRPr="00D76D53">
        <w:t>BitNet</w:t>
      </w:r>
      <w:proofErr w:type="spellEnd"/>
      <w:r w:rsidRPr="00D76D53">
        <w:t xml:space="preserve"> b1.58 approach).</w:t>
      </w:r>
    </w:p>
    <w:p w14:paraId="06288643" w14:textId="77777777" w:rsidR="00D76D53" w:rsidRPr="00D76D53" w:rsidRDefault="00D76D53" w:rsidP="00D76D53">
      <w:pPr>
        <w:numPr>
          <w:ilvl w:val="0"/>
          <w:numId w:val="3"/>
        </w:numPr>
      </w:pPr>
      <w:r w:rsidRPr="00D76D53">
        <w:rPr>
          <w:b/>
          <w:bCs/>
        </w:rPr>
        <w:t>Future:</w:t>
      </w:r>
      <w:r w:rsidRPr="00D76D53">
        <w:t xml:space="preserve"> Low-Bit Quantization, Computational Efficiency, Resource Savings.</w:t>
      </w:r>
    </w:p>
    <w:p w14:paraId="756AF7E5" w14:textId="77777777" w:rsidR="00253CEE" w:rsidRPr="00D76D53" w:rsidRDefault="00253CEE" w:rsidP="00D76D53"/>
    <w:sectPr w:rsidR="00253CEE" w:rsidRPr="00D76D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81C39"/>
    <w:multiLevelType w:val="multilevel"/>
    <w:tmpl w:val="B672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40D83"/>
    <w:multiLevelType w:val="multilevel"/>
    <w:tmpl w:val="3CD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93B1A"/>
    <w:multiLevelType w:val="multilevel"/>
    <w:tmpl w:val="3466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278932">
    <w:abstractNumId w:val="2"/>
  </w:num>
  <w:num w:numId="2" w16cid:durableId="1511486986">
    <w:abstractNumId w:val="1"/>
  </w:num>
  <w:num w:numId="3" w16cid:durableId="57019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53"/>
    <w:rsid w:val="000A5E44"/>
    <w:rsid w:val="000D46CF"/>
    <w:rsid w:val="00253CEE"/>
    <w:rsid w:val="00816762"/>
    <w:rsid w:val="00AB731D"/>
    <w:rsid w:val="00D76D53"/>
    <w:rsid w:val="00EF05EF"/>
    <w:rsid w:val="00F5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7788"/>
  <w15:chartTrackingRefBased/>
  <w15:docId w15:val="{F648C629-7BEE-434A-B672-6CAF60B2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Abbas</dc:creator>
  <cp:keywords/>
  <dc:description/>
  <cp:lastModifiedBy>Ibrahim, Abbas</cp:lastModifiedBy>
  <cp:revision>4</cp:revision>
  <dcterms:created xsi:type="dcterms:W3CDTF">2025-10-02T22:39:00Z</dcterms:created>
  <dcterms:modified xsi:type="dcterms:W3CDTF">2025-10-03T00:51:00Z</dcterms:modified>
</cp:coreProperties>
</file>