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1846" w14:textId="47DE3FBF" w:rsidR="002750DF" w:rsidRDefault="004C37CF">
      <w:pPr>
        <w:rPr>
          <w:b/>
          <w:bCs/>
          <w:sz w:val="36"/>
          <w:szCs w:val="36"/>
          <w:lang w:val="en-US"/>
        </w:rPr>
      </w:pPr>
      <w:r w:rsidRPr="004C37CF">
        <w:rPr>
          <w:b/>
          <w:bCs/>
          <w:sz w:val="36"/>
          <w:szCs w:val="36"/>
          <w:lang w:val="en-US"/>
        </w:rPr>
        <w:t>MIGRATE AZURE DATA FACTORY INTO AZURE SYNAPSE</w:t>
      </w:r>
    </w:p>
    <w:p w14:paraId="0911CC68" w14:textId="77777777" w:rsidR="004C37CF" w:rsidRDefault="004C37CF">
      <w:pPr>
        <w:rPr>
          <w:b/>
          <w:bCs/>
          <w:lang w:val="en-US"/>
        </w:rPr>
      </w:pPr>
    </w:p>
    <w:p w14:paraId="5973357F" w14:textId="77777777" w:rsidR="004C37CF" w:rsidRDefault="004C37CF">
      <w:pPr>
        <w:rPr>
          <w:b/>
          <w:bCs/>
          <w:lang w:val="en-US"/>
        </w:rPr>
      </w:pPr>
      <w:r>
        <w:rPr>
          <w:b/>
          <w:bCs/>
          <w:lang w:val="en-US"/>
        </w:rPr>
        <w:t>METHOD 1 :</w:t>
      </w:r>
    </w:p>
    <w:p w14:paraId="324B335C" w14:textId="4A3736AE" w:rsidR="004C37CF" w:rsidRDefault="004C37CF">
      <w:pPr>
        <w:rPr>
          <w:lang w:val="en-US"/>
        </w:rPr>
      </w:pPr>
      <w:r w:rsidRPr="004C37CF">
        <w:rPr>
          <w:lang w:val="en-US"/>
        </w:rPr>
        <w:t>C</w:t>
      </w:r>
      <w:r>
        <w:rPr>
          <w:lang w:val="en-US"/>
        </w:rPr>
        <w:t xml:space="preserve">reated pipeline in  adf </w:t>
      </w:r>
      <w:r w:rsidRPr="004C37CF">
        <w:rPr>
          <w:lang w:val="en-US"/>
        </w:rPr>
        <w:sym w:font="Wingdings" w:char="F0E0"/>
      </w:r>
      <w:r>
        <w:rPr>
          <w:lang w:val="en-US"/>
        </w:rPr>
        <w:t xml:space="preserve"> click on export template </w:t>
      </w:r>
      <w:r>
        <w:rPr>
          <w:noProof/>
        </w:rPr>
        <w:drawing>
          <wp:inline distT="0" distB="0" distL="0" distR="0" wp14:anchorId="6FFD8C4E" wp14:editId="168EC501">
            <wp:extent cx="5943600" cy="3962400"/>
            <wp:effectExtent l="0" t="0" r="0" b="0"/>
            <wp:docPr id="1063101858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01858" name="Picture 1" descr="A computer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38FF" w14:textId="52157493" w:rsidR="004C37CF" w:rsidRDefault="004C37CF">
      <w:pPr>
        <w:rPr>
          <w:lang w:val="en-US"/>
        </w:rPr>
      </w:pPr>
      <w:r>
        <w:rPr>
          <w:lang w:val="en-US"/>
        </w:rPr>
        <w:t>Zip file will download in your local machine</w:t>
      </w:r>
    </w:p>
    <w:p w14:paraId="7867BB6B" w14:textId="43E4535B" w:rsidR="004C37CF" w:rsidRDefault="006C23C4">
      <w:pPr>
        <w:rPr>
          <w:lang w:val="en-US"/>
        </w:rPr>
      </w:pPr>
      <w:r>
        <w:rPr>
          <w:noProof/>
        </w:rPr>
        <w:drawing>
          <wp:inline distT="0" distB="0" distL="0" distR="0" wp14:anchorId="295E93CA" wp14:editId="28C8680D">
            <wp:extent cx="5943600" cy="327660"/>
            <wp:effectExtent l="0" t="0" r="0" b="0"/>
            <wp:docPr id="24328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84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5ECF" w14:textId="6A1CBFA1" w:rsidR="006C23C4" w:rsidRDefault="00EA25C5">
      <w:pPr>
        <w:rPr>
          <w:lang w:val="en-US"/>
        </w:rPr>
      </w:pPr>
      <w:r>
        <w:rPr>
          <w:lang w:val="en-US"/>
        </w:rPr>
        <w:t xml:space="preserve">Go to synapse workspace </w:t>
      </w:r>
      <w:r w:rsidRPr="00EA25C5">
        <w:rPr>
          <w:lang w:val="en-US"/>
        </w:rPr>
        <w:sym w:font="Wingdings" w:char="F0E0"/>
      </w:r>
      <w:r>
        <w:rPr>
          <w:lang w:val="en-US"/>
        </w:rPr>
        <w:t xml:space="preserve">integrate click + icon </w:t>
      </w:r>
      <w:r w:rsidRPr="00EA25C5">
        <w:rPr>
          <w:lang w:val="en-US"/>
        </w:rPr>
        <w:sym w:font="Wingdings" w:char="F0E0"/>
      </w:r>
      <w:r>
        <w:rPr>
          <w:lang w:val="en-US"/>
        </w:rPr>
        <w:t xml:space="preserve"> import from pipeline template</w:t>
      </w:r>
    </w:p>
    <w:p w14:paraId="0B550478" w14:textId="77777777" w:rsidR="00BD77F6" w:rsidRDefault="00BD77F6">
      <w:pPr>
        <w:rPr>
          <w:lang w:val="en-US"/>
        </w:rPr>
      </w:pPr>
    </w:p>
    <w:p w14:paraId="653E604A" w14:textId="10E297F5" w:rsidR="00EA25C5" w:rsidRDefault="00EA25C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4E4B8AD" wp14:editId="15E4E395">
            <wp:extent cx="5943600" cy="2705735"/>
            <wp:effectExtent l="0" t="0" r="0" b="0"/>
            <wp:docPr id="1617837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3710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AC4FF" w14:textId="6CD13D1E" w:rsidR="00EA25C5" w:rsidRDefault="00EA25C5">
      <w:pPr>
        <w:rPr>
          <w:lang w:val="en-US"/>
        </w:rPr>
      </w:pPr>
      <w:r>
        <w:rPr>
          <w:lang w:val="en-US"/>
        </w:rPr>
        <w:t>Fill the linked services details</w:t>
      </w:r>
    </w:p>
    <w:p w14:paraId="769D7EEE" w14:textId="403CDADA" w:rsidR="00EA25C5" w:rsidRDefault="00EA25C5">
      <w:pPr>
        <w:rPr>
          <w:lang w:val="en-US"/>
        </w:rPr>
      </w:pPr>
      <w:r>
        <w:rPr>
          <w:lang w:val="en-US"/>
        </w:rPr>
        <w:t>Source : I used sql so I gave sql server</w:t>
      </w:r>
    </w:p>
    <w:p w14:paraId="3F9B7F9B" w14:textId="3F4ABBDF" w:rsidR="00EA25C5" w:rsidRDefault="00EA25C5">
      <w:pPr>
        <w:rPr>
          <w:lang w:val="en-US"/>
        </w:rPr>
      </w:pPr>
      <w:r>
        <w:rPr>
          <w:lang w:val="en-US"/>
        </w:rPr>
        <w:t>Sink : gen 2</w:t>
      </w:r>
    </w:p>
    <w:p w14:paraId="3BAAA58D" w14:textId="3528EFB3" w:rsidR="00EA25C5" w:rsidRDefault="00EA25C5">
      <w:pPr>
        <w:rPr>
          <w:lang w:val="en-US"/>
        </w:rPr>
      </w:pPr>
      <w:r>
        <w:rPr>
          <w:lang w:val="en-US"/>
        </w:rPr>
        <w:t>Click on open pipeline</w:t>
      </w:r>
    </w:p>
    <w:p w14:paraId="045AD617" w14:textId="27DEA073" w:rsidR="00EA25C5" w:rsidRDefault="00EA25C5">
      <w:pPr>
        <w:rPr>
          <w:lang w:val="en-US"/>
        </w:rPr>
      </w:pPr>
      <w:r>
        <w:rPr>
          <w:noProof/>
        </w:rPr>
        <w:drawing>
          <wp:inline distT="0" distB="0" distL="0" distR="0" wp14:anchorId="22BE322C" wp14:editId="449E6DC6">
            <wp:extent cx="5943600" cy="2535555"/>
            <wp:effectExtent l="0" t="0" r="0" b="0"/>
            <wp:docPr id="17746034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0341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238A" w14:textId="772E338A" w:rsidR="00EA25C5" w:rsidRDefault="00EA25C5">
      <w:pPr>
        <w:rPr>
          <w:lang w:val="en-US"/>
        </w:rPr>
      </w:pPr>
      <w:r>
        <w:rPr>
          <w:lang w:val="en-US"/>
        </w:rPr>
        <w:t>Same pipeline run in synapse and it went well</w:t>
      </w:r>
    </w:p>
    <w:p w14:paraId="3164BE02" w14:textId="17D007E5" w:rsidR="00EA25C5" w:rsidRDefault="00EA25C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2CB89C0" wp14:editId="57C09DE9">
            <wp:extent cx="5943600" cy="3078480"/>
            <wp:effectExtent l="0" t="0" r="0" b="7620"/>
            <wp:docPr id="1064361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6153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028E" w14:textId="79D809BE" w:rsidR="00EA25C5" w:rsidRDefault="00EA25C5">
      <w:pPr>
        <w:rPr>
          <w:lang w:val="en-US"/>
        </w:rPr>
      </w:pPr>
      <w:r>
        <w:rPr>
          <w:lang w:val="en-US"/>
        </w:rPr>
        <w:t>Gen 2</w:t>
      </w:r>
    </w:p>
    <w:p w14:paraId="02941B0F" w14:textId="0BE48EDC" w:rsidR="00EA25C5" w:rsidRDefault="00EA25C5">
      <w:pPr>
        <w:rPr>
          <w:lang w:val="en-US"/>
        </w:rPr>
      </w:pPr>
      <w:r>
        <w:rPr>
          <w:lang w:val="en-US"/>
        </w:rPr>
        <w:t>11 : 54 ran in adf</w:t>
      </w:r>
    </w:p>
    <w:p w14:paraId="483C0DC5" w14:textId="0170EF00" w:rsidR="00EA25C5" w:rsidRDefault="00EA25C5">
      <w:pPr>
        <w:rPr>
          <w:lang w:val="en-US"/>
        </w:rPr>
      </w:pPr>
      <w:r>
        <w:rPr>
          <w:lang w:val="en-US"/>
        </w:rPr>
        <w:t>12 : 50 ran in synapse</w:t>
      </w:r>
    </w:p>
    <w:p w14:paraId="4ECA2A53" w14:textId="3497C431" w:rsidR="00EA25C5" w:rsidRDefault="00EA25C5">
      <w:pPr>
        <w:rPr>
          <w:lang w:val="en-US"/>
        </w:rPr>
      </w:pPr>
      <w:r>
        <w:rPr>
          <w:noProof/>
        </w:rPr>
        <w:drawing>
          <wp:inline distT="0" distB="0" distL="0" distR="0" wp14:anchorId="3D4E6E42" wp14:editId="11DCF0EB">
            <wp:extent cx="5943600" cy="1725930"/>
            <wp:effectExtent l="0" t="0" r="0" b="7620"/>
            <wp:docPr id="644154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5488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C5D0" w14:textId="77777777" w:rsidR="00B803BD" w:rsidRDefault="00B803BD">
      <w:pPr>
        <w:rPr>
          <w:lang w:val="en-US"/>
        </w:rPr>
      </w:pPr>
    </w:p>
    <w:p w14:paraId="28EF9166" w14:textId="782876CD" w:rsidR="00B803BD" w:rsidRDefault="00B803BD">
      <w:pPr>
        <w:rPr>
          <w:b/>
          <w:bCs/>
          <w:sz w:val="36"/>
          <w:szCs w:val="36"/>
          <w:lang w:val="en-US"/>
        </w:rPr>
      </w:pPr>
      <w:r w:rsidRPr="004C37CF">
        <w:rPr>
          <w:b/>
          <w:bCs/>
          <w:sz w:val="36"/>
          <w:szCs w:val="36"/>
          <w:lang w:val="en-US"/>
        </w:rPr>
        <w:t>MIGRATE AZURE D</w:t>
      </w:r>
      <w:r>
        <w:rPr>
          <w:b/>
          <w:bCs/>
          <w:sz w:val="36"/>
          <w:szCs w:val="36"/>
          <w:lang w:val="en-US"/>
        </w:rPr>
        <w:t>ATABRICKS</w:t>
      </w:r>
      <w:r w:rsidRPr="004C37CF">
        <w:rPr>
          <w:b/>
          <w:bCs/>
          <w:sz w:val="36"/>
          <w:szCs w:val="36"/>
          <w:lang w:val="en-US"/>
        </w:rPr>
        <w:t xml:space="preserve"> INTO AZURE </w:t>
      </w:r>
      <w:r>
        <w:rPr>
          <w:b/>
          <w:bCs/>
          <w:sz w:val="36"/>
          <w:szCs w:val="36"/>
          <w:lang w:val="en-US"/>
        </w:rPr>
        <w:t>FABRIC</w:t>
      </w:r>
    </w:p>
    <w:p w14:paraId="3CD94BF7" w14:textId="482FE34A" w:rsidR="003E4967" w:rsidRDefault="00B803BD">
      <w:pPr>
        <w:rPr>
          <w:lang w:val="en-US"/>
        </w:rPr>
      </w:pPr>
      <w:r w:rsidRPr="00B803BD">
        <w:rPr>
          <w:lang w:val="en-US"/>
        </w:rPr>
        <w:t>M</w:t>
      </w:r>
      <w:r>
        <w:rPr>
          <w:lang w:val="en-US"/>
        </w:rPr>
        <w:t>ethod 1 :</w:t>
      </w:r>
    </w:p>
    <w:p w14:paraId="64520565" w14:textId="0D376D63" w:rsidR="00B803BD" w:rsidRDefault="00B803BD">
      <w:pPr>
        <w:rPr>
          <w:lang w:val="en-US"/>
        </w:rPr>
      </w:pPr>
      <w:r>
        <w:rPr>
          <w:lang w:val="en-US"/>
        </w:rPr>
        <w:t>Create the notebook in databricks</w:t>
      </w:r>
    </w:p>
    <w:p w14:paraId="28610703" w14:textId="6EEB7EB2" w:rsidR="00B803BD" w:rsidRDefault="00B803B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B685CB0" wp14:editId="3536FD47">
            <wp:extent cx="5943600" cy="1184910"/>
            <wp:effectExtent l="0" t="0" r="0" b="0"/>
            <wp:docPr id="751353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5302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99CB" w14:textId="3A53CC5B" w:rsidR="00B803BD" w:rsidRDefault="00B803BD">
      <w:pPr>
        <w:rPr>
          <w:lang w:val="en-US"/>
        </w:rPr>
      </w:pPr>
      <w:r>
        <w:rPr>
          <w:lang w:val="en-US"/>
        </w:rPr>
        <w:t>Download into ipython</w:t>
      </w:r>
    </w:p>
    <w:p w14:paraId="3DF1347F" w14:textId="006355F4" w:rsidR="00B803BD" w:rsidRDefault="00B803BD">
      <w:pPr>
        <w:rPr>
          <w:lang w:val="en-US"/>
        </w:rPr>
      </w:pPr>
      <w:r>
        <w:rPr>
          <w:lang w:val="en-US"/>
        </w:rPr>
        <w:t xml:space="preserve">Go to gabric workspace </w:t>
      </w:r>
      <w:r w:rsidRPr="00B803BD">
        <w:rPr>
          <w:lang w:val="en-US"/>
        </w:rPr>
        <w:sym w:font="Wingdings" w:char="F0E0"/>
      </w:r>
      <w:r>
        <w:rPr>
          <w:lang w:val="en-US"/>
        </w:rPr>
        <w:t xml:space="preserve"> import </w:t>
      </w:r>
    </w:p>
    <w:p w14:paraId="5791E6D1" w14:textId="4650ECA4" w:rsidR="00B803BD" w:rsidRDefault="00B803BD">
      <w:pPr>
        <w:rPr>
          <w:lang w:val="en-US"/>
        </w:rPr>
      </w:pPr>
      <w:r>
        <w:rPr>
          <w:noProof/>
        </w:rPr>
        <w:drawing>
          <wp:inline distT="0" distB="0" distL="0" distR="0" wp14:anchorId="2993358F" wp14:editId="78919CB7">
            <wp:extent cx="5943600" cy="3261995"/>
            <wp:effectExtent l="0" t="0" r="0" b="0"/>
            <wp:docPr id="1092092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9258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E8CD" w14:textId="5BE08CDB" w:rsidR="00EA25C5" w:rsidRDefault="00EA25C5">
      <w:pPr>
        <w:rPr>
          <w:lang w:val="en-US"/>
        </w:rPr>
      </w:pPr>
    </w:p>
    <w:p w14:paraId="16777057" w14:textId="3A825CB7" w:rsidR="00EA25C5" w:rsidRPr="004C37CF" w:rsidRDefault="00EA25C5">
      <w:pPr>
        <w:rPr>
          <w:lang w:val="en-US"/>
        </w:rPr>
      </w:pPr>
    </w:p>
    <w:p w14:paraId="5AFA4F6A" w14:textId="77777777" w:rsidR="004C37CF" w:rsidRPr="004C37CF" w:rsidRDefault="004C37CF">
      <w:pPr>
        <w:rPr>
          <w:lang w:val="en-US"/>
        </w:rPr>
      </w:pPr>
    </w:p>
    <w:sectPr w:rsidR="004C37CF" w:rsidRPr="004C37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0DF"/>
    <w:rsid w:val="002750DF"/>
    <w:rsid w:val="003E4967"/>
    <w:rsid w:val="004C37CF"/>
    <w:rsid w:val="006C23C4"/>
    <w:rsid w:val="00B803BD"/>
    <w:rsid w:val="00BD77F6"/>
    <w:rsid w:val="00C7538C"/>
    <w:rsid w:val="00DA426F"/>
    <w:rsid w:val="00EA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800D2"/>
  <w15:chartTrackingRefBased/>
  <w15:docId w15:val="{BF3DDDBA-6678-4DF0-B80C-3E2BB16E4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Baskar</dc:creator>
  <cp:keywords/>
  <dc:description/>
  <cp:lastModifiedBy>Manoj Baskar</cp:lastModifiedBy>
  <cp:revision>5</cp:revision>
  <dcterms:created xsi:type="dcterms:W3CDTF">2025-05-08T13:59:00Z</dcterms:created>
  <dcterms:modified xsi:type="dcterms:W3CDTF">2025-05-08T18:44:00Z</dcterms:modified>
</cp:coreProperties>
</file>