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BLOOMINGDALE AREA LANDING PAGE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https://ayalapropainting.com/areas/bloomingdale/</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/areas/bloomingdale/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Area Landing Page (Local SEO)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Service Areas &gt; Bloomingdale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painters Bloomingdale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painting company Bloomingdale, house painters Bloomingdale FL, Bloomingdale Hills painter, Bloomingdale East 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1,500 - 1,800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https://ayalapropainting.com/areas/bloomingdale/</w:t>
            </w:r>
            <w:r w:rsidDel="00000000" w:rsidR="00000000" w:rsidRPr="00000000">
              <w:rPr>
                <w:rtl w:val="0"/>
              </w:rPr>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Painters Bloomingdale FL | Ayala Pro Painting | Free Estimates (55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Bloomingdale, FL. Serving Bloomingdale Hills, Bloomingdale East &amp; Providence. Interior, exterior &amp; cabinet painting. Free estimates! (150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0"/>
                <w:bCs w:val="0"/>
                <w:color w:val="333333"/>
                <w:sz w:val="20"/>
                <w:szCs w:val="20"/>
                <w:rtl w:val="0"/>
              </w:rPr>
              <w:t xml:space="preserve">LocalBusiness with areaServed, BreadcrumbList, FAQPage</w:t>
            </w:r>
            <w:r w:rsidDel="00000000" w:rsidR="00000000" w:rsidRPr="00000000">
              <w:rPr>
                <w:rtl w:val="0"/>
              </w:rPr>
            </w:r>
          </w:p>
        </w:tc>
      </w:tr>
    </w:tbl>
    <w:p w:rsidR="00000000" w:rsidDel="00000000" w:rsidP="00000000" w:rsidRDefault="00000000" w:rsidRPr="00000000" w14:paraId="00000029">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2A">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ourier New" w:cs="Courier New" w:eastAsia="Courier New" w:hAnsi="Courier New"/>
                <w:color w:val="333333"/>
                <w:sz w:val="17"/>
                <w:szCs w:val="17"/>
                <w:rtl w:val="0"/>
              </w:rPr>
              <w:t xml:space="preserve">  "@type": "HousePainter",</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Courier New" w:cs="Courier New" w:eastAsia="Courier New" w:hAnsi="Courier New"/>
                <w:color w:val="333333"/>
                <w:sz w:val="17"/>
                <w:szCs w:val="17"/>
                <w:rtl w:val="0"/>
              </w:rPr>
              <w:t xml:space="preserve">  "name": "Ayala Pro Painting",</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Courier New" w:cs="Courier New" w:eastAsia="Courier New" w:hAnsi="Courier New"/>
                <w:color w:val="333333"/>
                <w:sz w:val="17"/>
                <w:szCs w:val="17"/>
                <w:rtl w:val="0"/>
              </w:rPr>
              <w:t xml:space="preserve">  "areaServed": { "@type": "City", "name": "Bloomingdale" },</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ourier New" w:cs="Courier New" w:eastAsia="Courier New" w:hAnsi="Courier New"/>
                <w:color w:val="333333"/>
                <w:sz w:val="17"/>
                <w:szCs w:val="17"/>
                <w:rtl w:val="0"/>
              </w:rPr>
              <w:t xml:space="preserve">  "telephone": "+1-813-555-0199"</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Hero + AEO Paragraph</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Bloomingdale,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LOCAL PAINTING SERVICES</w:t>
            </w:r>
            <w:r w:rsidDel="00000000" w:rsidR="00000000" w:rsidRPr="00000000">
              <w:rPr>
                <w:rtl w:val="0"/>
              </w:rPr>
            </w:r>
          </w:p>
        </w:tc>
      </w:tr>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39">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Arial" w:cs="Arial" w:eastAsia="Arial" w:hAnsi="Arial"/>
                <w:color w:val="333333"/>
                <w:sz w:val="20"/>
                <w:szCs w:val="20"/>
                <w:rtl w:val="0"/>
              </w:rPr>
              <w:t xml:space="preserve">Ayala Pro Painting provides professional painting services for homeowners in the Bloomingdale area of Hillsborough County, Florida. Bloomingdale is a well-established residential corridor spanning the borders of Brandon, Valrico, and Riverview, characterized by mature master-planned communities, active HOAs, and housing stock primarily from the 1990s through 2010s. Our team understands Bloomingdale’s HOA requirements, its mature tree canopy’s impact on exterior painting, and the expectations of homeowners in this desirable community.</w:t>
            </w:r>
            <w:r w:rsidDel="00000000" w:rsidR="00000000" w:rsidRPr="00000000">
              <w:rPr>
                <w:rtl w:val="0"/>
              </w:rPr>
            </w:r>
          </w:p>
        </w:tc>
      </w:tr>
    </w:tbl>
    <w:p w:rsidR="00000000" w:rsidDel="00000000" w:rsidP="00000000" w:rsidRDefault="00000000" w:rsidRPr="00000000" w14:paraId="0000003B">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74 words</w:t>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About Bloomingdale</w:t>
      </w:r>
      <w:r w:rsidDel="00000000" w:rsidR="00000000" w:rsidRPr="00000000">
        <w:rPr>
          <w:rtl w:val="0"/>
        </w:rPr>
      </w:r>
    </w:p>
    <w:p w:rsidR="00000000" w:rsidDel="00000000" w:rsidP="00000000" w:rsidRDefault="00000000" w:rsidRPr="00000000" w14:paraId="0000003E">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About Bloomingdale — South Hillsborough’s Established Residential Corridor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color w:val="333333"/>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333333"/>
                <w:sz w:val="20"/>
                <w:szCs w:val="20"/>
                <w:rtl w:val="0"/>
              </w:rPr>
              <w:t xml:space="preserve">Spans Brandon, Valrico, and Riverview borders along Bloomingdale Avenue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color w:val="333333"/>
                <w:sz w:val="20"/>
                <w:szCs w:val="20"/>
                <w:rtl w:val="0"/>
              </w:rPr>
              <w:t xml:space="preserve">Character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Established master-planned communities, family-oriented, mature landscaping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color w:val="333333"/>
                <w:sz w:val="20"/>
                <w:szCs w:val="20"/>
                <w:rtl w:val="0"/>
              </w:rPr>
              <w:t xml:space="preserve">Housing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color w:val="333333"/>
                <w:sz w:val="20"/>
                <w:szCs w:val="20"/>
                <w:rtl w:val="0"/>
              </w:rPr>
              <w:t xml:space="preserve">1990s-2010s CBS/stucco, single-family and townhomes, HOA-governed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color w:val="333333"/>
                <w:sz w:val="20"/>
                <w:szCs w:val="20"/>
                <w:rtl w:val="0"/>
              </w:rPr>
              <w:t xml:space="preserve">Key 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color w:val="333333"/>
                <w:sz w:val="20"/>
                <w:szCs w:val="20"/>
                <w:rtl w:val="0"/>
              </w:rPr>
              <w:t xml:space="preserve">Bloomingdale Hills, Bloomingdale East, Providence, Bloomingdale Oaks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color w:val="333333"/>
                <w:sz w:val="20"/>
                <w:szCs w:val="20"/>
                <w:rtl w:val="0"/>
              </w:rPr>
              <w:t xml:space="preserve">Demographics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color w:val="333333"/>
                <w:sz w:val="20"/>
                <w:szCs w:val="20"/>
                <w:rtl w:val="0"/>
              </w:rPr>
              <w:t xml:space="preserve">Family-oriented, middle to upper-middle income, high homeownership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333333"/>
                <w:sz w:val="20"/>
                <w:szCs w:val="20"/>
                <w:rtl w:val="0"/>
              </w:rPr>
              <w:t xml:space="preserve">Notable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color w:val="333333"/>
                <w:sz w:val="20"/>
                <w:szCs w:val="20"/>
                <w:rtl w:val="0"/>
              </w:rPr>
              <w:t xml:space="preserve">Bloomingdale High School, proximity to Westfield Brandon Mall and major retail</w:t>
            </w:r>
            <w:r w:rsidDel="00000000" w:rsidR="00000000" w:rsidRPr="00000000">
              <w:rPr>
                <w:rtl w:val="0"/>
              </w:rPr>
            </w:r>
          </w:p>
        </w:tc>
      </w:tr>
    </w:tbl>
    <w:p w:rsidR="00000000" w:rsidDel="00000000" w:rsidP="00000000" w:rsidRDefault="00000000" w:rsidRPr="00000000" w14:paraId="0000004D">
      <w:pPr>
        <w:spacing w:after="80" w:lineRule="auto"/>
        <w:rPr/>
      </w:pPr>
      <w:r w:rsidDel="00000000" w:rsidR="00000000" w:rsidRPr="00000000">
        <w:rPr>
          <w:rtl w:val="0"/>
        </w:rPr>
      </w:r>
    </w:p>
    <w:p w:rsidR="00000000" w:rsidDel="00000000" w:rsidP="00000000" w:rsidRDefault="00000000" w:rsidRPr="00000000" w14:paraId="0000004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Bloomingdale is not a single municipality but rather a well-known residential corridor that spans the borders of Brandon, Valrico, and Riverview along Bloomingdale Avenue. This geographic identity creates an interesting painting market: Bloomingdale addresses may technically fall in different census-designated places, but residents identify strongly with the Bloomingdale community. The housing stock is remarkably consistent — predominantly 1990s through 2010s CBS/stucco construction in master-planned, HOA-governed communities. These neighborhoods feature mature landscaping with significant oak and palm tree canopy that creates shade-and-moisture dynamics similar to Valrico’s established neighborhoods. Most Bloomingdale homes are in their second or even third paint cycle, meaning they’ve been painted before (possibly by different contractors with varying quality). This creates opportunities for improvement but also requires careful assessment of previous paint layers, adhesion quality, and any latent prep issues left by prior painters.</w:t>
      </w:r>
      <w:r w:rsidDel="00000000" w:rsidR="00000000" w:rsidRPr="00000000">
        <w:rPr>
          <w:rtl w:val="0"/>
        </w:rPr>
      </w:r>
    </w:p>
    <w:p w:rsidR="00000000" w:rsidDel="00000000" w:rsidP="00000000" w:rsidRDefault="00000000" w:rsidRPr="00000000" w14:paraId="0000004F">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All content genuinely unique to Bloomingdale. No templated copy.</w:t>
      </w: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Neighborhoods</w:t>
      </w:r>
      <w:r w:rsidDel="00000000" w:rsidR="00000000" w:rsidRPr="00000000">
        <w:rPr>
          <w:rtl w:val="0"/>
        </w:rPr>
      </w:r>
    </w:p>
    <w:p w:rsidR="00000000" w:rsidDel="00000000" w:rsidP="00000000" w:rsidRDefault="00000000" w:rsidRPr="00000000" w14:paraId="00000052">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Bloomingdale Communities We Serve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1"/>
                <w:bCs w:val="1"/>
                <w:color w:val="ffffff"/>
                <w:sz w:val="20"/>
                <w:szCs w:val="20"/>
                <w:rtl w:val="0"/>
              </w:rPr>
              <w:t xml:space="preserve">Neighborhood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1"/>
                <w:bCs w:val="1"/>
                <w:color w:val="ffffff"/>
                <w:sz w:val="20"/>
                <w:szCs w:val="20"/>
                <w:rtl w:val="0"/>
              </w:rPr>
              <w:t xml:space="preserve">Housing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1"/>
                <w:bCs w:val="1"/>
                <w:color w:val="ffffff"/>
                <w:sz w:val="20"/>
                <w:szCs w:val="20"/>
                <w:rtl w:val="0"/>
              </w:rPr>
              <w:t xml:space="preserve">Painting Considerations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333333"/>
                <w:sz w:val="20"/>
                <w:szCs w:val="20"/>
                <w:rtl w:val="0"/>
              </w:rPr>
              <w:t xml:space="preserve">Bloomingdale Hills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color w:val="333333"/>
                <w:sz w:val="20"/>
                <w:szCs w:val="20"/>
                <w:rtl w:val="0"/>
              </w:rPr>
              <w:t xml:space="preserve">1990s-2000s CBS/stucco, single-family, HOA, mature 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color w:val="333333"/>
                <w:sz w:val="20"/>
                <w:szCs w:val="20"/>
                <w:rtl w:val="0"/>
              </w:rPr>
              <w:t xml:space="preserve">Second/third repaint cycle. Mature trees create shade zones. Assess prior paint quality before quoting.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color w:val="333333"/>
                <w:sz w:val="20"/>
                <w:szCs w:val="20"/>
                <w:rtl w:val="0"/>
              </w:rPr>
              <w:t xml:space="preserve">Bloomingdale East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color w:val="333333"/>
                <w:sz w:val="20"/>
                <w:szCs w:val="20"/>
                <w:rtl w:val="0"/>
              </w:rPr>
              <w:t xml:space="preserve">1990s-2000s planned community, mix of styles, Riverview-adjacent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bCs w:val="0"/>
                <w:color w:val="333333"/>
                <w:sz w:val="20"/>
                <w:szCs w:val="20"/>
                <w:rtl w:val="0"/>
              </w:rPr>
              <w:t xml:space="preserve">Bridges Bloomingdale and Riverview. HOA compliance important. Standard stucco prep with shade/moisture attention.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color w:val="333333"/>
                <w:sz w:val="20"/>
                <w:szCs w:val="20"/>
                <w:rtl w:val="0"/>
              </w:rPr>
              <w:t xml:space="preserve">Providence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color w:val="333333"/>
                <w:sz w:val="20"/>
                <w:szCs w:val="20"/>
                <w:rtl w:val="0"/>
              </w:rPr>
              <w:t xml:space="preserve">2000s-2010s newer planned community, townhomes and single-family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color w:val="333333"/>
                <w:sz w:val="20"/>
                <w:szCs w:val="20"/>
                <w:rtl w:val="0"/>
              </w:rPr>
              <w:t xml:space="preserve">Newer construction, some first repaints. HOA governed. Both single-family and attached units.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color w:val="333333"/>
                <w:sz w:val="20"/>
                <w:szCs w:val="20"/>
                <w:rtl w:val="0"/>
              </w:rPr>
              <w:t xml:space="preserve">Bloomingdale Oaks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color w:val="333333"/>
                <w:sz w:val="20"/>
                <w:szCs w:val="20"/>
                <w:rtl w:val="0"/>
              </w:rPr>
              <w:t xml:space="preserve">1990s established, single-family, larger 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333333"/>
                <w:sz w:val="20"/>
                <w:szCs w:val="20"/>
                <w:rtl w:val="0"/>
              </w:rPr>
              <w:t xml:space="preserve">Older within Bloomingdale. More mature landscaping, potential for more prep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333333"/>
                <w:sz w:val="20"/>
                <w:szCs w:val="20"/>
                <w:rtl w:val="0"/>
              </w:rPr>
              <w:t xml:space="preserve">Bloomingdale Stonewood / Executive areas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color w:val="333333"/>
                <w:sz w:val="20"/>
                <w:szCs w:val="20"/>
                <w:rtl w:val="0"/>
              </w:rPr>
              <w:t xml:space="preserve">1990s-2000s, mixed commercial-adjacent, smaller 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333333"/>
                <w:sz w:val="20"/>
                <w:szCs w:val="20"/>
                <w:rtl w:val="0"/>
              </w:rPr>
              <w:t xml:space="preserve">Proximity to Bloomingdale Ave commercial. Some commercial painting opportunities.</w:t>
            </w:r>
            <w:r w:rsidDel="00000000" w:rsidR="00000000" w:rsidRPr="00000000">
              <w:rPr>
                <w:rtl w:val="0"/>
              </w:rPr>
            </w:r>
          </w:p>
        </w:tc>
      </w:tr>
    </w:tbl>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Services + Why Choose Us</w:t>
      </w:r>
      <w:r w:rsidDel="00000000" w:rsidR="00000000" w:rsidRPr="00000000">
        <w:rPr>
          <w:rtl w:val="0"/>
        </w:rPr>
      </w:r>
    </w:p>
    <w:p w:rsidR="00000000" w:rsidDel="00000000" w:rsidP="00000000" w:rsidRDefault="00000000" w:rsidRPr="00000000" w14:paraId="0000006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Standard 6-card service grid + area-specific differentiators: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HOA Compliance Expertise: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Nearly all Bloomingdale neighborhoods are HOA-governed. We work within approved palettes and provide documentation for architectural review.</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Multi-Cycle Assessment: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Most Bloomingdale homes have been painted 2-3 times. We assess prior paint quality and address adhesion issues left by previous contractors.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Mature Canopy Awareness: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Bloomingdale’s established trees create shade patterns that affect mildew and moisture management. We select products accordingly.</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Community Reputation: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Bloomingdale is a tight-knit community where word of mouth matters. Our quality speaks through neighbor-to-neighbor referrals.</w:t>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Climate &amp; Painting Considerations</w:t>
      </w:r>
      <w:r w:rsidDel="00000000" w:rsidR="00000000" w:rsidRPr="00000000">
        <w:rPr>
          <w:rtl w:val="0"/>
        </w:rPr>
      </w:r>
    </w:p>
    <w:p w:rsidR="00000000" w:rsidDel="00000000" w:rsidP="00000000" w:rsidRDefault="00000000" w:rsidRPr="00000000" w14:paraId="0000006E">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Bloomingdale Painting Considerations</w:t>
      </w:r>
      <w:r w:rsidDel="00000000" w:rsidR="00000000" w:rsidRPr="00000000">
        <w:rPr>
          <w:rtl w:val="0"/>
        </w:rPr>
      </w:r>
    </w:p>
    <w:p w:rsidR="00000000" w:rsidDel="00000000" w:rsidP="00000000" w:rsidRDefault="00000000" w:rsidRPr="00000000" w14:paraId="0000006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Bloomingdale’s mature master-planned communities have extensive tree canopy — primarily live oaks, water oaks, and palms planted during original development 25-30 years ago. This canopy is now significantly more developed than when these homes were first built, creating shade and moisture conditions that may not have existed during previous paint cycles. North-facing walls and areas near mature oaks experience persistent shade that promotes mildew growth year-round, not just during the wet season. We recommend mildew-resistant primers on all shaded Bloomingdale exterior surfaces and advise homeowners to maintain tree trimming to keep at least 12-18 inches of clearance between branches and painted surfaces.</w:t>
      </w: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FAQ</w:t>
      </w:r>
      <w:r w:rsidDel="00000000" w:rsidR="00000000" w:rsidRPr="00000000">
        <w:rPr>
          <w:rtl w:val="0"/>
        </w:rPr>
      </w:r>
    </w:p>
    <w:p w:rsidR="00000000" w:rsidDel="00000000" w:rsidP="00000000" w:rsidRDefault="00000000" w:rsidRPr="00000000" w14:paraId="00000072">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Painting Questions for Bloomingdale Homeowners</w:t>
      </w:r>
      <w:r w:rsidDel="00000000" w:rsidR="00000000" w:rsidRPr="00000000">
        <w:rPr>
          <w:rtl w:val="0"/>
        </w:rPr>
      </w:r>
    </w:p>
    <w:p w:rsidR="00000000" w:rsidDel="00000000" w:rsidP="00000000" w:rsidRDefault="00000000" w:rsidRPr="00000000" w14:paraId="00000073">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work with Bloomingdale’s various HOAs?</w:t>
      </w:r>
      <w:r w:rsidDel="00000000" w:rsidR="00000000" w:rsidRPr="00000000">
        <w:rPr>
          <w:rtl w:val="0"/>
        </w:rPr>
      </w:r>
    </w:p>
    <w:p w:rsidR="00000000" w:rsidDel="00000000" w:rsidP="00000000" w:rsidRDefault="00000000" w:rsidRPr="00000000" w14:paraId="0000007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Bloomingdale has multiple HOAs across its different communities (Bloomingdale Hills, Bloomingdale East, Providence, etc.). We’re experienced with HOA architectural review processes and paint within each community’s approved color palettes.</w:t>
      </w:r>
      <w:r w:rsidDel="00000000" w:rsidR="00000000" w:rsidRPr="00000000">
        <w:rPr>
          <w:rtl w:val="0"/>
        </w:rPr>
      </w:r>
    </w:p>
    <w:p w:rsidR="00000000" w:rsidDel="00000000" w:rsidP="00000000" w:rsidRDefault="00000000" w:rsidRPr="00000000" w14:paraId="00000075">
      <w:pPr>
        <w:spacing w:after="40" w:lineRule="auto"/>
        <w:rPr/>
      </w:pPr>
      <w:r w:rsidDel="00000000" w:rsidR="00000000" w:rsidRPr="00000000">
        <w:rPr>
          <w:rtl w:val="0"/>
        </w:rPr>
      </w:r>
    </w:p>
    <w:p w:rsidR="00000000" w:rsidDel="00000000" w:rsidP="00000000" w:rsidRDefault="00000000" w:rsidRPr="00000000" w14:paraId="00000076">
      <w:pPr>
        <w:spacing w:after="160" w:lineRule="auto"/>
        <w:jc w:val="left"/>
        <w:rPr/>
      </w:pPr>
      <w:r w:rsidDel="00000000" w:rsidR="00000000" w:rsidRPr="00000000">
        <w:rPr>
          <w:rFonts w:ascii="Arial" w:cs="Arial" w:eastAsia="Arial" w:hAnsi="Arial"/>
          <w:b w:val="1"/>
          <w:bCs w:val="1"/>
          <w:color w:val="333333"/>
          <w:sz w:val="21"/>
          <w:szCs w:val="21"/>
          <w:rtl w:val="0"/>
        </w:rPr>
        <w:t xml:space="preserve">Q: My Bloomingdale home has been painted twice before. Does that matter?</w:t>
      </w:r>
      <w:r w:rsidDel="00000000" w:rsidR="00000000" w:rsidRPr="00000000">
        <w:rPr>
          <w:rtl w:val="0"/>
        </w:rPr>
      </w:r>
    </w:p>
    <w:p w:rsidR="00000000" w:rsidDel="00000000" w:rsidP="00000000" w:rsidRDefault="00000000" w:rsidRPr="00000000" w14:paraId="0000007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it affects our preparation approach. We assess the condition and adhesion of previous paint layers. If prior paint was poorly applied or is delaminating, we may need to scrape and re-prime those areas rather than simply applying a new topcoat. This ensures our paint adheres properly and lasts its full expected life.</w:t>
      </w: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tl w:val="0"/>
        </w:rPr>
      </w:r>
    </w:p>
    <w:p w:rsidR="00000000" w:rsidDel="00000000" w:rsidP="00000000" w:rsidRDefault="00000000" w:rsidRPr="00000000" w14:paraId="00000079">
      <w:pPr>
        <w:spacing w:after="160" w:lineRule="auto"/>
        <w:jc w:val="left"/>
        <w:rPr/>
      </w:pPr>
      <w:r w:rsidDel="00000000" w:rsidR="00000000" w:rsidRPr="00000000">
        <w:rPr>
          <w:rFonts w:ascii="Arial" w:cs="Arial" w:eastAsia="Arial" w:hAnsi="Arial"/>
          <w:b w:val="1"/>
          <w:bCs w:val="1"/>
          <w:color w:val="333333"/>
          <w:sz w:val="21"/>
          <w:szCs w:val="21"/>
          <w:rtl w:val="0"/>
        </w:rPr>
        <w:t xml:space="preserve">Q: How does Bloomingdale’s tree coverage affect exterior painting?</w:t>
      </w:r>
      <w:r w:rsidDel="00000000" w:rsidR="00000000" w:rsidRPr="00000000">
        <w:rPr>
          <w:rtl w:val="0"/>
        </w:rPr>
      </w:r>
    </w:p>
    <w:p w:rsidR="00000000" w:rsidDel="00000000" w:rsidP="00000000" w:rsidRDefault="00000000" w:rsidRPr="00000000" w14:paraId="0000007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Bloomingdale’s 25-30 year old tree canopy creates significantly more shade than when these homes were new. Shaded surfaces retain moisture longer and develop mildew faster. We use mildew-resistant products on all shaded surfaces and recommend regular tree trimming to maintain clearance between branches and your home.</w:t>
      </w:r>
      <w:r w:rsidDel="00000000" w:rsidR="00000000" w:rsidRPr="00000000">
        <w:rPr>
          <w:rtl w:val="0"/>
        </w:rPr>
      </w:r>
    </w:p>
    <w:p w:rsidR="00000000" w:rsidDel="00000000" w:rsidP="00000000" w:rsidRDefault="00000000" w:rsidRPr="00000000" w14:paraId="0000007B">
      <w:pPr>
        <w:spacing w:after="40" w:lineRule="auto"/>
        <w:rPr/>
      </w:pPr>
      <w:r w:rsidDel="00000000" w:rsidR="00000000" w:rsidRPr="00000000">
        <w:rPr>
          <w:rtl w:val="0"/>
        </w:rPr>
      </w:r>
    </w:p>
    <w:p w:rsidR="00000000" w:rsidDel="00000000" w:rsidP="00000000" w:rsidRDefault="00000000" w:rsidRPr="00000000" w14:paraId="0000007C">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serve the commercial areas along Bloomingdale Avenue?</w:t>
      </w:r>
      <w:r w:rsidDel="00000000" w:rsidR="00000000" w:rsidRPr="00000000">
        <w:rPr>
          <w:rtl w:val="0"/>
        </w:rPr>
      </w:r>
    </w:p>
    <w:p w:rsidR="00000000" w:rsidDel="00000000" w:rsidP="00000000" w:rsidRDefault="00000000" w:rsidRPr="00000000" w14:paraId="0000007D">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We provide commercial painting services for businesses along Bloomingdale Avenue and the Bloomingdale area’s commercial zones, including retail, restaurant, and office spaces.</w:t>
      </w:r>
      <w:r w:rsidDel="00000000" w:rsidR="00000000" w:rsidRPr="00000000">
        <w:rPr>
          <w:rtl w:val="0"/>
        </w:rPr>
      </w:r>
    </w:p>
    <w:p w:rsidR="00000000" w:rsidDel="00000000" w:rsidP="00000000" w:rsidRDefault="00000000" w:rsidRPr="00000000" w14:paraId="0000007E">
      <w:pPr>
        <w:spacing w:after="40" w:lineRule="auto"/>
        <w:rPr/>
      </w:pPr>
      <w:r w:rsidDel="00000000" w:rsidR="00000000" w:rsidRPr="00000000">
        <w:rPr>
          <w:rtl w:val="0"/>
        </w:rPr>
      </w:r>
    </w:p>
    <w:p w:rsidR="00000000" w:rsidDel="00000000" w:rsidP="00000000" w:rsidRDefault="00000000" w:rsidRPr="00000000" w14:paraId="0000007F">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w:t>
      </w: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Remaining Sections + Checklist</w:t>
      </w:r>
      <w:r w:rsidDel="00000000" w:rsidR="00000000" w:rsidRPr="00000000">
        <w:rPr>
          <w:rtl w:val="0"/>
        </w:rPr>
      </w:r>
    </w:p>
    <w:p w:rsidR="00000000" w:rsidDel="00000000" w:rsidP="00000000" w:rsidRDefault="00000000" w:rsidRPr="00000000" w14:paraId="0000008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Testimonial ([PLACEHOLDER]), CTA Banner, Footer — global components.</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"Bloomingdale" + service keyword</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 genuinely unique local differentiators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Real neighborhood names and housing descriptions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Climate section addresses Bloomingdale-specific conditions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schema validates; no duplicate content from other area pages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PageSpeed: Mobile &gt;90, Desktop &gt;95</w:t>
      </w:r>
      <w:r w:rsidDel="00000000" w:rsidR="00000000" w:rsidRPr="00000000">
        <w:rPr>
          <w:rtl w:val="0"/>
        </w:rPr>
      </w:r>
    </w:p>
    <w:p w:rsidR="00000000" w:rsidDel="00000000" w:rsidP="00000000" w:rsidRDefault="00000000" w:rsidRPr="00000000" w14:paraId="0000008A">
      <w:pPr>
        <w:spacing w:after="200" w:lineRule="auto"/>
        <w:rPr/>
      </w:pPr>
      <w:r w:rsidDel="00000000" w:rsidR="00000000" w:rsidRPr="00000000">
        <w:rPr>
          <w:rtl w:val="0"/>
        </w:rPr>
      </w:r>
    </w:p>
    <w:p w:rsidR="00000000" w:rsidDel="00000000" w:rsidP="00000000" w:rsidRDefault="00000000" w:rsidRPr="00000000" w14:paraId="0000008B">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8C">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8D">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Bloomingdale Area Dev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Bloomingdale Area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