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RESOURCE ARTICLE GUIDE</w:t>
      </w:r>
    </w:p>
    <w:p>
      <w:pPr>
        <w:spacing w:after="240"/>
        <w:jc w:val="center"/>
      </w:pPr>
      <w:r>
        <w:rPr>
          <w:rFonts w:ascii="Arial" w:cs="Arial" w:eastAsia="Arial" w:hAnsi="Arial"/>
          <w:b/>
          <w:bCs/>
          <w:color w:val="0B2545"/>
          <w:sz w:val="56"/>
          <w:szCs w:val="56"/>
        </w:rPr>
        <w:t xml:space="preserve">How Much Does Pressure Washing Cost in B...</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/pressure-washing-cost-brandon/ — AEO/GEO Content</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/resources/pressure-washing-cost-brandon/</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https://cleanslatepw.com/resources/pressure-washing-cost-brandon/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 Article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Resources → How Much Does Pressure Washing Cost in Brandon,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cost Brandon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Informational / AEO</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1,800–2,500 words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Category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PRICING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Read Time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 min read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Cost Brandon FL | 2026 Pricing Guide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What does pressure washing cost in Brandon, FL? Price ranges by service type and property size. Flat-rate estimates, no hidden fees. Updated for 2026.</w:t>
            </w:r>
          </w:p>
        </w:tc>
      </w:tr>
    </w:tbl>
    <w:p>
      <w:pPr>
        <w:spacing w:after="120" w:before="0" w:line="300"/>
        <w:jc w:val="left"/>
      </w:pPr>
      <w:r>
        <w:rPr>
          <w:rFonts w:ascii="Arial" w:cs="Arial" w:eastAsia="Arial" w:hAnsi="Arial"/>
          <w:color w:val="2B2B2B"/>
          <w:sz w:val="22"/>
          <w:szCs w:val="22"/>
        </w:rPr>
        <w:t xml:space="preserve">JSON-LD: Article schema (headline, author "Jason Caldwell", publisher "Clean Slate Pressure Washing", datePublished, dateModified). FAQPage (3 Q&amp;As). BreadcrumbList (3 items).</w:t>
      </w:r>
    </w:p>
    <w:p>
      <w:r>
        <w:br w:type="page"/>
      </w:r>
    </w:p>
    <w:p>
      <w:pPr>
        <w:pStyle w:val="Heading1"/>
        <w:spacing w:after="200" w:before="360"/>
      </w:pPr>
      <w:r>
        <w:rPr>
          <w:rFonts w:ascii="Arial" w:cs="Arial" w:eastAsia="Arial" w:hAnsi="Arial"/>
          <w:b/>
          <w:bCs/>
          <w:color w:val="0B2545"/>
          <w:sz w:val="32"/>
          <w:szCs w:val="32"/>
        </w:rPr>
        <w:t xml:space="preserve">Section 2: Article Layout</w:t>
      </w:r>
    </w:p>
    <w:p>
      <w:pPr>
        <w:spacing w:after="120" w:before="0" w:line="300"/>
        <w:jc w:val="left"/>
      </w:pPr>
      <w:r>
        <w:rPr>
          <w:rFonts w:ascii="Arial" w:cs="Arial" w:eastAsia="Arial" w:hAnsi="Arial"/>
          <w:color w:val="2B2B2B"/>
          <w:sz w:val="22"/>
          <w:szCs w:val="22"/>
        </w:rPr>
        <w:t xml:space="preserve">Single-column article layout, max-width 780px centered. Featured image at top (16:9, 1200×675 WebP). Author byline below image. Table of contents for articles over 1,500 words (auto-generated from H2 headings). Publication date and last-updated date displayed.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Element</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Featured 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1200×675 WebP. Alt: '[Topic-specific descriptive alt text]'. loading='eager' (above fold).</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Author Byline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By Jason Caldwell, Clean Slate Pressure Washing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Published: [launch date]. Updated: [last edit date].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Reading Time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 min read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Category Badge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PRICING — pill badge in #3E6990 (Slate)</w:t>
            </w:r>
          </w:p>
        </w:tc>
      </w:tr>
    </w:tbl>
    <w:p>
      <w:r>
        <w:br w:type="page"/>
      </w:r>
    </w:p>
    <w:p>
      <w:pPr>
        <w:pStyle w:val="Heading1"/>
        <w:spacing w:after="200" w:before="360"/>
      </w:pPr>
      <w:r>
        <w:rPr>
          <w:rFonts w:ascii="Arial" w:cs="Arial" w:eastAsia="Arial" w:hAnsi="Arial"/>
          <w:b/>
          <w:bCs/>
          <w:color w:val="0B2545"/>
          <w:sz w:val="32"/>
          <w:szCs w:val="32"/>
        </w:rPr>
        <w:t xml:space="preserve">Section 3: AEO Opening Paragraph (~150 words)</w:t>
      </w:r>
    </w:p>
    <w:p>
      <w:pPr>
        <w:spacing w:after="120" w:before="0" w:line="300"/>
        <w:jc w:val="left"/>
      </w:pPr>
      <w:r>
        <w:rPr>
          <w:rFonts w:ascii="Arial" w:cs="Arial" w:eastAsia="Arial" w:hAnsi="Arial"/>
          <w:color w:val="2B2B2B"/>
          <w:sz w:val="22"/>
          <w:szCs w:val="22"/>
        </w:rPr>
        <w:t xml:space="preserve">This is the critical AEO/GEO paragraph. It must directly answer the page's primary query within the first 150 words. Every sentence is self-contained, factually verifiable, and avoids pronouns requiring prior context.</w:t>
      </w:r>
    </w:p>
    <w:p>
      <w:pPr>
        <w:pStyle w:val="Heading2"/>
        <w:spacing w:after="160" w:before="280"/>
      </w:pPr>
      <w:r>
        <w:rPr>
          <w:rFonts w:ascii="Arial" w:cs="Arial" w:eastAsia="Arial" w:hAnsi="Arial"/>
          <w:b/>
          <w:bCs/>
          <w:color w:val="3E6990"/>
          <w:sz w:val="26"/>
          <w:szCs w:val="26"/>
        </w:rPr>
        <w:t xml:space="preserve">3.1 Exact Copy</w:t>
      </w:r>
    </w:p>
    <w:p>
      <w:pPr>
        <w:spacing w:after="120" w:before="0" w:line="300"/>
        <w:jc w:val="left"/>
      </w:pPr>
      <w:r>
        <w:rPr>
          <w:rFonts w:ascii="Arial" w:cs="Arial" w:eastAsia="Arial" w:hAnsi="Arial"/>
          <w:i/>
          <w:iCs/>
          <w:color w:val="2B2B2B"/>
          <w:sz w:val="22"/>
          <w:szCs w:val="22"/>
        </w:rPr>
        <w:t xml:space="preserve">Pressure washing costs in Brandon, Florida typically range from $150 for a basic sidewalk cleaning to $800 or more for a full-home exterior soft wash with driveway, depending on home size, number of surfaces being cleaned, and current condition. The most commonly requested service — a single-story house soft wash — costs $299–$449 in the Brandon area as of 2026. Driveway pressure washing runs $189–$349 depending on driveway size and staining severity. Roof soft washing ranges from $349–$599 based on roof size and algae coverage. These ranges reflect pricing from licensed, insured professional companies using commercial-grade equipment — not unlicensed operators using residential-grade equipment, which may quote lower but carry significantly more risk of property damage and no recourse if damage occurs.</w:t>
      </w:r>
    </w:p>
    <w:p>
      <w:r>
        <w:br w:type="page"/>
      </w:r>
    </w:p>
    <w:p>
      <w:pPr>
        <w:pStyle w:val="Heading1"/>
        <w:spacing w:after="200" w:before="360"/>
      </w:pPr>
      <w:r>
        <w:rPr>
          <w:rFonts w:ascii="Arial" w:cs="Arial" w:eastAsia="Arial" w:hAnsi="Arial"/>
          <w:b/>
          <w:bCs/>
          <w:color w:val="0B2545"/>
          <w:sz w:val="32"/>
          <w:szCs w:val="32"/>
        </w:rPr>
        <w:t xml:space="preserve">Section 4: Article Body — H2 Outline</w:t>
      </w:r>
    </w:p>
    <w:p>
      <w:pPr>
        <w:spacing w:after="120" w:before="0" w:line="300"/>
        <w:jc w:val="left"/>
      </w:pPr>
      <w:r>
        <w:rPr>
          <w:rFonts w:ascii="Arial" w:cs="Arial" w:eastAsia="Arial" w:hAnsi="Arial"/>
          <w:color w:val="2B2B2B"/>
          <w:sz w:val="22"/>
          <w:szCs w:val="22"/>
        </w:rPr>
        <w:t xml:space="preserve">Each H2 section below should be expanded to 200–400 words of original, educational content during implementation. Tone is informational — not sales copy. First-person references to Clean Slate PW are limited to 1–2 per article in the context of methodology expertise.</w:t>
      </w:r>
    </w:p>
    <w:p>
      <w:pPr>
        <w:pStyle w:val="Heading2"/>
        <w:spacing w:after="160" w:before="280"/>
      </w:pPr>
      <w:r>
        <w:rPr>
          <w:rFonts w:ascii="Arial" w:cs="Arial" w:eastAsia="Arial" w:hAnsi="Arial"/>
          <w:b/>
          <w:bCs/>
          <w:color w:val="3E6990"/>
          <w:sz w:val="26"/>
          <w:szCs w:val="26"/>
        </w:rPr>
        <w:t xml:space="preserve">2026 Price Ranges by Service</w:t>
      </w:r>
    </w:p>
    <w:p>
      <w:pPr>
        <w:spacing w:after="120" w:before="0" w:line="300"/>
        <w:jc w:val="left"/>
      </w:pPr>
      <w:r>
        <w:rPr>
          <w:rFonts w:ascii="Arial" w:cs="Arial" w:eastAsia="Arial" w:hAnsi="Arial"/>
          <w:color w:val="2B2B2B"/>
          <w:sz w:val="22"/>
          <w:szCs w:val="22"/>
        </w:rPr>
        <w:t xml:space="preserve">Detailed pricing table: House soft wash ($299–$549 by sq ft tiers), roof soft wash ($349–$599), driveway ($189–$349 by size), pool deck ($199–$399), lanai/screen ($179–$349), fence ($199–$399 by linear feet), gutters ($149–$299), commercial (custom quote). Note that ranges reflect Brandon-area market rates from licensed operators.</w:t>
      </w:r>
    </w:p>
    <w:p>
      <w:pPr>
        <w:pStyle w:val="Heading2"/>
        <w:spacing w:after="160" w:before="280"/>
      </w:pPr>
      <w:r>
        <w:rPr>
          <w:rFonts w:ascii="Arial" w:cs="Arial" w:eastAsia="Arial" w:hAnsi="Arial"/>
          <w:b/>
          <w:bCs/>
          <w:color w:val="3E6990"/>
          <w:sz w:val="26"/>
          <w:szCs w:val="26"/>
        </w:rPr>
        <w:t xml:space="preserve">What Affects the Price?</w:t>
      </w:r>
    </w:p>
    <w:p>
      <w:pPr>
        <w:spacing w:after="120" w:before="0" w:line="300"/>
        <w:jc w:val="left"/>
      </w:pPr>
      <w:r>
        <w:rPr>
          <w:rFonts w:ascii="Arial" w:cs="Arial" w:eastAsia="Arial" w:hAnsi="Arial"/>
          <w:color w:val="2B2B2B"/>
          <w:sz w:val="22"/>
          <w:szCs w:val="22"/>
        </w:rPr>
        <w:t xml:space="preserve">Property size (sq ft), number of stories, surface material type, contamination severity (light maintenance vs. heavy algae), accessibility (gated community, steep grade, narrow side yards), number of services bundled, frequency (one-time vs. recurring contract).</w:t>
      </w:r>
    </w:p>
    <w:p>
      <w:pPr>
        <w:pStyle w:val="Heading2"/>
        <w:spacing w:after="160" w:before="280"/>
      </w:pPr>
      <w:r>
        <w:rPr>
          <w:rFonts w:ascii="Arial" w:cs="Arial" w:eastAsia="Arial" w:hAnsi="Arial"/>
          <w:b/>
          <w:bCs/>
          <w:color w:val="3E6990"/>
          <w:sz w:val="26"/>
          <w:szCs w:val="26"/>
        </w:rPr>
        <w:t xml:space="preserve">Bundle Savings</w:t>
      </w:r>
    </w:p>
    <w:p>
      <w:pPr>
        <w:spacing w:after="120" w:before="0" w:line="300"/>
        <w:jc w:val="left"/>
      </w:pPr>
      <w:r>
        <w:rPr>
          <w:rFonts w:ascii="Arial" w:cs="Arial" w:eastAsia="Arial" w:hAnsi="Arial"/>
          <w:color w:val="2B2B2B"/>
          <w:sz w:val="22"/>
          <w:szCs w:val="22"/>
        </w:rPr>
        <w:t xml:space="preserve">Most homeowners save 10–20% by combining services. Common bundles: house + driveway ($450–$700), house + driveway + lanai ($600–$950), full exterior (house + roof + driveway + lanai, $900–$1,400). Bundle pricing eliminates duplicate setup time and truck mobilization costs.</w:t>
      </w:r>
    </w:p>
    <w:p>
      <w:pPr>
        <w:pStyle w:val="Heading2"/>
        <w:spacing w:after="160" w:before="280"/>
      </w:pPr>
      <w:r>
        <w:rPr>
          <w:rFonts w:ascii="Arial" w:cs="Arial" w:eastAsia="Arial" w:hAnsi="Arial"/>
          <w:b/>
          <w:bCs/>
          <w:color w:val="3E6990"/>
          <w:sz w:val="26"/>
          <w:szCs w:val="26"/>
        </w:rPr>
        <w:t xml:space="preserve">Red Flags in Pressure Washing Quotes</w:t>
      </w:r>
    </w:p>
    <w:p>
      <w:pPr>
        <w:spacing w:after="120" w:before="0" w:line="300"/>
        <w:jc w:val="left"/>
      </w:pPr>
      <w:r>
        <w:rPr>
          <w:rFonts w:ascii="Arial" w:cs="Arial" w:eastAsia="Arial" w:hAnsi="Arial"/>
          <w:color w:val="2B2B2B"/>
          <w:sz w:val="22"/>
          <w:szCs w:val="22"/>
        </w:rPr>
        <w:t xml:space="preserve">Quotes significantly below market rate (often unlicensed, uninsured, using residential equipment). No written estimate. Hourly billing instead of flat-rate. No mention of cleaning method (soft wash vs. pressure). No proof of insurance when asked. Payment required before work begins.</w:t>
      </w:r>
    </w:p>
    <w:p>
      <w:pPr>
        <w:pStyle w:val="Heading2"/>
        <w:spacing w:after="160" w:before="280"/>
      </w:pPr>
      <w:r>
        <w:rPr>
          <w:rFonts w:ascii="Arial" w:cs="Arial" w:eastAsia="Arial" w:hAnsi="Arial"/>
          <w:b/>
          <w:bCs/>
          <w:color w:val="3E6990"/>
          <w:sz w:val="26"/>
          <w:szCs w:val="26"/>
        </w:rPr>
        <w:t xml:space="preserve">Why Flat-Rate Pricing Matters</w:t>
      </w:r>
    </w:p>
    <w:p>
      <w:pPr>
        <w:spacing w:after="120" w:before="0" w:line="300"/>
        <w:jc w:val="left"/>
      </w:pPr>
      <w:r>
        <w:rPr>
          <w:rFonts w:ascii="Arial" w:cs="Arial" w:eastAsia="Arial" w:hAnsi="Arial"/>
          <w:color w:val="2B2B2B"/>
          <w:sz w:val="22"/>
          <w:szCs w:val="22"/>
        </w:rPr>
        <w:t xml:space="preserve">Flat-rate vs. hourly: incentive alignment (flat-rate companies are incentivized to work efficiently, hourly companies benefit from working slowly). Written estimate protects the homeowner from scope creep and surprise charges.</w:t>
      </w:r>
    </w:p>
    <w:p>
      <w:r>
        <w:br w:type="page"/>
      </w:r>
    </w:p>
    <w:p>
      <w:pPr>
        <w:pStyle w:val="Heading1"/>
        <w:spacing w:after="200" w:before="360"/>
      </w:pPr>
      <w:r>
        <w:rPr>
          <w:rFonts w:ascii="Arial" w:cs="Arial" w:eastAsia="Arial" w:hAnsi="Arial"/>
          <w:b/>
          <w:bCs/>
          <w:color w:val="0B2545"/>
          <w:sz w:val="32"/>
          <w:szCs w:val="32"/>
        </w:rPr>
        <w:t xml:space="preserve">Section 5: FAQ Section (3 Questions)</w:t>
      </w:r>
    </w:p>
    <w:p>
      <w:pPr>
        <w:spacing w:after="120" w:before="0" w:line="300"/>
        <w:jc w:val="left"/>
      </w:pPr>
      <w:r>
        <w:rPr>
          <w:rFonts w:ascii="Arial" w:cs="Arial" w:eastAsia="Arial" w:hAnsi="Arial"/>
          <w:color w:val="2B2B2B"/>
          <w:sz w:val="22"/>
          <w:szCs w:val="22"/>
        </w:rPr>
        <w:t xml:space="preserve">Three questions in FAQ accordion format with FAQPage schema. Questions target voice search and AI query patterns.</w:t>
      </w:r>
    </w:p>
    <w:p>
      <w:pPr>
        <w:pStyle w:val="Heading3"/>
        <w:spacing w:after="120" w:before="220"/>
      </w:pPr>
      <w:r>
        <w:rPr>
          <w:rFonts w:ascii="Arial" w:cs="Arial" w:eastAsia="Arial" w:hAnsi="Arial"/>
          <w:b/>
          <w:bCs/>
          <w:color w:val="0B2545"/>
          <w:sz w:val="22"/>
          <w:szCs w:val="22"/>
        </w:rPr>
        <w:t xml:space="preserve">Q: Why do prices vary so much between companies?</w:t>
      </w:r>
    </w:p>
    <w:p>
      <w:pPr>
        <w:spacing w:after="120" w:before="0" w:line="300"/>
        <w:jc w:val="left"/>
      </w:pPr>
      <w:r>
        <w:rPr>
          <w:rFonts w:ascii="Arial" w:cs="Arial" w:eastAsia="Arial" w:hAnsi="Arial"/>
          <w:color w:val="2B2B2B"/>
          <w:sz w:val="22"/>
          <w:szCs w:val="22"/>
        </w:rPr>
        <w:t xml:space="preserve">The primary drivers of price variation are licensing and insurance status (licensed/insured companies carry $2,000–$5,000/year in overhead that unlicensed operators do not), equipment quality (commercial vs. residential grade), cleaning method expertise (soft wash capability vs. pressure-only), and whether the company provides a written guarantee.</w:t>
      </w:r>
    </w:p>
    <w:p>
      <w:pPr>
        <w:pStyle w:val="Heading3"/>
        <w:spacing w:after="120" w:before="220"/>
      </w:pPr>
      <w:r>
        <w:rPr>
          <w:rFonts w:ascii="Arial" w:cs="Arial" w:eastAsia="Arial" w:hAnsi="Arial"/>
          <w:b/>
          <w:bCs/>
          <w:color w:val="0B2545"/>
          <w:sz w:val="22"/>
          <w:szCs w:val="22"/>
        </w:rPr>
        <w:t xml:space="preserve">Q: Is it worth paying more for a licensed company?</w:t>
      </w:r>
    </w:p>
    <w:p>
      <w:pPr>
        <w:spacing w:after="120" w:before="0" w:line="300"/>
        <w:jc w:val="left"/>
      </w:pPr>
      <w:r>
        <w:rPr>
          <w:rFonts w:ascii="Arial" w:cs="Arial" w:eastAsia="Arial" w:hAnsi="Arial"/>
          <w:color w:val="2B2B2B"/>
          <w:sz w:val="22"/>
          <w:szCs w:val="22"/>
        </w:rPr>
        <w:t xml:space="preserve">Yes. A licensed, insured company provides three protections an unlicensed operator cannot: liability coverage if your property is damaged, workers' compensation coverage if a worker is injured on your property, and a written service guarantee. The cost difference is typically 15–30% — a small premium for significant risk reduction.</w:t>
      </w:r>
    </w:p>
    <w:p>
      <w:pPr>
        <w:pStyle w:val="Heading3"/>
        <w:spacing w:after="120" w:before="220"/>
      </w:pPr>
      <w:r>
        <w:rPr>
          <w:rFonts w:ascii="Arial" w:cs="Arial" w:eastAsia="Arial" w:hAnsi="Arial"/>
          <w:b/>
          <w:bCs/>
          <w:color w:val="0B2545"/>
          <w:sz w:val="22"/>
          <w:szCs w:val="22"/>
        </w:rPr>
        <w:t xml:space="preserve">Q: Do you offer financing or payment plans?</w:t>
      </w:r>
    </w:p>
    <w:p>
      <w:pPr>
        <w:spacing w:after="120" w:before="0" w:line="300"/>
        <w:jc w:val="left"/>
      </w:pPr>
      <w:r>
        <w:rPr>
          <w:rFonts w:ascii="Arial" w:cs="Arial" w:eastAsia="Arial" w:hAnsi="Arial"/>
          <w:color w:val="2B2B2B"/>
          <w:sz w:val="22"/>
          <w:szCs w:val="22"/>
        </w:rPr>
        <w:t xml:space="preserve">For larger projects (full exterior packages over $800 or commercial contracts), we can arrange payment terms. Contact us during the estimate process to discuss options.</w:t>
      </w:r>
    </w:p>
    <w:p>
      <w:r>
        <w:br w:type="page"/>
      </w:r>
    </w:p>
    <w:p>
      <w:pPr>
        <w:pStyle w:val="Heading1"/>
        <w:spacing w:after="200" w:before="360"/>
      </w:pPr>
      <w:r>
        <w:rPr>
          <w:rFonts w:ascii="Arial" w:cs="Arial" w:eastAsia="Arial" w:hAnsi="Arial"/>
          <w:b/>
          <w:bCs/>
          <w:color w:val="0B2545"/>
          <w:sz w:val="32"/>
          <w:szCs w:val="32"/>
        </w:rPr>
        <w:t xml:space="preserve">Section 6: Article CTA Block</w:t>
      </w:r>
    </w:p>
    <w:p>
      <w:pPr>
        <w:spacing w:after="120" w:before="0" w:line="300"/>
        <w:jc w:val="left"/>
      </w:pPr>
      <w:r>
        <w:rPr>
          <w:rFonts w:ascii="Arial" w:cs="Arial" w:eastAsia="Arial" w:hAnsi="Arial"/>
          <w:color w:val="2B2B2B"/>
          <w:sz w:val="22"/>
          <w:szCs w:val="22"/>
        </w:rPr>
        <w:t xml:space="preserve">Below the FAQ, a compact CTA block connecting the educational content to the relevant service.</w:t>
      </w:r>
    </w:p>
    <w:p>
      <w:pPr>
        <w:spacing w:after="120" w:before="0" w:line="300"/>
        <w:jc w:val="left"/>
      </w:pPr>
      <w:r>
        <w:rPr>
          <w:rFonts w:ascii="Arial" w:cs="Arial" w:eastAsia="Arial" w:hAnsi="Arial"/>
          <w:b/>
          <w:bCs/>
          <w:color w:val="2B2B2B"/>
          <w:sz w:val="22"/>
          <w:szCs w:val="22"/>
        </w:rPr>
        <w:t xml:space="preserve">H3: </w:t>
      </w:r>
      <w:r>
        <w:rPr>
          <w:rFonts w:ascii="Arial" w:cs="Arial" w:eastAsia="Arial" w:hAnsi="Arial"/>
          <w:i/>
          <w:iCs/>
          <w:color w:val="2B2B2B"/>
          <w:sz w:val="22"/>
          <w:szCs w:val="22"/>
        </w:rPr>
        <w:t xml:space="preserve">Need This Service for Your Home?</w:t>
      </w:r>
    </w:p>
    <w:p>
      <w:pPr>
        <w:spacing w:after="120" w:before="0" w:line="300"/>
        <w:jc w:val="left"/>
      </w:pPr>
      <w:r>
        <w:rPr>
          <w:rFonts w:ascii="Arial" w:cs="Arial" w:eastAsia="Arial" w:hAnsi="Arial"/>
          <w:color w:val="2B2B2B"/>
          <w:sz w:val="22"/>
          <w:szCs w:val="22"/>
        </w:rPr>
        <w:t xml:space="preserve">'Get a Free Estimate' → /free-estimate/. 'Call (813) 555-0283' secondary. Compact inline format, not full-width block.</w:t>
      </w:r>
    </w:p>
    <w:p>
      <w:pPr>
        <w:spacing w:after="200"/>
      </w:pPr>
      <w:r>
        <w:t xml:space="preserve"/>
      </w:r>
    </w:p>
    <w:p>
      <w:pPr>
        <w:pStyle w:val="Heading1"/>
        <w:spacing w:after="200" w:before="360"/>
      </w:pPr>
      <w:r>
        <w:rPr>
          <w:rFonts w:ascii="Arial" w:cs="Arial" w:eastAsia="Arial" w:hAnsi="Arial"/>
          <w:b/>
          <w:bCs/>
          <w:color w:val="0B2545"/>
          <w:sz w:val="32"/>
          <w:szCs w:val="32"/>
        </w:rPr>
        <w:t xml:space="preserve">Section 7: Related Content</w:t>
      </w:r>
    </w:p>
    <w:p>
      <w:pPr>
        <w:pStyle w:val="Heading2"/>
        <w:spacing w:after="160" w:before="280"/>
      </w:pPr>
      <w:r>
        <w:rPr>
          <w:rFonts w:ascii="Arial" w:cs="Arial" w:eastAsia="Arial" w:hAnsi="Arial"/>
          <w:b/>
          <w:bCs/>
          <w:color w:val="3E6990"/>
          <w:sz w:val="26"/>
          <w:szCs w:val="26"/>
        </w:rPr>
        <w:t xml:space="preserve">7.1 Related Services</w:t>
      </w:r>
    </w:p>
    <w:p>
      <w:pPr>
        <w:pStyle w:val="ListParagraph"/>
        <w:numPr>
          <w:ilvl w:val="0"/>
          <w:numId w:val="2"/>
        </w:numPr>
        <w:spacing w:after="80" w:line="280"/>
      </w:pPr>
      <w:r>
        <w:rPr>
          <w:rFonts w:ascii="Arial" w:cs="Arial" w:eastAsia="Arial" w:hAnsi="Arial"/>
          <w:color w:val="2B2B2B"/>
          <w:sz w:val="22"/>
          <w:szCs w:val="22"/>
        </w:rPr>
        <w:t xml:space="preserve">/services/house-washing/</w:t>
      </w:r>
    </w:p>
    <w:p>
      <w:pPr>
        <w:pStyle w:val="ListParagraph"/>
        <w:numPr>
          <w:ilvl w:val="0"/>
          <w:numId w:val="2"/>
        </w:numPr>
        <w:spacing w:after="80" w:line="280"/>
      </w:pPr>
      <w:r>
        <w:rPr>
          <w:rFonts w:ascii="Arial" w:cs="Arial" w:eastAsia="Arial" w:hAnsi="Arial"/>
          <w:color w:val="2B2B2B"/>
          <w:sz w:val="22"/>
          <w:szCs w:val="22"/>
        </w:rPr>
        <w:t xml:space="preserve">/services/driveway-cleaning/</w:t>
      </w:r>
    </w:p>
    <w:p>
      <w:pPr>
        <w:pStyle w:val="ListParagraph"/>
        <w:numPr>
          <w:ilvl w:val="0"/>
          <w:numId w:val="2"/>
        </w:numPr>
        <w:spacing w:after="80" w:line="280"/>
      </w:pPr>
      <w:r>
        <w:rPr>
          <w:rFonts w:ascii="Arial" w:cs="Arial" w:eastAsia="Arial" w:hAnsi="Arial"/>
          <w:color w:val="2B2B2B"/>
          <w:sz w:val="22"/>
          <w:szCs w:val="22"/>
        </w:rPr>
        <w:t xml:space="preserve">/services/roof-cleaning/</w:t>
      </w:r>
    </w:p>
    <w:p>
      <w:pPr>
        <w:pStyle w:val="Heading2"/>
        <w:spacing w:after="160" w:before="280"/>
      </w:pPr>
      <w:r>
        <w:rPr>
          <w:rFonts w:ascii="Arial" w:cs="Arial" w:eastAsia="Arial" w:hAnsi="Arial"/>
          <w:b/>
          <w:bCs/>
          <w:color w:val="3E6990"/>
          <w:sz w:val="26"/>
          <w:szCs w:val="26"/>
        </w:rPr>
        <w:t xml:space="preserve">7.2 Related Articles</w:t>
      </w:r>
    </w:p>
    <w:p>
      <w:pPr>
        <w:pStyle w:val="ListParagraph"/>
        <w:numPr>
          <w:ilvl w:val="0"/>
          <w:numId w:val="3"/>
        </w:numPr>
        <w:spacing w:after="80" w:line="280"/>
      </w:pPr>
      <w:r>
        <w:rPr>
          <w:rFonts w:ascii="Arial" w:cs="Arial" w:eastAsia="Arial" w:hAnsi="Arial"/>
          <w:color w:val="2B2B2B"/>
          <w:sz w:val="22"/>
          <w:szCs w:val="22"/>
        </w:rPr>
        <w:t xml:space="preserve">/resources/soft-washing-vs-pressure-washing/</w:t>
      </w:r>
    </w:p>
    <w:p>
      <w:pPr>
        <w:pStyle w:val="ListParagraph"/>
        <w:numPr>
          <w:ilvl w:val="0"/>
          <w:numId w:val="3"/>
        </w:numPr>
        <w:spacing w:after="80" w:line="280"/>
      </w:pPr>
      <w:r>
        <w:rPr>
          <w:rFonts w:ascii="Arial" w:cs="Arial" w:eastAsia="Arial" w:hAnsi="Arial"/>
          <w:color w:val="2B2B2B"/>
          <w:sz w:val="22"/>
          <w:szCs w:val="22"/>
        </w:rPr>
        <w:t xml:space="preserve">/resources/hoa-exterior-cleaning-brandon/</w:t>
      </w:r>
    </w:p>
    <w:p>
      <w:pPr>
        <w:spacing w:after="120" w:before="0" w:line="300"/>
        <w:jc w:val="left"/>
      </w:pPr>
      <w:r>
        <w:rPr>
          <w:rFonts w:ascii="Arial" w:cs="Arial" w:eastAsia="Arial" w:hAnsi="Arial"/>
          <w:color w:val="2B2B2B"/>
          <w:sz w:val="22"/>
          <w:szCs w:val="22"/>
        </w:rPr>
        <w:t xml:space="preserve">Display as 2–3 card previews (same component as homepage resource preview) below the CTA block.</w:t>
      </w:r>
    </w:p>
    <w:p>
      <w:r>
        <w:br w:type="page"/>
      </w:r>
    </w:p>
    <w:p>
      <w:pPr>
        <w:pStyle w:val="Heading1"/>
        <w:spacing w:after="200" w:before="360"/>
      </w:pPr>
      <w:r>
        <w:rPr>
          <w:rFonts w:ascii="Arial" w:cs="Arial" w:eastAsia="Arial" w:hAnsi="Arial"/>
          <w:b/>
          <w:bCs/>
          <w:color w:val="0B2545"/>
          <w:sz w:val="32"/>
          <w:szCs w:val="32"/>
        </w:rPr>
        <w:t xml:space="preserve">Section 8: Implementation Checklist</w:t>
      </w:r>
    </w:p>
    <w:p>
      <w:pPr>
        <w:pStyle w:val="ListParagraph"/>
        <w:numPr>
          <w:ilvl w:val="0"/>
          <w:numId w:val="4"/>
        </w:numPr>
        <w:spacing w:after="80" w:line="280"/>
      </w:pPr>
      <w:r>
        <w:rPr>
          <w:rFonts w:ascii="Arial" w:cs="Arial" w:eastAsia="Arial" w:hAnsi="Arial"/>
          <w:color w:val="2B2B2B"/>
          <w:sz w:val="22"/>
          <w:szCs w:val="22"/>
        </w:rPr>
        <w:t xml:space="preserve">AEO opening paragraph matches exact copy.</w:t>
      </w:r>
    </w:p>
    <w:p>
      <w:pPr>
        <w:pStyle w:val="ListParagraph"/>
        <w:numPr>
          <w:ilvl w:val="0"/>
          <w:numId w:val="4"/>
        </w:numPr>
        <w:spacing w:after="80" w:line="280"/>
      </w:pPr>
      <w:r>
        <w:rPr>
          <w:rFonts w:ascii="Arial" w:cs="Arial" w:eastAsia="Arial" w:hAnsi="Arial"/>
          <w:color w:val="2B2B2B"/>
          <w:sz w:val="22"/>
          <w:szCs w:val="22"/>
        </w:rPr>
        <w:t xml:space="preserve">All 5 H2 sections contain 200–400 words of original educational content.</w:t>
      </w:r>
    </w:p>
    <w:p>
      <w:pPr>
        <w:pStyle w:val="ListParagraph"/>
        <w:numPr>
          <w:ilvl w:val="0"/>
          <w:numId w:val="4"/>
        </w:numPr>
        <w:spacing w:after="80" w:line="280"/>
      </w:pPr>
      <w:r>
        <w:rPr>
          <w:rFonts w:ascii="Arial" w:cs="Arial" w:eastAsia="Arial" w:hAnsi="Arial"/>
          <w:color w:val="2B2B2B"/>
          <w:sz w:val="22"/>
          <w:szCs w:val="22"/>
        </w:rPr>
        <w:t xml:space="preserve">All 3 FAQ answers match FAQPage schema.</w:t>
      </w:r>
    </w:p>
    <w:p>
      <w:pPr>
        <w:pStyle w:val="ListParagraph"/>
        <w:numPr>
          <w:ilvl w:val="0"/>
          <w:numId w:val="4"/>
        </w:numPr>
        <w:spacing w:after="80" w:line="280"/>
      </w:pPr>
      <w:r>
        <w:rPr>
          <w:rFonts w:ascii="Arial" w:cs="Arial" w:eastAsia="Arial" w:hAnsi="Arial"/>
          <w:color w:val="2B2B2B"/>
          <w:sz w:val="22"/>
          <w:szCs w:val="22"/>
        </w:rPr>
        <w:t xml:space="preserve">Article schema validates (headline, author, datePublished, dateModified).</w:t>
      </w:r>
    </w:p>
    <w:p>
      <w:pPr>
        <w:pStyle w:val="ListParagraph"/>
        <w:numPr>
          <w:ilvl w:val="0"/>
          <w:numId w:val="4"/>
        </w:numPr>
        <w:spacing w:after="80" w:line="280"/>
      </w:pPr>
      <w:r>
        <w:rPr>
          <w:rFonts w:ascii="Arial" w:cs="Arial" w:eastAsia="Arial" w:hAnsi="Arial"/>
          <w:color w:val="2B2B2B"/>
          <w:sz w:val="22"/>
          <w:szCs w:val="22"/>
        </w:rPr>
        <w:t xml:space="preserve">Featured image present with descriptive alt text.</w:t>
      </w:r>
    </w:p>
    <w:p>
      <w:pPr>
        <w:pStyle w:val="ListParagraph"/>
        <w:numPr>
          <w:ilvl w:val="0"/>
          <w:numId w:val="4"/>
        </w:numPr>
        <w:spacing w:after="80" w:line="280"/>
      </w:pPr>
      <w:r>
        <w:rPr>
          <w:rFonts w:ascii="Arial" w:cs="Arial" w:eastAsia="Arial" w:hAnsi="Arial"/>
          <w:color w:val="2B2B2B"/>
          <w:sz w:val="22"/>
          <w:szCs w:val="22"/>
        </w:rPr>
        <w:t xml:space="preserve">At least 2 internal links to service pages within body.</w:t>
      </w:r>
    </w:p>
    <w:p>
      <w:pPr>
        <w:pStyle w:val="ListParagraph"/>
        <w:numPr>
          <w:ilvl w:val="0"/>
          <w:numId w:val="4"/>
        </w:numPr>
        <w:spacing w:after="80" w:line="280"/>
      </w:pPr>
      <w:r>
        <w:rPr>
          <w:rFonts w:ascii="Arial" w:cs="Arial" w:eastAsia="Arial" w:hAnsi="Arial"/>
          <w:color w:val="2B2B2B"/>
          <w:sz w:val="22"/>
          <w:szCs w:val="22"/>
        </w:rPr>
        <w:t xml:space="preserve">At least 1 internal link to related article.</w:t>
      </w:r>
    </w:p>
    <w:p>
      <w:pPr>
        <w:pStyle w:val="ListParagraph"/>
        <w:numPr>
          <w:ilvl w:val="0"/>
          <w:numId w:val="4"/>
        </w:numPr>
        <w:spacing w:after="80" w:line="280"/>
      </w:pPr>
      <w:r>
        <w:rPr>
          <w:rFonts w:ascii="Arial" w:cs="Arial" w:eastAsia="Arial" w:hAnsi="Arial"/>
          <w:color w:val="2B2B2B"/>
          <w:sz w:val="22"/>
          <w:szCs w:val="22"/>
        </w:rPr>
        <w:t xml:space="preserve">Canonical: https://cleanslatepw.com/resources/pressure-washing-cost-brandon/</w:t>
      </w:r>
    </w:p>
    <w:p>
      <w:pPr>
        <w:pStyle w:val="ListParagraph"/>
        <w:numPr>
          <w:ilvl w:val="0"/>
          <w:numId w:val="4"/>
        </w:numPr>
        <w:spacing w:after="80" w:line="280"/>
      </w:pPr>
      <w:r>
        <w:rPr>
          <w:rFonts w:ascii="Arial" w:cs="Arial" w:eastAsia="Arial" w:hAnsi="Arial"/>
          <w:color w:val="2B2B2B"/>
          <w:sz w:val="22"/>
          <w:szCs w:val="22"/>
        </w:rPr>
        <w:t xml:space="preserve">Publication and last-updated dates displayed.</w:t>
      </w:r>
    </w:p>
    <w:p>
      <w:pPr>
        <w:pStyle w:val="ListParagraph"/>
        <w:numPr>
          <w:ilvl w:val="0"/>
          <w:numId w:val="4"/>
        </w:numPr>
        <w:spacing w:after="80" w:line="280"/>
      </w:pPr>
      <w:r>
        <w:rPr>
          <w:rFonts w:ascii="Arial" w:cs="Arial" w:eastAsia="Arial" w:hAnsi="Arial"/>
          <w:color w:val="2B2B2B"/>
          <w:sz w:val="22"/>
          <w:szCs w:val="22"/>
        </w:rPr>
        <w:t xml:space="preserve">Social sharing buttons functional (optional).</w:t>
      </w:r>
    </w:p>
    <w:p>
      <w:pPr>
        <w:spacing w:after="400"/>
      </w:pPr>
      <w:r>
        <w:t xml:space="preserve"/>
      </w:r>
    </w:p>
    <w:p>
      <w:pPr>
        <w:jc w:val="center"/>
      </w:pPr>
      <w:r>
        <w:rPr>
          <w:rFonts w:ascii="Arial" w:cs="Arial" w:eastAsia="Arial" w:hAnsi="Arial"/>
          <w:i/>
          <w:iCs/>
          <w:color w:val="6C757D"/>
          <w:sz w:val="20"/>
          <w:szCs w:val="20"/>
        </w:rPr>
        <w:t xml:space="preserve">— End of "How Much Does Pressure Washing Cost in Brandon, FL..." Guide —</w:t>
      </w:r>
    </w:p>
    <w:p>
      <w:pPr>
        <w:jc w:val="center"/>
      </w:pPr>
      <w:r>
        <w:rPr>
          <w:rFonts w:ascii="Arial" w:cs="Arial" w:eastAsia="Arial" w:hAnsi="Arial"/>
          <w:color w:val="6C757D"/>
          <w:sz w:val="18"/>
          <w:szCs w:val="18"/>
        </w:rPr>
        <w:t xml:space="preserve">Clean Slate Pressure Washing — Resource Article v1.0 |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Article: Cost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5"/>
    <w:lvlOverride w:ilvl="0">
      <w:startOverride w:val="1"/>
    </w:lvlOverride>
  </w:num>
  <w:num w:numId="3">
    <w:abstractNumId w:val="16"/>
    <w:lvlOverride w:ilvl="0">
      <w:startOverride w:val="1"/>
    </w:lvlOverride>
  </w:num>
  <w:num w:numId="4">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2026-04-19T14:26:36.626Z</dcterms:created>
  <dcterms:modified xsi:type="dcterms:W3CDTF">2026-04-19T14:26:36.626Z</dcterms:modified>
</cp:coreProperties>
</file>

<file path=docProps/custom.xml><?xml version="1.0" encoding="utf-8"?>
<Properties xmlns="http://schemas.openxmlformats.org/officeDocument/2006/custom-properties" xmlns:vt="http://schemas.openxmlformats.org/officeDocument/2006/docPropsVTypes"/>
</file>