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800"/>
      </w:pPr>
      <w:r>
        <w:t xml:space="preserve"> </w:t>
      </w:r>
    </w:p>
    <w:p>
      <w:pPr>
        <w:spacing w:after="300"/>
        <w:jc w:val="center"/>
      </w:pPr>
      <w:r>
        <w:rPr>
          <w:rFonts w:ascii="Arial" w:cs="Arial" w:eastAsia="Arial" w:hAnsi="Arial"/>
          <w:b/>
          <w:bCs/>
          <w:color w:val="E8761A"/>
          <w:spacing w:val="200"/>
          <w:sz w:val="24"/>
          <w:szCs w:val="24"/>
        </w:rPr>
        <w:t xml:space="preserve">SEFFNER, FL LANDING PAGE GUIDE</w:t>
      </w:r>
    </w:p>
    <w:p>
      <w:pPr>
        <w:spacing w:after="240"/>
        <w:jc w:val="center"/>
      </w:pPr>
      <w:r>
        <w:rPr>
          <w:rFonts w:ascii="Arial" w:cs="Arial" w:eastAsia="Arial" w:hAnsi="Arial"/>
          <w:b/>
          <w:bCs/>
          <w:color w:val="0B2545"/>
          <w:sz w:val="56"/>
          <w:szCs w:val="56"/>
        </w:rPr>
        <w:t xml:space="preserve">Seffner, FL</w:t>
      </w:r>
    </w:p>
    <w:p>
      <w:pPr>
        <w:pBdr>
          <w:bottom w:val="single" w:color="3E6990" w:sz="18" w:space="12"/>
        </w:pBdr>
        <w:spacing w:after="360"/>
        <w:jc w:val="center"/>
      </w:pPr>
      <w:r>
        <w:t xml:space="preserve"> </w:t>
      </w:r>
    </w:p>
    <w:p>
      <w:pPr>
        <w:spacing w:after="600"/>
        <w:jc w:val="center"/>
      </w:pPr>
      <w:r>
        <w:rPr>
          <w:rFonts w:ascii="Arial" w:cs="Arial" w:eastAsia="Arial" w:hAnsi="Arial"/>
          <w:i/>
          <w:iCs/>
          <w:color w:val="6C757D"/>
          <w:sz w:val="28"/>
          <w:szCs w:val="28"/>
        </w:rPr>
        <w:t xml:space="preserve">City Landing Page Implementation Specifications</w:t>
      </w:r>
    </w:p>
    <w:p>
      <w:pPr>
        <w:spacing w:after="100"/>
        <w:jc w:val="center"/>
      </w:pPr>
      <w:r>
        <w:rPr>
          <w:rFonts w:ascii="Arial" w:cs="Arial" w:eastAsia="Arial" w:hAnsi="Arial"/>
          <w:b/>
          <w:bCs/>
          <w:color w:val="0B2545"/>
          <w:sz w:val="28"/>
          <w:szCs w:val="28"/>
        </w:rPr>
        <w:t xml:space="preserve">Clean Slate Pressure Washing</w:t>
      </w:r>
    </w:p>
    <w:p>
      <w:pPr>
        <w:spacing w:after="60"/>
        <w:jc w:val="center"/>
      </w:pPr>
      <w:r>
        <w:rPr>
          <w:rFonts w:ascii="Arial" w:cs="Arial" w:eastAsia="Arial" w:hAnsi="Arial"/>
          <w:i/>
          <w:iCs/>
          <w:color w:val="3E6990"/>
          <w:sz w:val="20"/>
          <w:szCs w:val="20"/>
        </w:rPr>
        <w:t xml:space="preserve">A Fresh Start for Every Surface</w:t>
      </w:r>
    </w:p>
    <w:p>
      <w:pPr>
        <w:spacing w:after="60"/>
        <w:jc w:val="center"/>
      </w:pPr>
      <w:r>
        <w:rPr>
          <w:rFonts w:ascii="Arial" w:cs="Arial" w:eastAsia="Arial" w:hAnsi="Arial"/>
          <w:color w:val="6C757D"/>
          <w:sz w:val="20"/>
          <w:szCs w:val="20"/>
        </w:rPr>
        <w:t xml:space="preserve">Brandon, Florida  |  Hillsborough County</w:t>
      </w:r>
    </w:p>
    <w:p>
      <w:pPr>
        <w:spacing w:after="1200"/>
        <w:jc w:val="center"/>
      </w:pPr>
      <w:r>
        <w:rPr>
          <w:rFonts w:ascii="Arial" w:cs="Arial" w:eastAsia="Arial" w:hAnsi="Arial"/>
          <w:color w:val="3E6990"/>
          <w:sz w:val="20"/>
          <w:szCs w:val="20"/>
        </w:rPr>
        <w:t xml:space="preserve">cleanslatepw.com</w:t>
      </w:r>
    </w:p>
    <w:p>
      <w:pPr>
        <w:spacing w:after="80"/>
        <w:jc w:val="center"/>
      </w:pPr>
      <w:r>
        <w:rPr>
          <w:rFonts w:ascii="Arial" w:cs="Arial" w:eastAsia="Arial" w:hAnsi="Arial"/>
          <w:color w:val="6C757D"/>
          <w:sz w:val="20"/>
          <w:szCs w:val="20"/>
        </w:rPr>
        <w:t xml:space="preserve">Prepared by TradeWorks AI</w:t>
      </w:r>
    </w:p>
    <w:p>
      <w:pPr>
        <w:spacing w:after="60"/>
        <w:jc w:val="center"/>
      </w:pPr>
      <w:r>
        <w:rPr>
          <w:rFonts w:ascii="Arial" w:cs="Arial" w:eastAsia="Arial" w:hAnsi="Arial"/>
          <w:color w:val="6C757D"/>
          <w:sz w:val="18"/>
          <w:szCs w:val="18"/>
        </w:rPr>
        <w:t xml:space="preserve">Version 1.0  |  April 2026</w:t>
      </w:r>
    </w:p>
    <w:p>
      <w:pPr>
        <w:spacing w:after="60"/>
        <w:jc w:val="center"/>
      </w:pPr>
      <w:r>
        <w:rPr>
          <w:rFonts w:ascii="Arial" w:cs="Arial" w:eastAsia="Arial" w:hAnsi="Arial"/>
          <w:i/>
          <w:iCs/>
          <w:color w:val="6C757D"/>
          <w:sz w:val="16"/>
          <w:szCs w:val="16"/>
        </w:rPr>
        <w:t xml:space="preserve">Client Confidential</w:t>
      </w:r>
    </w:p>
    <w:p>
      <w:r>
        <w:br w:type="page"/>
      </w:r>
    </w:p>
    <w:p>
      <w:pPr>
        <w:sectPr>
          <w:pgSz w:w="12240" w:h="15840" w:orient="portrait"/>
          <w:pgMar w:top="1440" w:right="1440" w:bottom="1440" w:left="1440" w:header="708" w:footer="708" w:gutter="0"/>
          <w:pgNumType/>
          <w:docGrid w:linePitch="360"/>
        </w:sectPr>
      </w:pPr>
    </w:p>
    <w:p>
      <w:pPr>
        <w:pStyle w:val="Heading1"/>
        <w:spacing w:after="200" w:before="360"/>
      </w:pPr>
      <w:r>
        <w:rPr>
          <w:rFonts w:ascii="Arial" w:cs="Arial" w:eastAsia="Arial" w:hAnsi="Arial"/>
          <w:b/>
          <w:bCs/>
          <w:color w:val="0B2545"/>
          <w:sz w:val="32"/>
          <w:szCs w:val="32"/>
        </w:rPr>
        <w:t xml:space="preserve">Section 1: How to Use This Guide</w:t>
      </w:r>
    </w:p>
    <w:p>
      <w:pPr>
        <w:spacing w:after="120" w:before="0" w:line="300"/>
        <w:jc w:val="left"/>
      </w:pPr>
      <w:r>
        <w:rPr>
          <w:rFonts w:ascii="Arial" w:cs="Arial" w:eastAsia="Arial" w:hAnsi="Arial"/>
          <w:color w:val="2B2B2B"/>
          <w:sz w:val="22"/>
          <w:szCs w:val="22"/>
        </w:rPr>
        <w:t xml:space="preserve">This guide covers the Seffner, FL city landing page (/service-areas/seffner/). City pages are the local SEO workhorses — each carries geo-modified keywords, unique local content, the full services grid, and a city-specific FAQ section. The Master Requirements mandate at least 3–4 unique local differentiators per city page to avoid thin doorway page classification.</w:t>
      </w:r>
    </w:p>
    <w:p>
      <w:r>
        <w:br w:type="page"/>
      </w:r>
    </w:p>
    <w:p>
      <w:pPr>
        <w:pStyle w:val="Heading1"/>
        <w:spacing w:after="200" w:before="360"/>
      </w:pPr>
      <w:r>
        <w:rPr>
          <w:rFonts w:ascii="Arial" w:cs="Arial" w:eastAsia="Arial" w:hAnsi="Arial"/>
          <w:b/>
          <w:bCs/>
          <w:color w:val="0B2545"/>
          <w:sz w:val="32"/>
          <w:szCs w:val="32"/>
        </w:rPr>
        <w:t xml:space="preserve">Section 2: Page Identity &amp;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4"/>
              <w:left w:val="single" w:color="CCCCCC" w:sz="4"/>
              <w:bottom w:val="single" w:color="CCCCCC" w:sz="4"/>
              <w:right w:val="single" w:color="CCCCCC" w:sz="4"/>
            </w:tcBorders>
            <w:shd w:fill="0B2545" w:val="clear"/>
            <w:tcMar>
              <w:top w:type="dxa" w:w="80"/>
              <w:left w:type="dxa" w:w="120"/>
              <w:bottom w:type="dxa" w:w="80"/>
              <w:right w:type="dxa" w:w="120"/>
            </w:tcMar>
          </w:tcPr>
          <w:p>
            <w:pPr>
              <w:spacing w:after="40"/>
              <w:jc w:val="left"/>
            </w:pPr>
            <w:r>
              <w:rPr>
                <w:rFonts w:ascii="Arial" w:cs="Arial" w:eastAsia="Arial" w:hAnsi="Arial"/>
                <w:b/>
                <w:bCs/>
                <w:color w:val="FFFFFF"/>
                <w:sz w:val="20"/>
                <w:szCs w:val="20"/>
              </w:rPr>
              <w:t xml:space="preserve">Attribute</w:t>
            </w:r>
          </w:p>
        </w:tc>
        <w:tc>
          <w:tcPr>
            <w:tcW w:type="dxa" w:w="6360"/>
            <w:tcBorders>
              <w:top w:val="single" w:color="CCCCCC" w:sz="4"/>
              <w:left w:val="single" w:color="CCCCCC" w:sz="4"/>
              <w:bottom w:val="single" w:color="CCCCCC" w:sz="4"/>
              <w:right w:val="single" w:color="CCCCCC" w:sz="4"/>
            </w:tcBorders>
            <w:shd w:fill="0B2545" w:val="clear"/>
            <w:tcMar>
              <w:top w:type="dxa" w:w="80"/>
              <w:left w:type="dxa" w:w="120"/>
              <w:bottom w:type="dxa" w:w="80"/>
              <w:right w:type="dxa" w:w="120"/>
            </w:tcMar>
          </w:tcPr>
          <w:p>
            <w:pPr>
              <w:spacing w:after="40"/>
              <w:jc w:val="left"/>
            </w:pPr>
            <w:r>
              <w:rPr>
                <w:rFonts w:ascii="Arial" w:cs="Arial" w:eastAsia="Arial" w:hAnsi="Arial"/>
                <w:b/>
                <w:bCs/>
                <w:color w:val="FFFFFF"/>
                <w:sz w:val="20"/>
                <w:szCs w:val="20"/>
              </w:rPr>
              <w:t xml:space="preserve">Value</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URL Path</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/service-areas/seffner/</w:t>
            </w:r>
          </w:p>
        </w:tc>
      </w:tr>
      <w:tr>
        <w:tc>
          <w:tcPr>
            <w:tcW w:type="dxa" w:w="300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Canonical URL</w:t>
            </w:r>
          </w:p>
        </w:tc>
        <w:tc>
          <w:tcPr>
            <w:tcW w:type="dxa" w:w="636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https://cleanslatepw.com/service-areas/seffner/</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Page Type</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City Landing Page</w:t>
            </w:r>
          </w:p>
        </w:tc>
      </w:tr>
      <w:tr>
        <w:tc>
          <w:tcPr>
            <w:tcW w:type="dxa" w:w="300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Parent</w:t>
            </w:r>
          </w:p>
        </w:tc>
        <w:tc>
          <w:tcPr>
            <w:tcW w:type="dxa" w:w="636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/service-areas/ (Hub)</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Breadcrumb</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Home → Service Areas → Seffner, FL</w:t>
            </w:r>
          </w:p>
        </w:tc>
      </w:tr>
      <w:tr>
        <w:tc>
          <w:tcPr>
            <w:tcW w:type="dxa" w:w="300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Primary Keyword</w:t>
            </w:r>
          </w:p>
        </w:tc>
        <w:tc>
          <w:tcPr>
            <w:tcW w:type="dxa" w:w="636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Pressure washing Seffner FL</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Secondary Keywords</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soft washing Seffner, house washing Seffner FL, roof cleaning Seffner, pressure washing 33584, exterior cleaning Seffner</w:t>
            </w:r>
          </w:p>
        </w:tc>
      </w:tr>
      <w:tr>
        <w:tc>
          <w:tcPr>
            <w:tcW w:type="dxa" w:w="300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Search Intent</w:t>
            </w:r>
          </w:p>
        </w:tc>
        <w:tc>
          <w:tcPr>
            <w:tcW w:type="dxa" w:w="636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Local / Commercial</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Target Word Count</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1,200–1,800 words</w:t>
            </w:r>
          </w:p>
        </w:tc>
      </w:tr>
      <w:tr>
        <w:tc>
          <w:tcPr>
            <w:tcW w:type="dxa" w:w="300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Primary Conversion Goal</w:t>
            </w:r>
          </w:p>
        </w:tc>
        <w:tc>
          <w:tcPr>
            <w:tcW w:type="dxa" w:w="636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Free Estimate form submission OR phone call</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ZIP Codes</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33584</w:t>
            </w:r>
          </w:p>
        </w:tc>
      </w:tr>
    </w:tbl>
    <w:p>
      <w:pPr>
        <w:spacing w:after="200"/>
      </w:pPr>
      <w:r>
        <w:t xml:space="preserve"/>
      </w:r>
    </w:p>
    <w:p>
      <w:pPr>
        <w:pStyle w:val="Heading2"/>
        <w:spacing w:after="160" w:before="280"/>
      </w:pPr>
      <w:r>
        <w:rPr>
          <w:rFonts w:ascii="Arial" w:cs="Arial" w:eastAsia="Arial" w:hAnsi="Arial"/>
          <w:b/>
          <w:bCs/>
          <w:color w:val="3E6990"/>
          <w:sz w:val="26"/>
          <w:szCs w:val="26"/>
        </w:rPr>
        <w:t xml:space="preserve">2.2 Neighboring City Links</w:t>
      </w:r>
    </w:p>
    <w:p>
      <w:pPr>
        <w:pStyle w:val="ListParagraph"/>
        <w:numPr>
          <w:ilvl w:val="0"/>
          <w:numId w:val="2"/>
        </w:numPr>
        <w:spacing w:after="80" w:line="280"/>
      </w:pPr>
      <w:r>
        <w:rPr>
          <w:rFonts w:ascii="Arial" w:cs="Arial" w:eastAsia="Arial" w:hAnsi="Arial"/>
          <w:color w:val="2B2B2B"/>
          <w:sz w:val="22"/>
          <w:szCs w:val="22"/>
        </w:rPr>
        <w:t xml:space="preserve">Brandon → /service-areas/brandon/</w:t>
      </w:r>
    </w:p>
    <w:p>
      <w:pPr>
        <w:pStyle w:val="ListParagraph"/>
        <w:numPr>
          <w:ilvl w:val="0"/>
          <w:numId w:val="2"/>
        </w:numPr>
        <w:spacing w:after="80" w:line="280"/>
      </w:pPr>
      <w:r>
        <w:rPr>
          <w:rFonts w:ascii="Arial" w:cs="Arial" w:eastAsia="Arial" w:hAnsi="Arial"/>
          <w:color w:val="2B2B2B"/>
          <w:sz w:val="22"/>
          <w:szCs w:val="22"/>
        </w:rPr>
        <w:t xml:space="preserve">Valrico → /service-areas/valrico/</w:t>
      </w:r>
    </w:p>
    <w:p>
      <w:pPr>
        <w:pStyle w:val="ListParagraph"/>
        <w:numPr>
          <w:ilvl w:val="0"/>
          <w:numId w:val="2"/>
        </w:numPr>
        <w:spacing w:after="80" w:line="280"/>
      </w:pPr>
      <w:r>
        <w:rPr>
          <w:rFonts w:ascii="Arial" w:cs="Arial" w:eastAsia="Arial" w:hAnsi="Arial"/>
          <w:color w:val="2B2B2B"/>
          <w:sz w:val="22"/>
          <w:szCs w:val="22"/>
        </w:rPr>
        <w:t xml:space="preserve">Tampa → /service-areas/tampa/</w:t>
      </w:r>
    </w:p>
    <w:p>
      <w:pPr>
        <w:pStyle w:val="ListParagraph"/>
        <w:numPr>
          <w:ilvl w:val="0"/>
          <w:numId w:val="2"/>
        </w:numPr>
        <w:spacing w:after="80" w:line="280"/>
      </w:pPr>
      <w:r>
        <w:rPr>
          <w:rFonts w:ascii="Arial" w:cs="Arial" w:eastAsia="Arial" w:hAnsi="Arial"/>
          <w:color w:val="2B2B2B"/>
          <w:sz w:val="22"/>
          <w:szCs w:val="22"/>
        </w:rPr>
        <w:t xml:space="preserve">Plant City → /service-areas/plant-city/</w:t>
      </w:r>
    </w:p>
    <w:p>
      <w:r>
        <w:br w:type="page"/>
      </w:r>
    </w:p>
    <w:p>
      <w:pPr>
        <w:pStyle w:val="Heading1"/>
        <w:spacing w:after="200" w:before="360"/>
      </w:pPr>
      <w:r>
        <w:rPr>
          <w:rFonts w:ascii="Arial" w:cs="Arial" w:eastAsia="Arial" w:hAnsi="Arial"/>
          <w:b/>
          <w:bCs/>
          <w:color w:val="0B2545"/>
          <w:sz w:val="32"/>
          <w:szCs w:val="32"/>
        </w:rPr>
        <w:t xml:space="preserve">Section 3: Complete &lt;head&gt; Section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4"/>
              <w:left w:val="single" w:color="CCCCCC" w:sz="4"/>
              <w:bottom w:val="single" w:color="CCCCCC" w:sz="4"/>
              <w:right w:val="single" w:color="CCCCCC" w:sz="4"/>
            </w:tcBorders>
            <w:shd w:fill="0B2545" w:val="clear"/>
            <w:tcMar>
              <w:top w:type="dxa" w:w="80"/>
              <w:left w:type="dxa" w:w="120"/>
              <w:bottom w:type="dxa" w:w="80"/>
              <w:right w:type="dxa" w:w="120"/>
            </w:tcMar>
          </w:tcPr>
          <w:p>
            <w:pPr>
              <w:spacing w:after="40"/>
              <w:jc w:val="left"/>
            </w:pPr>
            <w:r>
              <w:rPr>
                <w:rFonts w:ascii="Arial" w:cs="Arial" w:eastAsia="Arial" w:hAnsi="Arial"/>
                <w:b/>
                <w:bCs/>
                <w:color w:val="FFFFFF"/>
                <w:sz w:val="20"/>
                <w:szCs w:val="20"/>
              </w:rPr>
              <w:t xml:space="preserve">Tag</w:t>
            </w:r>
          </w:p>
        </w:tc>
        <w:tc>
          <w:tcPr>
            <w:tcW w:type="dxa" w:w="6360"/>
            <w:tcBorders>
              <w:top w:val="single" w:color="CCCCCC" w:sz="4"/>
              <w:left w:val="single" w:color="CCCCCC" w:sz="4"/>
              <w:bottom w:val="single" w:color="CCCCCC" w:sz="4"/>
              <w:right w:val="single" w:color="CCCCCC" w:sz="4"/>
            </w:tcBorders>
            <w:shd w:fill="0B2545" w:val="clear"/>
            <w:tcMar>
              <w:top w:type="dxa" w:w="80"/>
              <w:left w:type="dxa" w:w="120"/>
              <w:bottom w:type="dxa" w:w="80"/>
              <w:right w:type="dxa" w:w="120"/>
            </w:tcMar>
          </w:tcPr>
          <w:p>
            <w:pPr>
              <w:spacing w:after="40"/>
              <w:jc w:val="left"/>
            </w:pPr>
            <w:r>
              <w:rPr>
                <w:rFonts w:ascii="Arial" w:cs="Arial" w:eastAsia="Arial" w:hAnsi="Arial"/>
                <w:b/>
                <w:bCs/>
                <w:color w:val="FFFFFF"/>
                <w:sz w:val="20"/>
                <w:szCs w:val="20"/>
              </w:rPr>
              <w:t xml:space="preserve">Value</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&lt;title&gt;</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Pressure Washing Seffner FL | House &amp; Roof Cleaning | Clean Slate PW</w:t>
            </w:r>
          </w:p>
        </w:tc>
      </w:tr>
      <w:tr>
        <w:tc>
          <w:tcPr>
            <w:tcW w:type="dxa" w:w="300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&lt;meta description&gt;</w:t>
            </w:r>
          </w:p>
        </w:tc>
        <w:tc>
          <w:tcPr>
            <w:tcW w:type="dxa" w:w="636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Pressure washing and soft washing in Seffner, FL. Established homes, mature tree coverage. Roof, house, driveway cleaning. Licensed &amp; insured. Call (813) 555-0283.</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&lt;link rel=canonical&gt;</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https://cleanslatepw.com/service-areas/seffner/</w:t>
            </w:r>
          </w:p>
        </w:tc>
      </w:tr>
      <w:tr>
        <w:tc>
          <w:tcPr>
            <w:tcW w:type="dxa" w:w="300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og:title</w:t>
            </w:r>
          </w:p>
        </w:tc>
        <w:tc>
          <w:tcPr>
            <w:tcW w:type="dxa" w:w="636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Pressure washing Seffner FL | Clean Slate PW</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og:image</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https://cleanslatepw.com/images/og-seffner-1200x630.jpg</w:t>
            </w:r>
          </w:p>
        </w:tc>
      </w:tr>
    </w:tbl>
    <w:p>
      <w:pPr>
        <w:spacing w:after="120" w:before="0" w:line="300"/>
        <w:jc w:val="left"/>
      </w:pPr>
      <w:r>
        <w:rPr>
          <w:rFonts w:ascii="Arial" w:cs="Arial" w:eastAsia="Arial" w:hAnsi="Arial"/>
          <w:color w:val="2B2B2B"/>
          <w:sz w:val="22"/>
          <w:szCs w:val="22"/>
        </w:rPr>
        <w:t xml:space="preserve">JSON-LD: Service schema with areaServed @type "City" name "Seffner". BreadcrumbList (3 items: Home → Service Areas → Seffner). FAQPage mirroring Section 10.</w:t>
      </w:r>
    </w:p>
    <w:p>
      <w:r>
        <w:br w:type="page"/>
      </w:r>
    </w:p>
    <w:p>
      <w:pPr>
        <w:pStyle w:val="Heading1"/>
        <w:spacing w:after="200" w:before="360"/>
      </w:pPr>
      <w:r>
        <w:rPr>
          <w:rFonts w:ascii="Arial" w:cs="Arial" w:eastAsia="Arial" w:hAnsi="Arial"/>
          <w:b/>
          <w:bCs/>
          <w:color w:val="0B2545"/>
          <w:sz w:val="32"/>
          <w:szCs w:val="32"/>
        </w:rPr>
        <w:t xml:space="preserve">Section 4: Hero Section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4"/>
              <w:left w:val="single" w:color="CCCCCC" w:sz="4"/>
              <w:bottom w:val="single" w:color="CCCCCC" w:sz="4"/>
              <w:right w:val="single" w:color="CCCCCC" w:sz="4"/>
            </w:tcBorders>
            <w:shd w:fill="0B2545" w:val="clear"/>
            <w:tcMar>
              <w:top w:type="dxa" w:w="80"/>
              <w:left w:type="dxa" w:w="120"/>
              <w:bottom w:type="dxa" w:w="80"/>
              <w:right w:type="dxa" w:w="120"/>
            </w:tcMar>
          </w:tcPr>
          <w:p>
            <w:pPr>
              <w:spacing w:after="40"/>
              <w:jc w:val="left"/>
            </w:pPr>
            <w:r>
              <w:rPr>
                <w:rFonts w:ascii="Arial" w:cs="Arial" w:eastAsia="Arial" w:hAnsi="Arial"/>
                <w:b/>
                <w:bCs/>
                <w:color w:val="FFFFFF"/>
                <w:sz w:val="20"/>
                <w:szCs w:val="20"/>
              </w:rPr>
              <w:t xml:space="preserve">Property</w:t>
            </w:r>
          </w:p>
        </w:tc>
        <w:tc>
          <w:tcPr>
            <w:tcW w:type="dxa" w:w="6360"/>
            <w:tcBorders>
              <w:top w:val="single" w:color="CCCCCC" w:sz="4"/>
              <w:left w:val="single" w:color="CCCCCC" w:sz="4"/>
              <w:bottom w:val="single" w:color="CCCCCC" w:sz="4"/>
              <w:right w:val="single" w:color="CCCCCC" w:sz="4"/>
            </w:tcBorders>
            <w:shd w:fill="0B2545" w:val="clear"/>
            <w:tcMar>
              <w:top w:type="dxa" w:w="80"/>
              <w:left w:type="dxa" w:w="120"/>
              <w:bottom w:type="dxa" w:w="80"/>
              <w:right w:type="dxa" w:w="120"/>
            </w:tcMar>
          </w:tcPr>
          <w:p>
            <w:pPr>
              <w:spacing w:after="40"/>
              <w:jc w:val="left"/>
            </w:pPr>
            <w:r>
              <w:rPr>
                <w:rFonts w:ascii="Arial" w:cs="Arial" w:eastAsia="Arial" w:hAnsi="Arial"/>
                <w:b/>
                <w:bCs/>
                <w:color w:val="FFFFFF"/>
                <w:sz w:val="20"/>
                <w:szCs w:val="20"/>
              </w:rPr>
              <w:t xml:space="preserve">Value</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H1</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Pressure Washing &amp; Soft Washing in Seffner, FL</w:t>
            </w:r>
          </w:p>
        </w:tc>
      </w:tr>
      <w:tr>
        <w:tc>
          <w:tcPr>
            <w:tcW w:type="dxa" w:w="300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Subheadline</w:t>
            </w:r>
          </w:p>
        </w:tc>
        <w:tc>
          <w:tcPr>
            <w:tcW w:type="dxa" w:w="636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Licensed, insured, and trusted by Seffner homeowners. Soft washing for roofs and siding, pressure washing for driveways and pavers. Free estimates within 24 hours.</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CTA</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'Get a Free Estimate in Seffner' → /free-estimate/?area=seffner</w:t>
            </w:r>
          </w:p>
        </w:tc>
      </w:tr>
      <w:tr>
        <w:tc>
          <w:tcPr>
            <w:tcW w:type="dxa" w:w="300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Hero Image</w:t>
            </w:r>
          </w:p>
        </w:tc>
        <w:tc>
          <w:tcPr>
            <w:tcW w:type="dxa" w:w="6360"/>
            <w:tcBorders>
              <w:top w:val="single" w:color="CCCCCC" w:sz="4"/>
              <w:left w:val="single" w:color="CCCCCC" w:sz="4"/>
              <w:bottom w:val="single" w:color="CCCCCC" w:sz="4"/>
              <w:right w:val="single" w:color="CCCCCC" w:sz="4"/>
            </w:tcBorders>
            <w:shd w:fill="E8EEF2"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Neighborhood streetscape or residential home photograph specific to Seffner, FL</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bCs/>
                <w:color w:val="2B2B2B"/>
                <w:sz w:val="20"/>
                <w:szCs w:val="20"/>
              </w:rPr>
              <w:t xml:space="preserve">Alt Text</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40"/>
              <w:jc w:val="left"/>
            </w:pPr>
            <w:r>
              <w:rPr>
                <w:rFonts w:ascii="Arial" w:cs="Arial" w:eastAsia="Arial" w:hAnsi="Arial"/>
                <w:b w:val="false"/>
                <w:bCs w:val="false"/>
                <w:color w:val="2B2B2B"/>
                <w:sz w:val="20"/>
                <w:szCs w:val="20"/>
              </w:rPr>
              <w:t xml:space="preserve">Clean residential street in Seffner, Florida showing well-maintained home exteriors</w:t>
            </w:r>
          </w:p>
        </w:tc>
      </w:tr>
    </w:tbl>
    <w:p>
      <w:r>
        <w:br w:type="page"/>
      </w:r>
    </w:p>
    <w:p>
      <w:pPr>
        <w:pStyle w:val="Heading1"/>
        <w:spacing w:after="200" w:before="360"/>
      </w:pPr>
      <w:r>
        <w:rPr>
          <w:rFonts w:ascii="Arial" w:cs="Arial" w:eastAsia="Arial" w:hAnsi="Arial"/>
          <w:b/>
          <w:bCs/>
          <w:color w:val="0B2545"/>
          <w:sz w:val="32"/>
          <w:szCs w:val="32"/>
        </w:rPr>
        <w:t xml:space="preserve">Section 5: AEO Introduction Paragraph</w:t>
      </w:r>
    </w:p>
    <w:p>
      <w:pPr>
        <w:pStyle w:val="Heading2"/>
        <w:spacing w:after="160" w:before="280"/>
      </w:pPr>
      <w:r>
        <w:rPr>
          <w:rFonts w:ascii="Arial" w:cs="Arial" w:eastAsia="Arial" w:hAnsi="Arial"/>
          <w:b/>
          <w:bCs/>
          <w:color w:val="3E6990"/>
          <w:sz w:val="26"/>
          <w:szCs w:val="26"/>
        </w:rPr>
        <w:t xml:space="preserve">5.1 H2</w:t>
      </w:r>
    </w:p>
    <w:p>
      <w:pPr>
        <w:spacing w:after="120" w:before="0" w:line="300"/>
        <w:jc w:val="left"/>
      </w:pPr>
      <w:r>
        <w:rPr>
          <w:rFonts w:ascii="Arial" w:cs="Arial" w:eastAsia="Arial" w:hAnsi="Arial"/>
          <w:b/>
          <w:bCs/>
          <w:i/>
          <w:iCs/>
          <w:color w:val="2B2B2B"/>
          <w:sz w:val="22"/>
          <w:szCs w:val="22"/>
        </w:rPr>
        <w:t xml:space="preserve">Professional Pressure Washing &amp; Soft Washing in Seffner, FL</w:t>
      </w:r>
    </w:p>
    <w:p>
      <w:pPr>
        <w:pStyle w:val="Heading2"/>
        <w:spacing w:after="160" w:before="280"/>
      </w:pPr>
      <w:r>
        <w:rPr>
          <w:rFonts w:ascii="Arial" w:cs="Arial" w:eastAsia="Arial" w:hAnsi="Arial"/>
          <w:b/>
          <w:bCs/>
          <w:color w:val="3E6990"/>
          <w:sz w:val="26"/>
          <w:szCs w:val="26"/>
        </w:rPr>
        <w:t xml:space="preserve">5.2 AEO Body (~120 words)</w:t>
      </w:r>
    </w:p>
    <w:p>
      <w:pPr>
        <w:spacing w:after="120" w:before="0" w:line="300"/>
        <w:jc w:val="left"/>
      </w:pPr>
      <w:r>
        <w:rPr>
          <w:rFonts w:ascii="Arial" w:cs="Arial" w:eastAsia="Arial" w:hAnsi="Arial"/>
          <w:i/>
          <w:iCs/>
          <w:color w:val="2B2B2B"/>
          <w:sz w:val="22"/>
          <w:szCs w:val="22"/>
        </w:rPr>
        <w:t xml:space="preserve">Clean Slate Pressure Washing provides professional pressure washing and soft washing services for homes and businesses in Seffner, Florida and the surrounding Hillsborough County communities. Our Seffner services include house soft washing for siding and stucco, roof soft washing for shingle and tile roofs, high-pressure driveway and sidewalk cleaning, pool deck and paver restoration, lanai and screen enclosure cleaning, fence washing, gutter cleaning and brightening, and commercial exterior maintenance. Every project in Seffner is performed by licensed, insured technicians using commercial-grade equipment and biodegradable cleaning agents safe for Florida landscapes and ecosystems. Clean Slate PW offers free estimates within 24 hours, transparent flat-rate pricing with no hidden fees, and a 100% satisfaction guarantee on every Seffner project.</w:t>
      </w:r>
    </w:p>
    <w:p>
      <w:r>
        <w:br w:type="page"/>
      </w:r>
    </w:p>
    <w:p>
      <w:pPr>
        <w:pStyle w:val="Heading1"/>
        <w:spacing w:after="200" w:before="360"/>
      </w:pPr>
      <w:r>
        <w:rPr>
          <w:rFonts w:ascii="Arial" w:cs="Arial" w:eastAsia="Arial" w:hAnsi="Arial"/>
          <w:b/>
          <w:bCs/>
          <w:color w:val="0B2545"/>
          <w:sz w:val="32"/>
          <w:szCs w:val="32"/>
        </w:rPr>
        <w:t xml:space="preserve">Section 6: Local Differentiators — Why Seffner</w:t>
      </w:r>
    </w:p>
    <w:p>
      <w:pPr>
        <w:spacing w:after="120" w:before="0" w:line="300"/>
        <w:jc w:val="left"/>
      </w:pPr>
      <w:r>
        <w:rPr>
          <w:rFonts w:ascii="Arial" w:cs="Arial" w:eastAsia="Arial" w:hAnsi="Arial"/>
          <w:color w:val="2B2B2B"/>
          <w:sz w:val="22"/>
          <w:szCs w:val="22"/>
        </w:rPr>
        <w:t xml:space="preserve">This section provides the 4 unique local differentiators required by the Developer Guide Master Requirements to avoid doorway page classification. Each differentiator is specific to Seffner — not generic content with the city name swapped in.</w:t>
      </w:r>
    </w:p>
    <w:p>
      <w:pPr>
        <w:pStyle w:val="Heading2"/>
        <w:spacing w:after="160" w:before="280"/>
      </w:pPr>
      <w:r>
        <w:rPr>
          <w:rFonts w:ascii="Arial" w:cs="Arial" w:eastAsia="Arial" w:hAnsi="Arial"/>
          <w:b/>
          <w:bCs/>
          <w:color w:val="3E6990"/>
          <w:sz w:val="26"/>
          <w:szCs w:val="26"/>
        </w:rPr>
        <w:t xml:space="preserve">6.1 What Makes Seffner Unique for Exterior Cleaning</w:t>
      </w:r>
    </w:p>
    <w:p>
      <w:pPr>
        <w:pStyle w:val="Heading3"/>
        <w:spacing w:after="120" w:before="220"/>
      </w:pPr>
      <w:r>
        <w:rPr>
          <w:rFonts w:ascii="Arial" w:cs="Arial" w:eastAsia="Arial" w:hAnsi="Arial"/>
          <w:b/>
          <w:bCs/>
          <w:color w:val="0B2545"/>
          <w:sz w:val="22"/>
          <w:szCs w:val="22"/>
        </w:rPr>
        <w:t xml:space="preserve">Differentiator 1</w:t>
      </w:r>
    </w:p>
    <w:p>
      <w:pPr>
        <w:spacing w:after="120" w:before="0" w:line="300"/>
        <w:jc w:val="left"/>
      </w:pPr>
      <w:r>
        <w:rPr>
          <w:rFonts w:ascii="Arial" w:cs="Arial" w:eastAsia="Arial" w:hAnsi="Arial"/>
          <w:color w:val="2B2B2B"/>
          <w:sz w:val="22"/>
          <w:szCs w:val="22"/>
        </w:rPr>
        <w:t xml:space="preserve">Seffner is an established community with mature tree canopy — predominantly live oaks and water oaks — that provides beautiful shade but accelerates exterior soiling on homes beneath it. North-facing walls and rooflines shaded by tree canopy develop algae and mildew significantly faster than sun-exposed surfaces, often requiring cleaning 3–4 months sooner.</w:t>
      </w:r>
    </w:p>
    <w:p>
      <w:pPr>
        <w:pStyle w:val="Heading3"/>
        <w:spacing w:after="120" w:before="220"/>
      </w:pPr>
      <w:r>
        <w:rPr>
          <w:rFonts w:ascii="Arial" w:cs="Arial" w:eastAsia="Arial" w:hAnsi="Arial"/>
          <w:b/>
          <w:bCs/>
          <w:color w:val="0B2545"/>
          <w:sz w:val="22"/>
          <w:szCs w:val="22"/>
        </w:rPr>
        <w:t xml:space="preserve">Differentiator 2</w:t>
      </w:r>
    </w:p>
    <w:p>
      <w:pPr>
        <w:spacing w:after="120" w:before="0" w:line="300"/>
        <w:jc w:val="left"/>
      </w:pPr>
      <w:r>
        <w:rPr>
          <w:rFonts w:ascii="Arial" w:cs="Arial" w:eastAsia="Arial" w:hAnsi="Arial"/>
          <w:color w:val="2B2B2B"/>
          <w:sz w:val="22"/>
          <w:szCs w:val="22"/>
        </w:rPr>
        <w:t xml:space="preserve">Many Seffner homes were built in the 1970s–1990s and feature concrete block construction with asphalt shingle roofs. These older shingle roofs are more susceptible to Gloeocapsa magma algae colonization than newer architectural shingles with algae-resistant granules. Our soft wash chemistry is calibrated to clean without disturbing the remaining granule coating on aging shingles.</w:t>
      </w:r>
    </w:p>
    <w:p>
      <w:pPr>
        <w:pStyle w:val="Heading3"/>
        <w:spacing w:after="120" w:before="220"/>
      </w:pPr>
      <w:r>
        <w:rPr>
          <w:rFonts w:ascii="Arial" w:cs="Arial" w:eastAsia="Arial" w:hAnsi="Arial"/>
          <w:b/>
          <w:bCs/>
          <w:color w:val="0B2545"/>
          <w:sz w:val="22"/>
          <w:szCs w:val="22"/>
        </w:rPr>
        <w:t xml:space="preserve">Differentiator 3</w:t>
      </w:r>
    </w:p>
    <w:p>
      <w:pPr>
        <w:spacing w:after="120" w:before="0" w:line="300"/>
        <w:jc w:val="left"/>
      </w:pPr>
      <w:r>
        <w:rPr>
          <w:rFonts w:ascii="Arial" w:cs="Arial" w:eastAsia="Arial" w:hAnsi="Arial"/>
          <w:color w:val="2B2B2B"/>
          <w:sz w:val="22"/>
          <w:szCs w:val="22"/>
        </w:rPr>
        <w:t xml:space="preserve">Seffner lacks the HOA density of neighboring Brandon and Valrico, which means some properties have gone years without professional exterior cleaning. We regularly handle 'first-time deep clean' projects in Seffner where multiple cleaning cycles are needed to fully restore surfaces that have accumulated years of organic growth.</w:t>
      </w:r>
    </w:p>
    <w:p>
      <w:pPr>
        <w:pStyle w:val="Heading3"/>
        <w:spacing w:after="120" w:before="220"/>
      </w:pPr>
      <w:r>
        <w:rPr>
          <w:rFonts w:ascii="Arial" w:cs="Arial" w:eastAsia="Arial" w:hAnsi="Arial"/>
          <w:b/>
          <w:bCs/>
          <w:color w:val="0B2545"/>
          <w:sz w:val="22"/>
          <w:szCs w:val="22"/>
        </w:rPr>
        <w:t xml:space="preserve">Differentiator 4</w:t>
      </w:r>
    </w:p>
    <w:p>
      <w:pPr>
        <w:spacing w:after="120" w:before="0" w:line="300"/>
        <w:jc w:val="left"/>
      </w:pPr>
      <w:r>
        <w:rPr>
          <w:rFonts w:ascii="Arial" w:cs="Arial" w:eastAsia="Arial" w:hAnsi="Arial"/>
          <w:color w:val="2B2B2B"/>
          <w:sz w:val="22"/>
          <w:szCs w:val="22"/>
        </w:rPr>
        <w:t xml:space="preserve">The Martin Luther King Jr. Boulevard and US-92 corridors through Seffner include commercial properties — strip malls, gas stations, restaurants, and small offices — that benefit from our commercial pressure washing services. Several Seffner commercial clients are on quarterly maintenance contracts.</w:t>
      </w:r>
    </w:p>
    <w:p>
      <w:r>
        <w:br w:type="page"/>
      </w:r>
    </w:p>
    <w:p>
      <w:pPr>
        <w:pStyle w:val="Heading1"/>
        <w:spacing w:after="200" w:before="360"/>
      </w:pPr>
      <w:r>
        <w:rPr>
          <w:rFonts w:ascii="Arial" w:cs="Arial" w:eastAsia="Arial" w:hAnsi="Arial"/>
          <w:b/>
          <w:bCs/>
          <w:color w:val="0B2545"/>
          <w:sz w:val="32"/>
          <w:szCs w:val="32"/>
        </w:rPr>
        <w:t xml:space="preserve">Section 7: Full Services Grid</w:t>
      </w:r>
    </w:p>
    <w:p>
      <w:pPr>
        <w:spacing w:after="120" w:before="0" w:line="300"/>
        <w:jc w:val="left"/>
      </w:pPr>
      <w:r>
        <w:rPr>
          <w:rFonts w:ascii="Arial" w:cs="Arial" w:eastAsia="Arial" w:hAnsi="Arial"/>
          <w:color w:val="2B2B2B"/>
          <w:sz w:val="22"/>
          <w:szCs w:val="22"/>
        </w:rPr>
        <w:t xml:space="preserve">Display all 10 services as a card grid identical to the homepage services grid (Section 9 of Homepage Guide). Each card links to its respective /services/[slug]/ page. This ensures Seffner visitors can access any service directly from the city page without returning to the homepage.</w:t>
      </w:r>
    </w:p>
    <w:p>
      <w:pPr>
        <w:pStyle w:val="Heading2"/>
        <w:spacing w:after="160" w:before="280"/>
      </w:pPr>
      <w:r>
        <w:rPr>
          <w:rFonts w:ascii="Arial" w:cs="Arial" w:eastAsia="Arial" w:hAnsi="Arial"/>
          <w:b/>
          <w:bCs/>
          <w:color w:val="3E6990"/>
          <w:sz w:val="26"/>
          <w:szCs w:val="26"/>
        </w:rPr>
        <w:t xml:space="preserve">7.1 Section Heading</w:t>
      </w:r>
    </w:p>
    <w:p>
      <w:pPr>
        <w:spacing w:after="120" w:before="0" w:line="300"/>
        <w:jc w:val="left"/>
      </w:pPr>
      <w:r>
        <w:rPr>
          <w:rFonts w:ascii="Arial" w:cs="Arial" w:eastAsia="Arial" w:hAnsi="Arial"/>
          <w:b/>
          <w:bCs/>
          <w:i/>
          <w:iCs/>
          <w:color w:val="2B2B2B"/>
          <w:sz w:val="22"/>
          <w:szCs w:val="22"/>
        </w:rPr>
        <w:t xml:space="preserve">H2: All Services Available in Seffner</w:t>
      </w:r>
    </w:p>
    <w:p>
      <w:pPr>
        <w:pStyle w:val="Heading2"/>
        <w:spacing w:after="160" w:before="280"/>
      </w:pPr>
      <w:r>
        <w:rPr>
          <w:rFonts w:ascii="Arial" w:cs="Arial" w:eastAsia="Arial" w:hAnsi="Arial"/>
          <w:b/>
          <w:bCs/>
          <w:color w:val="3E6990"/>
          <w:sz w:val="26"/>
          <w:szCs w:val="26"/>
        </w:rPr>
        <w:t xml:space="preserve">7.2 Services List</w:t>
      </w:r>
    </w:p>
    <w:p>
      <w:pPr>
        <w:pStyle w:val="ListParagraph"/>
        <w:numPr>
          <w:ilvl w:val="0"/>
          <w:numId w:val="3"/>
        </w:numPr>
        <w:spacing w:after="80" w:line="280"/>
      </w:pPr>
      <w:r>
        <w:rPr>
          <w:rFonts w:ascii="Arial" w:cs="Arial" w:eastAsia="Arial" w:hAnsi="Arial"/>
          <w:color w:val="2B2B2B"/>
          <w:sz w:val="22"/>
          <w:szCs w:val="22"/>
        </w:rPr>
        <w:t xml:space="preserve">House Soft Washing → /services/house-washing/</w:t>
      </w:r>
    </w:p>
    <w:p>
      <w:pPr>
        <w:pStyle w:val="ListParagraph"/>
        <w:numPr>
          <w:ilvl w:val="0"/>
          <w:numId w:val="3"/>
        </w:numPr>
        <w:spacing w:after="80" w:line="280"/>
      </w:pPr>
      <w:r>
        <w:rPr>
          <w:rFonts w:ascii="Arial" w:cs="Arial" w:eastAsia="Arial" w:hAnsi="Arial"/>
          <w:color w:val="2B2B2B"/>
          <w:sz w:val="22"/>
          <w:szCs w:val="22"/>
        </w:rPr>
        <w:t xml:space="preserve">Roof Soft Washing → /services/roof-cleaning/</w:t>
      </w:r>
    </w:p>
    <w:p>
      <w:pPr>
        <w:pStyle w:val="ListParagraph"/>
        <w:numPr>
          <w:ilvl w:val="0"/>
          <w:numId w:val="3"/>
        </w:numPr>
        <w:spacing w:after="80" w:line="280"/>
      </w:pPr>
      <w:r>
        <w:rPr>
          <w:rFonts w:ascii="Arial" w:cs="Arial" w:eastAsia="Arial" w:hAnsi="Arial"/>
          <w:color w:val="2B2B2B"/>
          <w:sz w:val="22"/>
          <w:szCs w:val="22"/>
        </w:rPr>
        <w:t xml:space="preserve">Driveway Cleaning → /services/driveway-cleaning/</w:t>
      </w:r>
    </w:p>
    <w:p>
      <w:pPr>
        <w:pStyle w:val="ListParagraph"/>
        <w:numPr>
          <w:ilvl w:val="0"/>
          <w:numId w:val="3"/>
        </w:numPr>
        <w:spacing w:after="80" w:line="280"/>
      </w:pPr>
      <w:r>
        <w:rPr>
          <w:rFonts w:ascii="Arial" w:cs="Arial" w:eastAsia="Arial" w:hAnsi="Arial"/>
          <w:color w:val="2B2B2B"/>
          <w:sz w:val="22"/>
          <w:szCs w:val="22"/>
        </w:rPr>
        <w:t xml:space="preserve">Pool Deck &amp; Pavers → /services/pool-deck-cleaning/</w:t>
      </w:r>
    </w:p>
    <w:p>
      <w:pPr>
        <w:pStyle w:val="ListParagraph"/>
        <w:numPr>
          <w:ilvl w:val="0"/>
          <w:numId w:val="3"/>
        </w:numPr>
        <w:spacing w:after="80" w:line="280"/>
      </w:pPr>
      <w:r>
        <w:rPr>
          <w:rFonts w:ascii="Arial" w:cs="Arial" w:eastAsia="Arial" w:hAnsi="Arial"/>
          <w:color w:val="2B2B2B"/>
          <w:sz w:val="22"/>
          <w:szCs w:val="22"/>
        </w:rPr>
        <w:t xml:space="preserve">Lanai &amp; Screen → /services/lanai-screen-cleaning/</w:t>
      </w:r>
    </w:p>
    <w:p>
      <w:pPr>
        <w:pStyle w:val="ListParagraph"/>
        <w:numPr>
          <w:ilvl w:val="0"/>
          <w:numId w:val="3"/>
        </w:numPr>
        <w:spacing w:after="80" w:line="280"/>
      </w:pPr>
      <w:r>
        <w:rPr>
          <w:rFonts w:ascii="Arial" w:cs="Arial" w:eastAsia="Arial" w:hAnsi="Arial"/>
          <w:color w:val="2B2B2B"/>
          <w:sz w:val="22"/>
          <w:szCs w:val="22"/>
        </w:rPr>
        <w:t xml:space="preserve">Fence Cleaning → /services/fence-cleaning/</w:t>
      </w:r>
    </w:p>
    <w:p>
      <w:pPr>
        <w:pStyle w:val="ListParagraph"/>
        <w:numPr>
          <w:ilvl w:val="0"/>
          <w:numId w:val="3"/>
        </w:numPr>
        <w:spacing w:after="80" w:line="280"/>
      </w:pPr>
      <w:r>
        <w:rPr>
          <w:rFonts w:ascii="Arial" w:cs="Arial" w:eastAsia="Arial" w:hAnsi="Arial"/>
          <w:color w:val="2B2B2B"/>
          <w:sz w:val="22"/>
          <w:szCs w:val="22"/>
        </w:rPr>
        <w:t xml:space="preserve">Gutter Cleaning → /services/gutter-cleaning/</w:t>
      </w:r>
    </w:p>
    <w:p>
      <w:pPr>
        <w:pStyle w:val="ListParagraph"/>
        <w:numPr>
          <w:ilvl w:val="0"/>
          <w:numId w:val="3"/>
        </w:numPr>
        <w:spacing w:after="80" w:line="280"/>
      </w:pPr>
      <w:r>
        <w:rPr>
          <w:rFonts w:ascii="Arial" w:cs="Arial" w:eastAsia="Arial" w:hAnsi="Arial"/>
          <w:color w:val="2B2B2B"/>
          <w:sz w:val="22"/>
          <w:szCs w:val="22"/>
        </w:rPr>
        <w:t xml:space="preserve">Commercial PW → /services/commercial/</w:t>
      </w:r>
    </w:p>
    <w:p>
      <w:pPr>
        <w:pStyle w:val="ListParagraph"/>
        <w:numPr>
          <w:ilvl w:val="0"/>
          <w:numId w:val="3"/>
        </w:numPr>
        <w:spacing w:after="80" w:line="280"/>
      </w:pPr>
      <w:r>
        <w:rPr>
          <w:rFonts w:ascii="Arial" w:cs="Arial" w:eastAsia="Arial" w:hAnsi="Arial"/>
          <w:color w:val="2B2B2B"/>
          <w:sz w:val="22"/>
          <w:szCs w:val="22"/>
        </w:rPr>
        <w:t xml:space="preserve">Rust Removal → /services/rust-removal/</w:t>
      </w:r>
    </w:p>
    <w:p>
      <w:pPr>
        <w:pStyle w:val="ListParagraph"/>
        <w:numPr>
          <w:ilvl w:val="0"/>
          <w:numId w:val="3"/>
        </w:numPr>
        <w:spacing w:after="80" w:line="280"/>
      </w:pPr>
      <w:r>
        <w:rPr>
          <w:rFonts w:ascii="Arial" w:cs="Arial" w:eastAsia="Arial" w:hAnsi="Arial"/>
          <w:color w:val="2B2B2B"/>
          <w:sz w:val="22"/>
          <w:szCs w:val="22"/>
        </w:rPr>
        <w:t xml:space="preserve">Soft Washing → /services/soft-washing/</w:t>
      </w:r>
    </w:p>
    <w:p>
      <w:r>
        <w:br w:type="page"/>
      </w:r>
    </w:p>
    <w:p>
      <w:pPr>
        <w:pStyle w:val="Heading1"/>
        <w:spacing w:after="200" w:before="360"/>
      </w:pPr>
      <w:r>
        <w:rPr>
          <w:rFonts w:ascii="Arial" w:cs="Arial" w:eastAsia="Arial" w:hAnsi="Arial"/>
          <w:b/>
          <w:bCs/>
          <w:color w:val="0B2545"/>
          <w:sz w:val="32"/>
          <w:szCs w:val="32"/>
        </w:rPr>
        <w:t xml:space="preserve">Section 8: Before &amp; After — Seffner Projects</w:t>
      </w:r>
    </w:p>
    <w:p>
      <w:pPr>
        <w:spacing w:after="120" w:before="0" w:line="300"/>
        <w:jc w:val="left"/>
      </w:pPr>
      <w:r>
        <w:rPr>
          <w:rFonts w:ascii="Arial" w:cs="Arial" w:eastAsia="Arial" w:hAnsi="Arial"/>
          <w:color w:val="2B2B2B"/>
          <w:sz w:val="22"/>
          <w:szCs w:val="22"/>
        </w:rPr>
        <w:t xml:space="preserve">Two before/after slider pairs featuring projects from Seffner or nearby neighborhoods. Same slider component as homepage Section 11.</w:t>
      </w:r>
    </w:p>
    <w:p>
      <w:pPr>
        <w:spacing w:after="120" w:before="0" w:line="300"/>
        <w:jc w:val="left"/>
      </w:pPr>
      <w:r>
        <w:rPr>
          <w:rFonts w:ascii="Arial" w:cs="Arial" w:eastAsia="Arial" w:hAnsi="Arial"/>
          <w:color w:val="2B2B2B"/>
          <w:sz w:val="22"/>
          <w:szCs w:val="22"/>
        </w:rPr>
        <w:t xml:space="preserve">If Seffner-specific project photos are not yet available, use the closest geographic match and note the actual location in the caption. Replace with Seffner-specific photos as they become available.</w:t>
      </w:r>
    </w:p>
    <w:p>
      <w:r>
        <w:br w:type="page"/>
      </w:r>
    </w:p>
    <w:p>
      <w:pPr>
        <w:pStyle w:val="Heading1"/>
        <w:spacing w:after="200" w:before="360"/>
      </w:pPr>
      <w:r>
        <w:rPr>
          <w:rFonts w:ascii="Arial" w:cs="Arial" w:eastAsia="Arial" w:hAnsi="Arial"/>
          <w:b/>
          <w:bCs/>
          <w:color w:val="0B2545"/>
          <w:sz w:val="32"/>
          <w:szCs w:val="32"/>
        </w:rPr>
        <w:t xml:space="preserve">Section 9: Neighboring Communities</w:t>
      </w:r>
    </w:p>
    <w:p>
      <w:pPr>
        <w:spacing w:after="120" w:before="0" w:line="300"/>
        <w:jc w:val="left"/>
      </w:pPr>
      <w:r>
        <w:rPr>
          <w:rFonts w:ascii="Arial" w:cs="Arial" w:eastAsia="Arial" w:hAnsi="Arial"/>
          <w:color w:val="2B2B2B"/>
          <w:sz w:val="22"/>
          <w:szCs w:val="22"/>
        </w:rPr>
        <w:t xml:space="preserve">Links to 3–4 neighboring city pages. Helps visitors who may have landed on the wrong city page find the right one, and distributes internal link equity between geographically related city pages.</w:t>
      </w:r>
    </w:p>
    <w:p>
      <w:pPr>
        <w:pStyle w:val="Heading2"/>
        <w:spacing w:after="160" w:before="280"/>
      </w:pPr>
      <w:r>
        <w:rPr>
          <w:rFonts w:ascii="Arial" w:cs="Arial" w:eastAsia="Arial" w:hAnsi="Arial"/>
          <w:b/>
          <w:bCs/>
          <w:color w:val="3E6990"/>
          <w:sz w:val="26"/>
          <w:szCs w:val="26"/>
        </w:rPr>
        <w:t xml:space="preserve">9.1 Neighbor Links</w:t>
      </w:r>
    </w:p>
    <w:p>
      <w:pPr>
        <w:pStyle w:val="ListParagraph"/>
        <w:numPr>
          <w:ilvl w:val="0"/>
          <w:numId w:val="4"/>
        </w:numPr>
        <w:spacing w:after="80" w:line="280"/>
      </w:pPr>
      <w:r>
        <w:rPr>
          <w:rFonts w:ascii="Arial" w:cs="Arial" w:eastAsia="Arial" w:hAnsi="Arial"/>
          <w:b/>
          <w:bCs/>
          <w:color w:val="2B2B2B"/>
          <w:sz w:val="22"/>
          <w:szCs w:val="22"/>
        </w:rPr>
        <w:t xml:space="preserve">Brandon: </w:t>
      </w:r>
      <w:r>
        <w:rPr>
          <w:rFonts w:ascii="Arial" w:cs="Arial" w:eastAsia="Arial" w:hAnsi="Arial"/>
          <w:color w:val="2B2B2B"/>
          <w:sz w:val="22"/>
          <w:szCs w:val="22"/>
        </w:rPr>
        <w:t xml:space="preserve">/service-areas/brandon/</w:t>
      </w:r>
    </w:p>
    <w:p>
      <w:pPr>
        <w:pStyle w:val="ListParagraph"/>
        <w:numPr>
          <w:ilvl w:val="0"/>
          <w:numId w:val="4"/>
        </w:numPr>
        <w:spacing w:after="80" w:line="280"/>
      </w:pPr>
      <w:r>
        <w:rPr>
          <w:rFonts w:ascii="Arial" w:cs="Arial" w:eastAsia="Arial" w:hAnsi="Arial"/>
          <w:b/>
          <w:bCs/>
          <w:color w:val="2B2B2B"/>
          <w:sz w:val="22"/>
          <w:szCs w:val="22"/>
        </w:rPr>
        <w:t xml:space="preserve">Valrico: </w:t>
      </w:r>
      <w:r>
        <w:rPr>
          <w:rFonts w:ascii="Arial" w:cs="Arial" w:eastAsia="Arial" w:hAnsi="Arial"/>
          <w:color w:val="2B2B2B"/>
          <w:sz w:val="22"/>
          <w:szCs w:val="22"/>
        </w:rPr>
        <w:t xml:space="preserve">/service-areas/valrico/</w:t>
      </w:r>
    </w:p>
    <w:p>
      <w:pPr>
        <w:pStyle w:val="ListParagraph"/>
        <w:numPr>
          <w:ilvl w:val="0"/>
          <w:numId w:val="4"/>
        </w:numPr>
        <w:spacing w:after="80" w:line="280"/>
      </w:pPr>
      <w:r>
        <w:rPr>
          <w:rFonts w:ascii="Arial" w:cs="Arial" w:eastAsia="Arial" w:hAnsi="Arial"/>
          <w:b/>
          <w:bCs/>
          <w:color w:val="2B2B2B"/>
          <w:sz w:val="22"/>
          <w:szCs w:val="22"/>
        </w:rPr>
        <w:t xml:space="preserve">Tampa: </w:t>
      </w:r>
      <w:r>
        <w:rPr>
          <w:rFonts w:ascii="Arial" w:cs="Arial" w:eastAsia="Arial" w:hAnsi="Arial"/>
          <w:color w:val="2B2B2B"/>
          <w:sz w:val="22"/>
          <w:szCs w:val="22"/>
        </w:rPr>
        <w:t xml:space="preserve">/service-areas/tampa/</w:t>
      </w:r>
    </w:p>
    <w:p>
      <w:pPr>
        <w:pStyle w:val="ListParagraph"/>
        <w:numPr>
          <w:ilvl w:val="0"/>
          <w:numId w:val="4"/>
        </w:numPr>
        <w:spacing w:after="80" w:line="280"/>
      </w:pPr>
      <w:r>
        <w:rPr>
          <w:rFonts w:ascii="Arial" w:cs="Arial" w:eastAsia="Arial" w:hAnsi="Arial"/>
          <w:b/>
          <w:bCs/>
          <w:color w:val="2B2B2B"/>
          <w:sz w:val="22"/>
          <w:szCs w:val="22"/>
        </w:rPr>
        <w:t xml:space="preserve">Plant City: </w:t>
      </w:r>
      <w:r>
        <w:rPr>
          <w:rFonts w:ascii="Arial" w:cs="Arial" w:eastAsia="Arial" w:hAnsi="Arial"/>
          <w:color w:val="2B2B2B"/>
          <w:sz w:val="22"/>
          <w:szCs w:val="22"/>
        </w:rPr>
        <w:t xml:space="preserve">/service-areas/plant-city/</w:t>
      </w:r>
    </w:p>
    <w:p>
      <w:pPr>
        <w:spacing w:after="120" w:before="0" w:line="300"/>
        <w:jc w:val="left"/>
      </w:pPr>
      <w:r>
        <w:rPr>
          <w:rFonts w:ascii="Arial" w:cs="Arial" w:eastAsia="Arial" w:hAnsi="Arial"/>
          <w:color w:val="2B2B2B"/>
          <w:sz w:val="22"/>
          <w:szCs w:val="22"/>
        </w:rPr>
        <w:t xml:space="preserve">Each neighbor displays as a compact card with city name, brief tagline, and 'View Details →' link. Same card component as the hub directory.</w:t>
      </w:r>
    </w:p>
    <w:p>
      <w:r>
        <w:br w:type="page"/>
      </w:r>
    </w:p>
    <w:p>
      <w:pPr>
        <w:pStyle w:val="Heading1"/>
        <w:spacing w:after="200" w:before="360"/>
      </w:pPr>
      <w:r>
        <w:rPr>
          <w:rFonts w:ascii="Arial" w:cs="Arial" w:eastAsia="Arial" w:hAnsi="Arial"/>
          <w:b/>
          <w:bCs/>
          <w:color w:val="0B2545"/>
          <w:sz w:val="32"/>
          <w:szCs w:val="32"/>
        </w:rPr>
        <w:t xml:space="preserve">Section 10: FAQ Section — Seffner</w:t>
      </w:r>
    </w:p>
    <w:p>
      <w:pPr>
        <w:spacing w:after="120" w:before="0" w:line="300"/>
        <w:jc w:val="left"/>
      </w:pPr>
      <w:r>
        <w:rPr>
          <w:rFonts w:ascii="Arial" w:cs="Arial" w:eastAsia="Arial" w:hAnsi="Arial"/>
          <w:color w:val="2B2B2B"/>
          <w:sz w:val="22"/>
          <w:szCs w:val="22"/>
        </w:rPr>
        <w:t xml:space="preserve">Five questions specific to Seffner. Mix of location-specific and general service questions with Seffner context in the answers.</w:t>
      </w:r>
    </w:p>
    <w:p>
      <w:pPr>
        <w:pStyle w:val="Heading3"/>
        <w:spacing w:after="120" w:before="220"/>
      </w:pPr>
      <w:r>
        <w:rPr>
          <w:rFonts w:ascii="Arial" w:cs="Arial" w:eastAsia="Arial" w:hAnsi="Arial"/>
          <w:b/>
          <w:bCs/>
          <w:color w:val="0B2545"/>
          <w:sz w:val="22"/>
          <w:szCs w:val="22"/>
        </w:rPr>
        <w:t xml:space="preserve">Q1: What does pressure washing cost in Seffner?</w:t>
      </w:r>
    </w:p>
    <w:p>
      <w:pPr>
        <w:spacing w:after="120" w:before="0" w:line="300"/>
        <w:jc w:val="left"/>
      </w:pPr>
      <w:r>
        <w:rPr>
          <w:rFonts w:ascii="Arial" w:cs="Arial" w:eastAsia="Arial" w:hAnsi="Arial"/>
          <w:color w:val="2B2B2B"/>
          <w:sz w:val="22"/>
          <w:szCs w:val="22"/>
        </w:rPr>
        <w:t xml:space="preserve">Pressure washing costs in Seffner typically range from $189 for a basic driveway to $549 for a full house soft wash, depending on home size, surfaces, and condition. Clean Slate PW provides free, flat-rate estimates within 24 hours — often same-day for Seffner properties since we are based nearby in Brandon.</w:t>
      </w:r>
    </w:p>
    <w:p>
      <w:pPr>
        <w:pStyle w:val="Heading3"/>
        <w:spacing w:after="120" w:before="220"/>
      </w:pPr>
      <w:r>
        <w:rPr>
          <w:rFonts w:ascii="Arial" w:cs="Arial" w:eastAsia="Arial" w:hAnsi="Arial"/>
          <w:b/>
          <w:bCs/>
          <w:color w:val="0B2545"/>
          <w:sz w:val="22"/>
          <w:szCs w:val="22"/>
        </w:rPr>
        <w:t xml:space="preserve">Q2: Do you serve my neighborhood in Seffner?</w:t>
      </w:r>
    </w:p>
    <w:p>
      <w:pPr>
        <w:spacing w:after="120" w:before="0" w:line="300"/>
        <w:jc w:val="left"/>
      </w:pPr>
      <w:r>
        <w:rPr>
          <w:rFonts w:ascii="Arial" w:cs="Arial" w:eastAsia="Arial" w:hAnsi="Arial"/>
          <w:color w:val="2B2B2B"/>
          <w:sz w:val="22"/>
          <w:szCs w:val="22"/>
        </w:rPr>
        <w:t xml:space="preserve">Yes. We serve all neighborhoods and ZIP codes in Seffner (33584) and the surrounding area. Our trucks are in the Seffner area regularly, which means fast scheduling and reliable appointment windows. If you are unsure whether your specific address falls within our coverage, call (813) 555-0283 and we will confirm immediately.</w:t>
      </w:r>
    </w:p>
    <w:p>
      <w:pPr>
        <w:pStyle w:val="Heading3"/>
        <w:spacing w:after="120" w:before="220"/>
      </w:pPr>
      <w:r>
        <w:rPr>
          <w:rFonts w:ascii="Arial" w:cs="Arial" w:eastAsia="Arial" w:hAnsi="Arial"/>
          <w:b/>
          <w:bCs/>
          <w:color w:val="0B2545"/>
          <w:sz w:val="22"/>
          <w:szCs w:val="22"/>
        </w:rPr>
        <w:t xml:space="preserve">Q3: How long does a typical house wash take?</w:t>
      </w:r>
    </w:p>
    <w:p>
      <w:pPr>
        <w:spacing w:after="120" w:before="0" w:line="300"/>
        <w:jc w:val="left"/>
      </w:pPr>
      <w:r>
        <w:rPr>
          <w:rFonts w:ascii="Arial" w:cs="Arial" w:eastAsia="Arial" w:hAnsi="Arial"/>
          <w:color w:val="2B2B2B"/>
          <w:sz w:val="22"/>
          <w:szCs w:val="22"/>
        </w:rPr>
        <w:t xml:space="preserve">A standard single-story home takes 2–3 hours for a complete soft wash. Two-story homes take 3–4 hours. Most homeowners bundle house washing with driveway or pool deck cleaning — combined appointments are completed in a single morning or afternoon visit.</w:t>
      </w:r>
    </w:p>
    <w:p>
      <w:pPr>
        <w:pStyle w:val="Heading3"/>
        <w:spacing w:after="120" w:before="220"/>
      </w:pPr>
      <w:r>
        <w:rPr>
          <w:rFonts w:ascii="Arial" w:cs="Arial" w:eastAsia="Arial" w:hAnsi="Arial"/>
          <w:b/>
          <w:bCs/>
          <w:color w:val="0B2545"/>
          <w:sz w:val="22"/>
          <w:szCs w:val="22"/>
        </w:rPr>
        <w:t xml:space="preserve">Q4: Is your cleaning safe for Florida landscaping?</w:t>
      </w:r>
    </w:p>
    <w:p>
      <w:pPr>
        <w:spacing w:after="120" w:before="0" w:line="300"/>
        <w:jc w:val="left"/>
      </w:pPr>
      <w:r>
        <w:rPr>
          <w:rFonts w:ascii="Arial" w:cs="Arial" w:eastAsia="Arial" w:hAnsi="Arial"/>
          <w:color w:val="2B2B2B"/>
          <w:sz w:val="22"/>
          <w:szCs w:val="22"/>
        </w:rPr>
        <w:t xml:space="preserve">Yes. We use biodegradable, plant-safe cleaning agents on every project. All landscaping adjacent to cleaned surfaces is pre-rinsed and post-rinsed with clean water. Our solutions break down into inert compounds within minutes of application. We have never had a landscaping damage claim.</w:t>
      </w:r>
    </w:p>
    <w:p>
      <w:pPr>
        <w:pStyle w:val="Heading3"/>
        <w:spacing w:after="120" w:before="220"/>
      </w:pPr>
      <w:r>
        <w:rPr>
          <w:rFonts w:ascii="Arial" w:cs="Arial" w:eastAsia="Arial" w:hAnsi="Arial"/>
          <w:b/>
          <w:bCs/>
          <w:color w:val="0B2545"/>
          <w:sz w:val="22"/>
          <w:szCs w:val="22"/>
        </w:rPr>
        <w:t xml:space="preserve">Q5: Can I get same-week service in Seffner?</w:t>
      </w:r>
    </w:p>
    <w:p>
      <w:pPr>
        <w:spacing w:after="120" w:before="0" w:line="300"/>
        <w:jc w:val="left"/>
      </w:pPr>
      <w:r>
        <w:rPr>
          <w:rFonts w:ascii="Arial" w:cs="Arial" w:eastAsia="Arial" w:hAnsi="Arial"/>
          <w:color w:val="2B2B2B"/>
          <w:sz w:val="22"/>
          <w:szCs w:val="22"/>
        </w:rPr>
        <w:t xml:space="preserve">In most cases, yes. Because Seffner is within our core service area, we typically have scheduling availability within 3–5 business days. For urgent requests — HOA violation deadlines, pre-listing cleaning, or weather-dependent timing — we offer priority scheduling that can often accommodate same-week or next-day service.</w:t>
      </w:r>
    </w:p>
    <w:p>
      <w:pPr>
        <w:spacing w:after="120" w:before="0" w:line="300"/>
        <w:jc w:val="left"/>
      </w:pPr>
      <w:r>
        <w:rPr>
          <w:rFonts w:ascii="Arial" w:cs="Arial" w:eastAsia="Arial" w:hAnsi="Arial"/>
          <w:color w:val="2B2B2B"/>
          <w:sz w:val="22"/>
          <w:szCs w:val="22"/>
        </w:rPr>
        <w:t xml:space="preserve">All 5 Q&amp;A pairs must be mirrored in the FAQPage JSON-LD schema.</w:t>
      </w:r>
    </w:p>
    <w:p>
      <w:r>
        <w:br w:type="page"/>
      </w:r>
    </w:p>
    <w:p>
      <w:pPr>
        <w:pStyle w:val="Heading1"/>
        <w:spacing w:after="200" w:before="360"/>
      </w:pPr>
      <w:r>
        <w:rPr>
          <w:rFonts w:ascii="Arial" w:cs="Arial" w:eastAsia="Arial" w:hAnsi="Arial"/>
          <w:b/>
          <w:bCs/>
          <w:color w:val="0B2545"/>
          <w:sz w:val="32"/>
          <w:szCs w:val="32"/>
        </w:rPr>
        <w:t xml:space="preserve">Section 11: Final CTA Block</w:t>
      </w:r>
    </w:p>
    <w:p>
      <w:pPr>
        <w:spacing w:after="120" w:before="0" w:line="300"/>
        <w:jc w:val="left"/>
      </w:pPr>
      <w:r>
        <w:rPr>
          <w:rFonts w:ascii="Arial" w:cs="Arial" w:eastAsia="Arial" w:hAnsi="Arial"/>
          <w:b/>
          <w:bCs/>
          <w:color w:val="2B2B2B"/>
          <w:sz w:val="22"/>
          <w:szCs w:val="22"/>
        </w:rPr>
        <w:t xml:space="preserve">H2: </w:t>
      </w:r>
      <w:r>
        <w:rPr>
          <w:rFonts w:ascii="Arial" w:cs="Arial" w:eastAsia="Arial" w:hAnsi="Arial"/>
          <w:i/>
          <w:iCs/>
          <w:color w:val="2B2B2B"/>
          <w:sz w:val="22"/>
          <w:szCs w:val="22"/>
        </w:rPr>
        <w:t xml:space="preserve">Get a Free Estimate in Seffner Today.</w:t>
      </w:r>
    </w:p>
    <w:p>
      <w:pPr>
        <w:spacing w:after="120" w:before="0" w:line="300"/>
        <w:jc w:val="left"/>
      </w:pPr>
      <w:r>
        <w:rPr>
          <w:rFonts w:ascii="Arial" w:cs="Arial" w:eastAsia="Arial" w:hAnsi="Arial"/>
          <w:color w:val="2B2B2B"/>
          <w:sz w:val="22"/>
          <w:szCs w:val="22"/>
        </w:rPr>
        <w:t xml:space="preserve">Dual CTAs: 'Get My Free Estimate' → /free-estimate/?area=seffner (orange) + 'Call (813) 555-0283' (ghost). Trust microcopy below.</w:t>
      </w:r>
    </w:p>
    <w:p>
      <w:r>
        <w:br w:type="page"/>
      </w:r>
    </w:p>
    <w:p>
      <w:pPr>
        <w:pStyle w:val="Heading1"/>
        <w:spacing w:after="200" w:before="360"/>
      </w:pPr>
      <w:r>
        <w:rPr>
          <w:rFonts w:ascii="Arial" w:cs="Arial" w:eastAsia="Arial" w:hAnsi="Arial"/>
          <w:b/>
          <w:bCs/>
          <w:color w:val="0B2545"/>
          <w:sz w:val="32"/>
          <w:szCs w:val="32"/>
        </w:rPr>
        <w:t xml:space="preserve">Section 12: Implementation Checklist</w:t>
      </w:r>
    </w:p>
    <w:p>
      <w:pPr>
        <w:pStyle w:val="ListParagraph"/>
        <w:numPr>
          <w:ilvl w:val="0"/>
          <w:numId w:val="5"/>
        </w:numPr>
        <w:spacing w:after="80" w:line="280"/>
      </w:pPr>
      <w:r>
        <w:rPr>
          <w:rFonts w:ascii="Arial" w:cs="Arial" w:eastAsia="Arial" w:hAnsi="Arial"/>
          <w:color w:val="2B2B2B"/>
          <w:sz w:val="22"/>
          <w:szCs w:val="22"/>
        </w:rPr>
        <w:t xml:space="preserve">H1 matches: "Pressure Washing &amp; Soft Washing in Seffner, FL"</w:t>
      </w:r>
    </w:p>
    <w:p>
      <w:pPr>
        <w:pStyle w:val="ListParagraph"/>
        <w:numPr>
          <w:ilvl w:val="0"/>
          <w:numId w:val="5"/>
        </w:numPr>
        <w:spacing w:after="80" w:line="280"/>
      </w:pPr>
      <w:r>
        <w:rPr>
          <w:rFonts w:ascii="Arial" w:cs="Arial" w:eastAsia="Arial" w:hAnsi="Arial"/>
          <w:color w:val="2B2B2B"/>
          <w:sz w:val="22"/>
          <w:szCs w:val="22"/>
        </w:rPr>
        <w:t xml:space="preserve">4 local differentiators are unique to this city (not templated).</w:t>
      </w:r>
    </w:p>
    <w:p>
      <w:pPr>
        <w:pStyle w:val="ListParagraph"/>
        <w:numPr>
          <w:ilvl w:val="0"/>
          <w:numId w:val="5"/>
        </w:numPr>
        <w:spacing w:after="80" w:line="280"/>
      </w:pPr>
      <w:r>
        <w:rPr>
          <w:rFonts w:ascii="Arial" w:cs="Arial" w:eastAsia="Arial" w:hAnsi="Arial"/>
          <w:color w:val="2B2B2B"/>
          <w:sz w:val="22"/>
          <w:szCs w:val="22"/>
        </w:rPr>
        <w:t xml:space="preserve">AEO paragraph matches word-for-word.</w:t>
      </w:r>
    </w:p>
    <w:p>
      <w:pPr>
        <w:pStyle w:val="ListParagraph"/>
        <w:numPr>
          <w:ilvl w:val="0"/>
          <w:numId w:val="5"/>
        </w:numPr>
        <w:spacing w:after="80" w:line="280"/>
      </w:pPr>
      <w:r>
        <w:rPr>
          <w:rFonts w:ascii="Arial" w:cs="Arial" w:eastAsia="Arial" w:hAnsi="Arial"/>
          <w:color w:val="2B2B2B"/>
          <w:sz w:val="22"/>
          <w:szCs w:val="22"/>
        </w:rPr>
        <w:t xml:space="preserve">All 5 FAQ answers match and are in FAQPage schema.</w:t>
      </w:r>
    </w:p>
    <w:p>
      <w:pPr>
        <w:pStyle w:val="ListParagraph"/>
        <w:numPr>
          <w:ilvl w:val="0"/>
          <w:numId w:val="5"/>
        </w:numPr>
        <w:spacing w:after="80" w:line="280"/>
      </w:pPr>
      <w:r>
        <w:rPr>
          <w:rFonts w:ascii="Arial" w:cs="Arial" w:eastAsia="Arial" w:hAnsi="Arial"/>
          <w:color w:val="2B2B2B"/>
          <w:sz w:val="22"/>
          <w:szCs w:val="22"/>
        </w:rPr>
        <w:t xml:space="preserve">All 10 service page URLs resolve.</w:t>
      </w:r>
    </w:p>
    <w:p>
      <w:pPr>
        <w:pStyle w:val="ListParagraph"/>
        <w:numPr>
          <w:ilvl w:val="0"/>
          <w:numId w:val="5"/>
        </w:numPr>
        <w:spacing w:after="80" w:line="280"/>
      </w:pPr>
      <w:r>
        <w:rPr>
          <w:rFonts w:ascii="Arial" w:cs="Arial" w:eastAsia="Arial" w:hAnsi="Arial"/>
          <w:color w:val="2B2B2B"/>
          <w:sz w:val="22"/>
          <w:szCs w:val="22"/>
        </w:rPr>
        <w:t xml:space="preserve">All neighbor city page URLs resolve.</w:t>
      </w:r>
    </w:p>
    <w:p>
      <w:pPr>
        <w:pStyle w:val="ListParagraph"/>
        <w:numPr>
          <w:ilvl w:val="0"/>
          <w:numId w:val="5"/>
        </w:numPr>
        <w:spacing w:after="80" w:line="280"/>
      </w:pPr>
      <w:r>
        <w:rPr>
          <w:rFonts w:ascii="Arial" w:cs="Arial" w:eastAsia="Arial" w:hAnsi="Arial"/>
          <w:color w:val="2B2B2B"/>
          <w:sz w:val="22"/>
          <w:szCs w:val="22"/>
        </w:rPr>
        <w:t xml:space="preserve">Canonical: https://cleanslatepw.com/service-areas/seffner/</w:t>
      </w:r>
    </w:p>
    <w:p>
      <w:pPr>
        <w:pStyle w:val="ListParagraph"/>
        <w:numPr>
          <w:ilvl w:val="0"/>
          <w:numId w:val="5"/>
        </w:numPr>
        <w:spacing w:after="80" w:line="280"/>
      </w:pPr>
      <w:r>
        <w:rPr>
          <w:rFonts w:ascii="Arial" w:cs="Arial" w:eastAsia="Arial" w:hAnsi="Arial"/>
          <w:color w:val="2B2B2B"/>
          <w:sz w:val="22"/>
          <w:szCs w:val="22"/>
        </w:rPr>
        <w:t xml:space="preserve">Breadcrumb: Home → Service Areas → Seffner, FL</w:t>
      </w:r>
    </w:p>
    <w:p>
      <w:pPr>
        <w:pStyle w:val="ListParagraph"/>
        <w:numPr>
          <w:ilvl w:val="0"/>
          <w:numId w:val="5"/>
        </w:numPr>
        <w:spacing w:after="80" w:line="280"/>
      </w:pPr>
      <w:r>
        <w:rPr>
          <w:rFonts w:ascii="Arial" w:cs="Arial" w:eastAsia="Arial" w:hAnsi="Arial"/>
          <w:color w:val="2B2B2B"/>
          <w:sz w:val="22"/>
          <w:szCs w:val="22"/>
        </w:rPr>
        <w:t xml:space="preserve">Phone (813) 555-0283 is working tel: link.</w:t>
      </w:r>
    </w:p>
    <w:p>
      <w:pPr>
        <w:pStyle w:val="ListParagraph"/>
        <w:numPr>
          <w:ilvl w:val="0"/>
          <w:numId w:val="5"/>
        </w:numPr>
        <w:spacing w:after="80" w:line="280"/>
      </w:pPr>
      <w:r>
        <w:rPr>
          <w:rFonts w:ascii="Arial" w:cs="Arial" w:eastAsia="Arial" w:hAnsi="Arial"/>
          <w:color w:val="2B2B2B"/>
          <w:sz w:val="22"/>
          <w:szCs w:val="22"/>
        </w:rPr>
        <w:t xml:space="preserve">PageSpeed mobile &gt;85, desktop &gt;95.</w:t>
      </w:r>
    </w:p>
    <w:p>
      <w:pPr>
        <w:spacing w:after="400"/>
      </w:pPr>
      <w:r>
        <w:t xml:space="preserve"/>
      </w:r>
    </w:p>
    <w:p>
      <w:pPr>
        <w:jc w:val="center"/>
      </w:pPr>
      <w:r>
        <w:rPr>
          <w:rFonts w:ascii="Arial" w:cs="Arial" w:eastAsia="Arial" w:hAnsi="Arial"/>
          <w:i/>
          <w:iCs/>
          <w:color w:val="6C757D"/>
          <w:sz w:val="20"/>
          <w:szCs w:val="20"/>
        </w:rPr>
        <w:t xml:space="preserve">— End of Seffner Landing Page Guide —</w:t>
      </w:r>
    </w:p>
    <w:p>
      <w:pPr>
        <w:jc w:val="center"/>
      </w:pPr>
      <w:r>
        <w:rPr>
          <w:rFonts w:ascii="Arial" w:cs="Arial" w:eastAsia="Arial" w:hAnsi="Arial"/>
          <w:color w:val="6C757D"/>
          <w:sz w:val="18"/>
          <w:szCs w:val="18"/>
        </w:rPr>
        <w:t xml:space="preserve">Clean Slate Pressure Washing — Seffner Guide v1.0 | Prepared by TradeWorks AI | April 2026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tabs>
        <w:tab w:val="right" w:pos="9360"/>
      </w:tabs>
      <w:spacing w:before="120"/>
    </w:pPr>
    <w:r>
      <w:rPr>
        <w:rFonts w:ascii="Arial" w:cs="Arial" w:eastAsia="Arial" w:hAnsi="Arial"/>
        <w:color w:val="6C757D"/>
        <w:sz w:val="16"/>
        <w:szCs w:val="16"/>
      </w:rPr>
      <w:t xml:space="preserve">cleanslatepw.com  |  Prepared by TradeWorks AI  |  v1.0</w:t>
    </w:r>
    <w:r>
      <w:rPr>
        <w:rFonts w:ascii="Arial" w:cs="Arial" w:eastAsia="Arial" w:hAnsi="Arial"/>
        <w:sz w:val="16"/>
        <w:szCs w:val="16"/>
      </w:rPr>
      <w:t xml:space="preserve">	</w:t>
    </w:r>
    <w:r>
      <w:rPr>
        <w:rFonts w:ascii="Arial" w:cs="Arial" w:eastAsia="Arial" w:hAnsi="Arial"/>
        <w:color w:val="6C757D"/>
        <w:sz w:val="16"/>
        <w:szCs w:val="16"/>
      </w:rPr>
      <w:t xml:space="preserve">Page </w:t>
    </w:r>
    <w:r>
      <w:rPr>
        <w:rFonts w:ascii="Arial" w:cs="Arial" w:eastAsia="Arial" w:hAnsi="Arial"/>
        <w:color w:val="6C757D"/>
        <w:sz w:val="16"/>
        <w:szCs w:val="16"/>
      </w:rPr>
      <w:fldChar w:fldCharType="begin"/>
      <w:instrText xml:space="preserve">PAGE</w:instrText>
      <w:fldChar w:fldCharType="separate"/>
      <w:fldChar w:fldCharType="end"/>
    </w:r>
    <w:r>
      <w:rPr>
        <w:rFonts w:ascii="Arial" w:cs="Arial" w:eastAsia="Arial" w:hAnsi="Arial"/>
        <w:color w:val="6C757D"/>
        <w:sz w:val="16"/>
        <w:szCs w:val="16"/>
      </w:rPr>
      <w:t xml:space="preserve"> of </w:t>
    </w:r>
    <w:r>
      <w:rPr>
        <w:rFonts w:ascii="Arial" w:cs="Arial" w:eastAsia="Arial" w:hAnsi="Arial"/>
        <w:color w:val="6C757D"/>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3E6990" w:sz="6" w:space="4"/>
      </w:pBdr>
      <w:tabs>
        <w:tab w:val="right" w:pos="9360"/>
      </w:tabs>
      <w:spacing w:after="120"/>
    </w:pPr>
    <w:r>
      <w:rPr>
        <w:rFonts w:ascii="Arial" w:cs="Arial" w:eastAsia="Arial" w:hAnsi="Arial"/>
        <w:b/>
        <w:bCs/>
        <w:color w:val="0B2545"/>
        <w:sz w:val="18"/>
        <w:szCs w:val="18"/>
      </w:rPr>
      <w:t xml:space="preserve">Clean Slate PW</w:t>
    </w:r>
    <w:r>
      <w:rPr>
        <w:rFonts w:ascii="Arial" w:cs="Arial" w:eastAsia="Arial" w:hAnsi="Arial"/>
        <w:sz w:val="18"/>
        <w:szCs w:val="18"/>
      </w:rPr>
      <w:t xml:space="preserve">	</w:t>
    </w:r>
    <w:r>
      <w:rPr>
        <w:rFonts w:ascii="Arial" w:cs="Arial" w:eastAsia="Arial" w:hAnsi="Arial"/>
        <w:i/>
        <w:iCs/>
        <w:color w:val="6C757D"/>
        <w:sz w:val="18"/>
        <w:szCs w:val="18"/>
      </w:rPr>
      <w:t xml:space="preserve">Seffner Landing Page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abstractNum w:abstractNumId="10" w15:restartNumberingAfterBreak="0">
    <w:multiLevelType w:val="hybridMultilevel"/>
    <w:lvl w:ilvl="0" w15:tentative="1">
      <w:start w:val="1"/>
      <w:numFmt w:val="bullet"/>
      <w:lvlText w:val="•"/>
      <w:lvlJc w:val="left"/>
      <w:pPr>
        <w:ind w:left="720" w:hanging="360"/>
      </w:pPr>
    </w:lvl>
  </w:abstractNum>
  <w:abstractNum w:abstractNumId="11" w15:restartNumberingAfterBreak="0">
    <w:multiLevelType w:val="hybridMultilevel"/>
    <w:lvl w:ilvl="0" w15:tentative="1">
      <w:start w:val="1"/>
      <w:numFmt w:val="bullet"/>
      <w:lvlText w:val="•"/>
      <w:lvlJc w:val="left"/>
      <w:pPr>
        <w:ind w:left="720" w:hanging="360"/>
      </w:pPr>
    </w:lvl>
  </w:abstractNum>
  <w:abstractNum w:abstractNumId="12" w15:restartNumberingAfterBreak="0">
    <w:multiLevelType w:val="hybridMultilevel"/>
    <w:lvl w:ilvl="0" w15:tentative="1">
      <w:start w:val="1"/>
      <w:numFmt w:val="bullet"/>
      <w:lvlText w:val="•"/>
      <w:lvlJc w:val="left"/>
      <w:pPr>
        <w:ind w:left="720" w:hanging="360"/>
      </w:pPr>
    </w:lvl>
  </w:abstractNum>
  <w:abstractNum w:abstractNumId="13" w15:restartNumberingAfterBreak="0">
    <w:multiLevelType w:val="hybridMultilevel"/>
    <w:lvl w:ilvl="0" w15:tentative="1">
      <w:start w:val="1"/>
      <w:numFmt w:val="bullet"/>
      <w:lvlText w:val="•"/>
      <w:lvlJc w:val="left"/>
      <w:pPr>
        <w:ind w:left="720" w:hanging="360"/>
      </w:pPr>
    </w:lvl>
  </w:abstractNum>
  <w:abstractNum w:abstractNumId="14" w15:restartNumberingAfterBreak="0">
    <w:multiLevelType w:val="hybridMultilevel"/>
    <w:lvl w:ilvl="0" w15:tentative="1">
      <w:start w:val="1"/>
      <w:numFmt w:val="bullet"/>
      <w:lvlText w:val="•"/>
      <w:lvlJc w:val="left"/>
      <w:pPr>
        <w:ind w:left="720" w:hanging="360"/>
      </w:pPr>
    </w:lvl>
  </w:abstractNum>
  <w:abstractNum w:abstractNumId="15" w15:restartNumberingAfterBreak="0">
    <w:multiLevelType w:val="hybridMultilevel"/>
    <w:lvl w:ilvl="0" w15:tentative="1">
      <w:start w:val="1"/>
      <w:numFmt w:val="bullet"/>
      <w:lvlText w:val="•"/>
      <w:lvlJc w:val="left"/>
      <w:pPr>
        <w:ind w:left="720" w:hanging="360"/>
      </w:pPr>
    </w:lvl>
  </w:abstractNum>
  <w:abstractNum w:abstractNumId="16" w15:restartNumberingAfterBreak="0">
    <w:multiLevelType w:val="hybridMultilevel"/>
    <w:lvl w:ilvl="0" w15:tentative="1">
      <w:start w:val="1"/>
      <w:numFmt w:val="bullet"/>
      <w:lvlText w:val="•"/>
      <w:lvlJc w:val="left"/>
      <w:pPr>
        <w:ind w:left="720" w:hanging="360"/>
      </w:pPr>
    </w:lvl>
  </w:abstractNum>
  <w:abstractNum w:abstractNumId="17" w15:restartNumberingAfterBreak="0">
    <w:multiLevelType w:val="hybridMultilevel"/>
    <w:lvl w:ilvl="0" w15:tentative="1">
      <w:start w:val="1"/>
      <w:numFmt w:val="bullet"/>
      <w:lvlText w:val="•"/>
      <w:lvlJc w:val="left"/>
      <w:pPr>
        <w:ind w:left="720" w:hanging="360"/>
      </w:pPr>
    </w:lvl>
  </w:abstractNum>
  <w:abstractNum w:abstractNumId="18" w15:restartNumberingAfterBreak="0">
    <w:multiLevelType w:val="hybridMultilevel"/>
    <w:lvl w:ilvl="0" w15:tentative="1">
      <w:start w:val="1"/>
      <w:numFmt w:val="bullet"/>
      <w:lvlText w:val="•"/>
      <w:lvlJc w:val="left"/>
      <w:pPr>
        <w:ind w:left="720" w:hanging="360"/>
      </w:pPr>
    </w:lvl>
  </w:abstractNum>
  <w:abstractNum w:abstractNumId="19" w15:restartNumberingAfterBreak="0">
    <w:multiLevelType w:val="hybridMultilevel"/>
    <w:lvl w:ilvl="0" w15:tentative="1">
      <w:start w:val="1"/>
      <w:numFmt w:val="bullet"/>
      <w:lvlText w:val="•"/>
      <w:lvlJc w:val="left"/>
      <w:pPr>
        <w:ind w:left="720" w:hanging="360"/>
      </w:pPr>
    </w:lvl>
  </w:abstractNum>
  <w:abstractNum w:abstractNumId="20" w15:restartNumberingAfterBreak="0">
    <w:multiLevelType w:val="hybridMultilevel"/>
    <w:lvl w:ilvl="0" w15:tentative="1">
      <w:start w:val="1"/>
      <w:numFmt w:val="bullet"/>
      <w:lvlText w:val="•"/>
      <w:lvlJc w:val="left"/>
      <w:pPr>
        <w:ind w:left="720" w:hanging="360"/>
      </w:pPr>
    </w:lvl>
  </w:abstractNum>
  <w:abstractNum w:abstractNumId="21" w15:restartNumberingAfterBreak="0">
    <w:multiLevelType w:val="hybridMultilevel"/>
    <w:lvl w:ilvl="0" w15:tentative="1">
      <w:start w:val="1"/>
      <w:numFmt w:val="bullet"/>
      <w:lvlText w:val="•"/>
      <w:lvlJc w:val="left"/>
      <w:pPr>
        <w:ind w:left="720" w:hanging="360"/>
      </w:pPr>
    </w:lvl>
  </w:abstractNum>
  <w:abstractNum w:abstractNumId="22" w15:restartNumberingAfterBreak="0">
    <w:multiLevelType w:val="hybridMultilevel"/>
    <w:lvl w:ilvl="0" w15:tentative="1">
      <w:start w:val="1"/>
      <w:numFmt w:val="bullet"/>
      <w:lvlText w:val="•"/>
      <w:lvlJc w:val="left"/>
      <w:pPr>
        <w:ind w:left="720" w:hanging="360"/>
      </w:pPr>
    </w:lvl>
  </w:abstractNum>
  <w:abstractNum w:abstractNumId="23" w15:restartNumberingAfterBreak="0">
    <w:multiLevelType w:val="hybridMultilevel"/>
    <w:lvl w:ilvl="0" w15:tentative="1">
      <w:start w:val="1"/>
      <w:numFmt w:val="bullet"/>
      <w:lvlText w:val="•"/>
      <w:lvlJc w:val="left"/>
      <w:pPr>
        <w:ind w:left="720" w:hanging="360"/>
      </w:pPr>
    </w:lvl>
  </w:abstractNum>
  <w:abstractNum w:abstractNumId="24" w15:restartNumberingAfterBreak="0">
    <w:multiLevelType w:val="hybridMultilevel"/>
    <w:lvl w:ilvl="0" w15:tentative="1">
      <w:start w:val="1"/>
      <w:numFmt w:val="bullet"/>
      <w:lvlText w:val="•"/>
      <w:lvlJc w:val="left"/>
      <w:pPr>
        <w:ind w:left="720" w:hanging="360"/>
      </w:pPr>
    </w:lvl>
  </w:abstractNum>
  <w:abstractNum w:abstractNumId="25" w15:restartNumberingAfterBreak="0">
    <w:multiLevelType w:val="hybridMultilevel"/>
    <w:lvl w:ilvl="0" w15:tentative="1">
      <w:start w:val="1"/>
      <w:numFmt w:val="bullet"/>
      <w:lvlText w:val="•"/>
      <w:lvlJc w:val="left"/>
      <w:pPr>
        <w:ind w:left="720" w:hanging="360"/>
      </w:pPr>
    </w:lvl>
  </w:abstractNum>
  <w:abstractNum w:abstractNumId="26" w15:restartNumberingAfterBreak="0">
    <w:multiLevelType w:val="hybridMultilevel"/>
    <w:lvl w:ilvl="0" w15:tentative="1">
      <w:start w:val="1"/>
      <w:numFmt w:val="bullet"/>
      <w:lvlText w:val="•"/>
      <w:lvlJc w:val="left"/>
      <w:pPr>
        <w:ind w:left="720" w:hanging="360"/>
      </w:pPr>
    </w:lvl>
  </w:abstractNum>
  <w:abstractNum w:abstractNumId="27" w15:restartNumberingAfterBreak="0">
    <w:multiLevelType w:val="hybridMultilevel"/>
    <w:lvl w:ilvl="0" w15:tentative="1">
      <w:start w:val="1"/>
      <w:numFmt w:val="bullet"/>
      <w:lvlText w:val="•"/>
      <w:lvlJc w:val="left"/>
      <w:pPr>
        <w:ind w:left="720" w:hanging="360"/>
      </w:pPr>
    </w:lvl>
  </w:abstractNum>
  <w:abstractNum w:abstractNumId="28" w15:restartNumberingAfterBreak="0">
    <w:multiLevelType w:val="hybridMultilevel"/>
    <w:lvl w:ilvl="0" w15:tentative="1">
      <w:start w:val="1"/>
      <w:numFmt w:val="bullet"/>
      <w:lvlText w:val="•"/>
      <w:lvlJc w:val="left"/>
      <w:pPr>
        <w:ind w:left="720" w:hanging="360"/>
      </w:pPr>
    </w:lvl>
  </w:abstractNum>
  <w:abstractNum w:abstractNumId="29" w15:restartNumberingAfterBreak="0">
    <w:multiLevelType w:val="hybridMultilevel"/>
    <w:lvl w:ilvl="0" w15:tentative="1">
      <w:start w:val="1"/>
      <w:numFmt w:val="bullet"/>
      <w:lvlText w:val="•"/>
      <w:lvlJc w:val="left"/>
      <w:pPr>
        <w:ind w:left="720" w:hanging="360"/>
      </w:pPr>
    </w:lvl>
  </w:abstractNum>
  <w:abstractNum w:abstractNumId="30" w15:restartNumberingAfterBreak="0">
    <w:multiLevelType w:val="hybridMultilevel"/>
    <w:lvl w:ilvl="0" w15:tentative="1">
      <w:start w:val="1"/>
      <w:numFmt w:val="bullet"/>
      <w:lvlText w:val="•"/>
      <w:lvlJc w:val="left"/>
      <w:pPr>
        <w:ind w:left="720" w:hanging="360"/>
      </w:pPr>
    </w:lvl>
  </w:abstractNum>
  <w:abstractNum w:abstractNumId="31" w15:restartNumberingAfterBreak="0">
    <w:multiLevelType w:val="hybridMultilevel"/>
    <w:lvl w:ilvl="0" w15:tentative="1">
      <w:start w:val="1"/>
      <w:numFmt w:val="bullet"/>
      <w:lvlText w:val="•"/>
      <w:lvlJc w:val="left"/>
      <w:pPr>
        <w:ind w:left="720" w:hanging="360"/>
      </w:pPr>
    </w:lvl>
  </w:abstractNum>
  <w:abstractNum w:abstractNumId="32" w15:restartNumberingAfterBreak="0">
    <w:multiLevelType w:val="hybridMultilevel"/>
    <w:lvl w:ilvl="0" w15:tentative="1">
      <w:start w:val="1"/>
      <w:numFmt w:val="bullet"/>
      <w:lvlText w:val="•"/>
      <w:lvlJc w:val="left"/>
      <w:pPr>
        <w:ind w:left="720" w:hanging="360"/>
      </w:pPr>
    </w:lvl>
  </w:abstractNum>
  <w:abstractNum w:abstractNumId="33" w15:restartNumberingAfterBreak="0">
    <w:multiLevelType w:val="hybridMultilevel"/>
    <w:lvl w:ilvl="0" w15:tentative="1">
      <w:start w:val="1"/>
      <w:numFmt w:val="bullet"/>
      <w:lvlText w:val="•"/>
      <w:lvlJc w:val="left"/>
      <w:pPr>
        <w:ind w:left="720" w:hanging="360"/>
      </w:pPr>
    </w:lvl>
  </w:abstractNum>
  <w:abstractNum w:abstractNumId="34" w15:restartNumberingAfterBreak="0">
    <w:multiLevelType w:val="hybridMultilevel"/>
    <w:lvl w:ilvl="0" w15:tentative="1">
      <w:start w:val="1"/>
      <w:numFmt w:val="bullet"/>
      <w:lvlText w:val="•"/>
      <w:lvlJc w:val="left"/>
      <w:pPr>
        <w:ind w:left="720" w:hanging="360"/>
      </w:pPr>
    </w:lvl>
  </w:abstractNum>
  <w:abstractNum w:abstractNumId="35" w15:restartNumberingAfterBreak="0">
    <w:multiLevelType w:val="hybridMultilevel"/>
    <w:lvl w:ilvl="0" w15:tentative="1">
      <w:start w:val="1"/>
      <w:numFmt w:val="bullet"/>
      <w:lvlText w:val="•"/>
      <w:lvlJc w:val="left"/>
      <w:pPr>
        <w:ind w:left="720" w:hanging="360"/>
      </w:pPr>
    </w:lvl>
  </w:abstractNum>
  <w:abstractNum w:abstractNumId="36" w15:restartNumberingAfterBreak="0">
    <w:multiLevelType w:val="hybridMultilevel"/>
    <w:lvl w:ilvl="0" w15:tentative="1">
      <w:start w:val="1"/>
      <w:numFmt w:val="bullet"/>
      <w:lvlText w:val="•"/>
      <w:lvlJc w:val="left"/>
      <w:pPr>
        <w:ind w:left="720" w:hanging="360"/>
      </w:pPr>
    </w:lvl>
  </w:abstractNum>
  <w:abstractNum w:abstractNumId="37" w15:restartNumberingAfterBreak="0">
    <w:multiLevelType w:val="hybridMultilevel"/>
    <w:lvl w:ilvl="0" w15:tentative="1">
      <w:start w:val="1"/>
      <w:numFmt w:val="bullet"/>
      <w:lvlText w:val="•"/>
      <w:lvlJc w:val="left"/>
      <w:pPr>
        <w:ind w:left="720" w:hanging="360"/>
      </w:pPr>
    </w:lvl>
  </w:abstractNum>
  <w:abstractNum w:abstractNumId="38" w15:restartNumberingAfterBreak="0">
    <w:multiLevelType w:val="hybridMultilevel"/>
    <w:lvl w:ilvl="0" w15:tentative="1">
      <w:start w:val="1"/>
      <w:numFmt w:val="bullet"/>
      <w:lvlText w:val="•"/>
      <w:lvlJc w:val="left"/>
      <w:pPr>
        <w:ind w:left="720" w:hanging="360"/>
      </w:pPr>
    </w:lvl>
  </w:abstractNum>
  <w:abstractNum w:abstractNumId="39" w15:restartNumberingAfterBreak="0">
    <w:multiLevelType w:val="hybridMultilevel"/>
    <w:lvl w:ilvl="0" w15:tentative="1">
      <w:start w:val="1"/>
      <w:numFmt w:val="bullet"/>
      <w:lvlText w:val="•"/>
      <w:lvlJc w:val="left"/>
      <w:pPr>
        <w:ind w:left="720" w:hanging="360"/>
      </w:pPr>
    </w:lvl>
  </w:abstractNum>
  <w:abstractNum w:abstractNumId="40" w15:restartNumberingAfterBreak="0">
    <w:multiLevelType w:val="hybridMultilevel"/>
    <w:lvl w:ilvl="0" w15:tentative="1">
      <w:start w:val="1"/>
      <w:numFmt w:val="bullet"/>
      <w:lvlText w:val="•"/>
      <w:lvlJc w:val="left"/>
      <w:pPr>
        <w:ind w:left="720" w:hanging="360"/>
      </w:pPr>
    </w:lvl>
  </w:abstractNum>
  <w:abstractNum w:abstractNumId="41" w15:restartNumberingAfterBreak="0">
    <w:multiLevelType w:val="hybridMultilevel"/>
    <w:lvl w:ilvl="0" w15:tentative="1">
      <w:start w:val="1"/>
      <w:numFmt w:val="bullet"/>
      <w:lvlText w:val="•"/>
      <w:lvlJc w:val="left"/>
      <w:pPr>
        <w:ind w:left="720" w:hanging="360"/>
      </w:pPr>
    </w:lvl>
  </w:abstractNum>
  <w:abstractNum w:abstractNumId="42" w15:restartNumberingAfterBreak="0">
    <w:multiLevelType w:val="hybridMultilevel"/>
    <w:lvl w:ilvl="0" w15:tentative="1">
      <w:start w:val="1"/>
      <w:numFmt w:val="bullet"/>
      <w:lvlText w:val="•"/>
      <w:lvlJc w:val="left"/>
      <w:pPr>
        <w:ind w:left="720" w:hanging="360"/>
      </w:pPr>
    </w:lvl>
  </w:abstractNum>
  <w:abstractNum w:abstractNumId="43" w15:restartNumberingAfterBreak="0">
    <w:multiLevelType w:val="hybridMultilevel"/>
    <w:lvl w:ilvl="0" w15:tentative="1">
      <w:start w:val="1"/>
      <w:numFmt w:val="bullet"/>
      <w:lvlText w:val="•"/>
      <w:lvlJc w:val="left"/>
      <w:pPr>
        <w:ind w:left="720" w:hanging="360"/>
      </w:pPr>
    </w:lvl>
  </w:abstractNum>
  <w:abstractNum w:abstractNumId="44" w15:restartNumberingAfterBreak="0">
    <w:multiLevelType w:val="hybridMultilevel"/>
    <w:lvl w:ilvl="0" w15:tentative="1">
      <w:start w:val="1"/>
      <w:numFmt w:val="bullet"/>
      <w:lvlText w:val="•"/>
      <w:lvlJc w:val="left"/>
      <w:pPr>
        <w:ind w:left="720" w:hanging="360"/>
      </w:pPr>
    </w:lvl>
  </w:abstractNum>
  <w:abstractNum w:abstractNumId="45" w15:restartNumberingAfterBreak="0">
    <w:multiLevelType w:val="hybridMultilevel"/>
    <w:lvl w:ilvl="0" w15:tentative="1">
      <w:start w:val="1"/>
      <w:numFmt w:val="bullet"/>
      <w:lvlText w:val="•"/>
      <w:lvlJc w:val="left"/>
      <w:pPr>
        <w:ind w:left="720" w:hanging="360"/>
      </w:pPr>
    </w:lvl>
  </w:abstractNum>
  <w:abstractNum w:abstractNumId="46" w15:restartNumberingAfterBreak="0">
    <w:multiLevelType w:val="hybridMultilevel"/>
    <w:lvl w:ilvl="0" w15:tentative="1">
      <w:start w:val="1"/>
      <w:numFmt w:val="bullet"/>
      <w:lvlText w:val="•"/>
      <w:lvlJc w:val="left"/>
      <w:pPr>
        <w:ind w:left="720" w:hanging="360"/>
      </w:pPr>
    </w:lvl>
  </w:abstractNum>
  <w:abstractNum w:abstractNumId="47" w15:restartNumberingAfterBreak="0">
    <w:multiLevelType w:val="hybridMultilevel"/>
    <w:lvl w:ilvl="0" w15:tentative="1">
      <w:start w:val="1"/>
      <w:numFmt w:val="bullet"/>
      <w:lvlText w:val="•"/>
      <w:lvlJc w:val="left"/>
      <w:pPr>
        <w:ind w:left="720" w:hanging="360"/>
      </w:pPr>
    </w:lvl>
  </w:abstractNum>
  <w:abstractNum w:abstractNumId="48" w15:restartNumberingAfterBreak="0">
    <w:multiLevelType w:val="hybridMultilevel"/>
    <w:lvl w:ilvl="0" w15:tentative="1">
      <w:start w:val="1"/>
      <w:numFmt w:val="bullet"/>
      <w:lvlText w:val="•"/>
      <w:lvlJc w:val="left"/>
      <w:pPr>
        <w:ind w:left="720" w:hanging="360"/>
      </w:pPr>
    </w:lvl>
  </w:abstractNum>
  <w:abstractNum w:abstractNumId="49" w15:restartNumberingAfterBreak="0">
    <w:multiLevelType w:val="hybridMultilevel"/>
    <w:lvl w:ilvl="0" w15:tentative="1">
      <w:start w:val="1"/>
      <w:numFmt w:val="bullet"/>
      <w:lvlText w:val="•"/>
      <w:lvlJc w:val="left"/>
      <w:pPr>
        <w:ind w:left="720" w:hanging="360"/>
      </w:pPr>
    </w:lvl>
  </w:abstractNum>
  <w:abstractNum w:abstractNumId="50" w15:restartNumberingAfterBreak="0">
    <w:multiLevelType w:val="hybridMultilevel"/>
    <w:lvl w:ilvl="0" w15:tentative="1">
      <w:start w:val="1"/>
      <w:numFmt w:val="bullet"/>
      <w:lvlText w:val="•"/>
      <w:lvlJc w:val="left"/>
      <w:pPr>
        <w:ind w:left="720" w:hanging="360"/>
      </w:pPr>
    </w:lvl>
  </w:abstractNum>
  <w:abstractNum w:abstractNumId="51" w15:restartNumberingAfterBreak="0">
    <w:multiLevelType w:val="hybridMultilevel"/>
    <w:lvl w:ilvl="0" w15:tentative="1">
      <w:start w:val="1"/>
      <w:numFmt w:val="bullet"/>
      <w:lvlText w:val="•"/>
      <w:lvlJc w:val="left"/>
      <w:pPr>
        <w:ind w:left="720" w:hanging="360"/>
      </w:pPr>
    </w:lvl>
  </w:abstractNum>
  <w:abstractNum w:abstractNumId="52" w15:restartNumberingAfterBreak="0">
    <w:multiLevelType w:val="hybridMultilevel"/>
    <w:lvl w:ilvl="0" w15:tentative="1">
      <w:start w:val="1"/>
      <w:numFmt w:val="bullet"/>
      <w:lvlText w:val="•"/>
      <w:lvlJc w:val="left"/>
      <w:pPr>
        <w:ind w:left="720" w:hanging="360"/>
      </w:pPr>
    </w:lvl>
  </w:abstractNum>
  <w:abstractNum w:abstractNumId="53" w15:restartNumberingAfterBreak="0">
    <w:multiLevelType w:val="hybridMultilevel"/>
    <w:lvl w:ilvl="0" w15:tentative="1">
      <w:start w:val="1"/>
      <w:numFmt w:val="bullet"/>
      <w:lvlText w:val="•"/>
      <w:lvlJc w:val="left"/>
      <w:pPr>
        <w:ind w:left="720" w:hanging="360"/>
      </w:pPr>
    </w:lvl>
  </w:abstractNum>
  <w:abstractNum w:abstractNumId="54" w15:restartNumberingAfterBreak="0">
    <w:multiLevelType w:val="hybridMultilevel"/>
    <w:lvl w:ilvl="0" w15:tentative="1">
      <w:start w:val="1"/>
      <w:numFmt w:val="bullet"/>
      <w:lvlText w:val="•"/>
      <w:lvlJc w:val="left"/>
      <w:pPr>
        <w:ind w:left="720" w:hanging="360"/>
      </w:pPr>
    </w:lvl>
  </w:abstractNum>
  <w:abstractNum w:abstractNumId="55" w15:restartNumberingAfterBreak="0">
    <w:multiLevelType w:val="hybridMultilevel"/>
    <w:lvl w:ilvl="0" w15:tentative="1">
      <w:start w:val="1"/>
      <w:numFmt w:val="bullet"/>
      <w:lvlText w:val="•"/>
      <w:lvlJc w:val="left"/>
      <w:pPr>
        <w:ind w:left="720" w:hanging="360"/>
      </w:pPr>
    </w:lvl>
  </w:abstractNum>
  <w:abstractNum w:abstractNumId="56" w15:restartNumberingAfterBreak="0">
    <w:multiLevelType w:val="hybridMultilevel"/>
    <w:lvl w:ilvl="0" w15:tentative="1">
      <w:start w:val="1"/>
      <w:numFmt w:val="bullet"/>
      <w:lvlText w:val="•"/>
      <w:lvlJc w:val="left"/>
      <w:pPr>
        <w:ind w:left="720" w:hanging="360"/>
      </w:pPr>
    </w:lvl>
  </w:abstractNum>
  <w:abstractNum w:abstractNumId="57" w15:restartNumberingAfterBreak="0">
    <w:multiLevelType w:val="hybridMultilevel"/>
    <w:lvl w:ilvl="0" w15:tentative="1">
      <w:start w:val="1"/>
      <w:numFmt w:val="bullet"/>
      <w:lvlText w:val="•"/>
      <w:lvlJc w:val="left"/>
      <w:pPr>
        <w:ind w:left="720" w:hanging="360"/>
      </w:pPr>
    </w:lvl>
  </w:abstractNum>
  <w:abstractNum w:abstractNumId="58" w15:restartNumberingAfterBreak="0">
    <w:multiLevelType w:val="hybridMultilevel"/>
    <w:lvl w:ilvl="0" w15:tentative="1">
      <w:start w:val="1"/>
      <w:numFmt w:val="bullet"/>
      <w:lvlText w:val="•"/>
      <w:lvlJc w:val="left"/>
      <w:pPr>
        <w:ind w:left="720" w:hanging="360"/>
      </w:pPr>
    </w:lvl>
  </w:abstractNum>
  <w:abstractNum w:abstractNumId="59" w15:restartNumberingAfterBreak="0">
    <w:multiLevelType w:val="hybridMultilevel"/>
    <w:lvl w:ilvl="0" w15:tentative="1">
      <w:start w:val="1"/>
      <w:numFmt w:val="bullet"/>
      <w:lvlText w:val="•"/>
      <w:lvlJc w:val="left"/>
      <w:pPr>
        <w:ind w:left="720" w:hanging="360"/>
      </w:pPr>
    </w:lvl>
  </w:abstractNum>
  <w:abstractNum w:abstractNumId="60" w15:restartNumberingAfterBreak="0">
    <w:multiLevelType w:val="hybridMultilevel"/>
    <w:lvl w:ilvl="0" w15:tentative="1">
      <w:start w:val="1"/>
      <w:numFmt w:val="bullet"/>
      <w:lvlText w:val="•"/>
      <w:lvlJc w:val="left"/>
      <w:pPr>
        <w:ind w:left="720" w:hanging="360"/>
      </w:pPr>
    </w:lvl>
  </w:abstractNum>
  <w:abstractNum w:abstractNumId="61" w15:restartNumberingAfterBreak="0">
    <w:multiLevelType w:val="hybridMultilevel"/>
    <w:lvl w:ilvl="0" w15:tentative="1">
      <w:start w:val="1"/>
      <w:numFmt w:val="bullet"/>
      <w:lvlText w:val="•"/>
      <w:lvlJc w:val="left"/>
      <w:pPr>
        <w:ind w:left="720" w:hanging="360"/>
      </w:pPr>
    </w:lvl>
  </w:abstractNum>
  <w:abstractNum w:abstractNumId="62" w15:restartNumberingAfterBreak="0">
    <w:multiLevelType w:val="hybridMultilevel"/>
    <w:lvl w:ilvl="0" w15:tentative="1">
      <w:start w:val="1"/>
      <w:numFmt w:val="bullet"/>
      <w:lvlText w:val="•"/>
      <w:lvlJc w:val="left"/>
      <w:pPr>
        <w:ind w:left="720" w:hanging="360"/>
      </w:pPr>
    </w:lvl>
  </w:abstractNum>
  <w:abstractNum w:abstractNumId="63" w15:restartNumberingAfterBreak="0">
    <w:multiLevelType w:val="hybridMultilevel"/>
    <w:lvl w:ilvl="0" w15:tentative="1">
      <w:start w:val="1"/>
      <w:numFmt w:val="bullet"/>
      <w:lvlText w:val="•"/>
      <w:lvlJc w:val="left"/>
      <w:pPr>
        <w:ind w:left="720" w:hanging="360"/>
      </w:pPr>
    </w:lvl>
  </w:abstractNum>
  <w:abstractNum w:abstractNumId="64" w15:restartNumberingAfterBreak="0">
    <w:multiLevelType w:val="hybridMultilevel"/>
    <w:lvl w:ilvl="0" w15:tentative="1">
      <w:start w:val="1"/>
      <w:numFmt w:val="bullet"/>
      <w:lvlText w:val="•"/>
      <w:lvlJc w:val="left"/>
      <w:pPr>
        <w:ind w:left="720" w:hanging="360"/>
      </w:pPr>
    </w:lvl>
  </w:abstractNum>
  <w:abstractNum w:abstractNumId="65" w15:restartNumberingAfterBreak="0">
    <w:multiLevelType w:val="hybridMultilevel"/>
    <w:lvl w:ilvl="0" w15:tentative="1">
      <w:start w:val="1"/>
      <w:numFmt w:val="bullet"/>
      <w:lvlText w:val="•"/>
      <w:lvlJc w:val="left"/>
      <w:pPr>
        <w:ind w:left="720" w:hanging="360"/>
      </w:pPr>
    </w:lvl>
  </w:abstractNum>
  <w:abstractNum w:abstractNumId="66" w15:restartNumberingAfterBreak="0">
    <w:multiLevelType w:val="hybridMultilevel"/>
    <w:lvl w:ilvl="0" w15:tentative="1">
      <w:start w:val="1"/>
      <w:numFmt w:val="bullet"/>
      <w:lvlText w:val="•"/>
      <w:lvlJc w:val="left"/>
      <w:pPr>
        <w:ind w:left="720" w:hanging="360"/>
      </w:pPr>
    </w:lvl>
  </w:abstractNum>
  <w:abstractNum w:abstractNumId="67" w15:restartNumberingAfterBreak="0">
    <w:multiLevelType w:val="hybridMultilevel"/>
    <w:lvl w:ilvl="0" w15:tentative="1">
      <w:start w:val="1"/>
      <w:numFmt w:val="bullet"/>
      <w:lvlText w:val="•"/>
      <w:lvlJc w:val="left"/>
      <w:pPr>
        <w:ind w:left="720" w:hanging="360"/>
      </w:pPr>
    </w:lvl>
  </w:abstractNum>
  <w:abstractNum w:abstractNumId="68" w15:restartNumberingAfterBreak="0">
    <w:multiLevelType w:val="hybridMultilevel"/>
    <w:lvl w:ilvl="0" w15:tentative="1">
      <w:start w:val="1"/>
      <w:numFmt w:val="bullet"/>
      <w:lvlText w:val="•"/>
      <w:lvlJc w:val="left"/>
      <w:pPr>
        <w:ind w:left="720" w:hanging="360"/>
      </w:pPr>
    </w:lvl>
  </w:abstractNum>
  <w:abstractNum w:abstractNumId="69" w15:restartNumberingAfterBreak="0">
    <w:multiLevelType w:val="hybridMultilevel"/>
    <w:lvl w:ilvl="0" w15:tentative="1">
      <w:start w:val="1"/>
      <w:numFmt w:val="bullet"/>
      <w:lvlText w:val="•"/>
      <w:lvlJc w:val="left"/>
      <w:pPr>
        <w:ind w:left="720" w:hanging="360"/>
      </w:pPr>
    </w:lvl>
  </w:abstractNum>
  <w:abstractNum w:abstractNumId="70" w15:restartNumberingAfterBreak="0">
    <w:multiLevelType w:val="hybridMultilevel"/>
    <w:lvl w:ilvl="0" w15:tentative="1">
      <w:start w:val="1"/>
      <w:numFmt w:val="bullet"/>
      <w:lvlText w:val="•"/>
      <w:lvlJc w:val="left"/>
      <w:pPr>
        <w:ind w:left="720" w:hanging="360"/>
      </w:pPr>
    </w:lvl>
  </w:abstractNum>
  <w:abstractNum w:abstractNumId="71" w15:restartNumberingAfterBreak="0">
    <w:multiLevelType w:val="hybridMultilevel"/>
    <w:lvl w:ilvl="0" w15:tentative="1">
      <w:start w:val="1"/>
      <w:numFmt w:val="bullet"/>
      <w:lvlText w:val="•"/>
      <w:lvlJc w:val="left"/>
      <w:pPr>
        <w:ind w:left="720" w:hanging="360"/>
      </w:pPr>
    </w:lvl>
  </w:abstractNum>
  <w:abstractNum w:abstractNumId="72" w15:restartNumberingAfterBreak="0">
    <w:multiLevelType w:val="hybridMultilevel"/>
    <w:lvl w:ilvl="0" w15:tentative="1">
      <w:start w:val="1"/>
      <w:numFmt w:val="bullet"/>
      <w:lvlText w:val="•"/>
      <w:lvlJc w:val="left"/>
      <w:pPr>
        <w:ind w:left="720" w:hanging="360"/>
      </w:pPr>
    </w:lvl>
  </w:abstractNum>
  <w:abstractNum w:abstractNumId="73" w15:restartNumberingAfterBreak="0">
    <w:multiLevelType w:val="hybridMultilevel"/>
    <w:lvl w:ilvl="0" w15:tentative="1">
      <w:start w:val="1"/>
      <w:numFmt w:val="bullet"/>
      <w:lvlText w:val="•"/>
      <w:lvlJc w:val="left"/>
      <w:pPr>
        <w:ind w:left="720" w:hanging="360"/>
      </w:pPr>
    </w:lvl>
  </w:abstractNum>
  <w:abstractNum w:abstractNumId="74" w15:restartNumberingAfterBreak="0">
    <w:multiLevelType w:val="hybridMultilevel"/>
    <w:lvl w:ilvl="0" w15:tentative="1">
      <w:start w:val="1"/>
      <w:numFmt w:val="bullet"/>
      <w:lvlText w:val="•"/>
      <w:lvlJc w:val="left"/>
      <w:pPr>
        <w:ind w:left="720" w:hanging="360"/>
      </w:pPr>
    </w:lvl>
  </w:abstractNum>
  <w:abstractNum w:abstractNumId="75" w15:restartNumberingAfterBreak="0">
    <w:multiLevelType w:val="hybridMultilevel"/>
    <w:lvl w:ilvl="0" w15:tentative="1">
      <w:start w:val="1"/>
      <w:numFmt w:val="bullet"/>
      <w:lvlText w:val="•"/>
      <w:lvlJc w:val="left"/>
      <w:pPr>
        <w:ind w:left="720" w:hanging="360"/>
      </w:pPr>
    </w:lvl>
  </w:abstractNum>
  <w:abstractNum w:abstractNumId="76" w15:restartNumberingAfterBreak="0">
    <w:multiLevelType w:val="hybridMultilevel"/>
    <w:lvl w:ilvl="0" w15:tentative="1">
      <w:start w:val="1"/>
      <w:numFmt w:val="bullet"/>
      <w:lvlText w:val="•"/>
      <w:lvlJc w:val="left"/>
      <w:pPr>
        <w:ind w:left="720" w:hanging="360"/>
      </w:pPr>
    </w:lvl>
  </w:abstractNum>
  <w:abstractNum w:abstractNumId="77" w15:restartNumberingAfterBreak="0">
    <w:multiLevelType w:val="hybridMultilevel"/>
    <w:lvl w:ilvl="0" w15:tentative="1">
      <w:start w:val="1"/>
      <w:numFmt w:val="bullet"/>
      <w:lvlText w:val="•"/>
      <w:lvlJc w:val="left"/>
      <w:pPr>
        <w:ind w:left="720" w:hanging="360"/>
      </w:pPr>
    </w:lvl>
  </w:abstractNum>
  <w:abstractNum w:abstractNumId="78" w15:restartNumberingAfterBreak="0">
    <w:multiLevelType w:val="hybridMultilevel"/>
    <w:lvl w:ilvl="0" w15:tentative="1">
      <w:start w:val="1"/>
      <w:numFmt w:val="bullet"/>
      <w:lvlText w:val="•"/>
      <w:lvlJc w:val="left"/>
      <w:pPr>
        <w:ind w:left="720" w:hanging="360"/>
      </w:pPr>
    </w:lvl>
  </w:abstractNum>
  <w:abstractNum w:abstractNumId="79" w15:restartNumberingAfterBreak="0">
    <w:multiLevelType w:val="hybridMultilevel"/>
    <w:lvl w:ilvl="0" w15:tentative="1">
      <w:start w:val="1"/>
      <w:numFmt w:val="bullet"/>
      <w:lvlText w:val="•"/>
      <w:lvlJc w:val="left"/>
      <w:pPr>
        <w:ind w:left="720" w:hanging="360"/>
      </w:pPr>
    </w:lvl>
  </w:abstractNum>
  <w:abstractNum w:abstractNumId="80" w15:restartNumberingAfterBreak="0">
    <w:multiLevelType w:val="hybridMultilevel"/>
    <w:lvl w:ilvl="0" w15:tentative="1">
      <w:start w:val="1"/>
      <w:numFmt w:val="bullet"/>
      <w:lvlText w:val="•"/>
      <w:lvlJc w:val="left"/>
      <w:pPr>
        <w:ind w:left="720" w:hanging="360"/>
      </w:pPr>
    </w:lvl>
  </w:abstractNum>
  <w:abstractNum w:abstractNumId="81" w15:restartNumberingAfterBreak="0">
    <w:multiLevelType w:val="hybridMultilevel"/>
    <w:lvl w:ilvl="0" w15:tentative="1">
      <w:start w:val="1"/>
      <w:numFmt w:val="bullet"/>
      <w:lvlText w:val="•"/>
      <w:lvlJc w:val="left"/>
      <w:pPr>
        <w:ind w:left="720" w:hanging="360"/>
      </w:pPr>
    </w:lvl>
  </w:abstractNum>
  <w:abstractNum w:abstractNumId="82" w15:restartNumberingAfterBreak="0">
    <w:multiLevelType w:val="hybridMultilevel"/>
    <w:lvl w:ilvl="0" w15:tentative="1">
      <w:start w:val="1"/>
      <w:numFmt w:val="decimal"/>
      <w:lvlText w:val="%1."/>
      <w:lvlJc w:val="left"/>
      <w:pPr>
        <w:ind w:left="720" w:hanging="360"/>
      </w:pPr>
    </w:lvl>
  </w:abstractNum>
  <w:abstractNum w:abstractNumId="83" w15:restartNumberingAfterBreak="0">
    <w:multiLevelType w:val="hybridMultilevel"/>
    <w:lvl w:ilvl="0" w15:tentative="1">
      <w:start w:val="1"/>
      <w:numFmt w:val="decimal"/>
      <w:lvlText w:val="%1."/>
      <w:lvlJc w:val="left"/>
      <w:pPr>
        <w:ind w:left="720" w:hanging="360"/>
      </w:pPr>
    </w:lvl>
  </w:abstractNum>
  <w:abstractNum w:abstractNumId="84" w15:restartNumberingAfterBreak="0">
    <w:multiLevelType w:val="hybridMultilevel"/>
    <w:lvl w:ilvl="0" w15:tentative="1">
      <w:start w:val="1"/>
      <w:numFmt w:val="decimal"/>
      <w:lvlText w:val="%1."/>
      <w:lvlJc w:val="left"/>
      <w:pPr>
        <w:ind w:left="720" w:hanging="360"/>
      </w:pPr>
    </w:lvl>
  </w:abstractNum>
  <w:abstractNum w:abstractNumId="85" w15:restartNumberingAfterBreak="0">
    <w:multiLevelType w:val="hybridMultilevel"/>
    <w:lvl w:ilvl="0" w15:tentative="1">
      <w:start w:val="1"/>
      <w:numFmt w:val="decimal"/>
      <w:lvlText w:val="%1."/>
      <w:lvlJc w:val="left"/>
      <w:pPr>
        <w:ind w:left="720" w:hanging="360"/>
      </w:pPr>
    </w:lvl>
  </w:abstractNum>
  <w:abstractNum w:abstractNumId="86" w15:restartNumberingAfterBreak="0">
    <w:multiLevelType w:val="hybridMultilevel"/>
    <w:lvl w:ilvl="0" w15:tentative="1">
      <w:start w:val="1"/>
      <w:numFmt w:val="decimal"/>
      <w:lvlText w:val="%1."/>
      <w:lvlJc w:val="left"/>
      <w:pPr>
        <w:ind w:left="720" w:hanging="360"/>
      </w:pPr>
    </w:lvl>
  </w:abstractNum>
  <w:abstractNum w:abstractNumId="87" w15:restartNumberingAfterBreak="0">
    <w:multiLevelType w:val="hybridMultilevel"/>
    <w:lvl w:ilvl="0" w15:tentative="1">
      <w:start w:val="1"/>
      <w:numFmt w:val="decimal"/>
      <w:lvlText w:val="%1."/>
      <w:lvlJc w:val="left"/>
      <w:pPr>
        <w:ind w:left="720" w:hanging="360"/>
      </w:pPr>
    </w:lvl>
  </w:abstractNum>
  <w:abstractNum w:abstractNumId="88" w15:restartNumberingAfterBreak="0">
    <w:multiLevelType w:val="hybridMultilevel"/>
    <w:lvl w:ilvl="0" w15:tentative="1">
      <w:start w:val="1"/>
      <w:numFmt w:val="decimal"/>
      <w:lvlText w:val="%1."/>
      <w:lvlJc w:val="left"/>
      <w:pPr>
        <w:ind w:left="720" w:hanging="360"/>
      </w:pPr>
    </w:lvl>
  </w:abstractNum>
  <w:abstractNum w:abstractNumId="89" w15:restartNumberingAfterBreak="0">
    <w:multiLevelType w:val="hybridMultilevel"/>
    <w:lvl w:ilvl="0" w15:tentative="1">
      <w:start w:val="1"/>
      <w:numFmt w:val="decimal"/>
      <w:lvlText w:val="%1."/>
      <w:lvlJc w:val="left"/>
      <w:pPr>
        <w:ind w:left="720" w:hanging="360"/>
      </w:pPr>
    </w:lvl>
  </w:abstractNum>
  <w:abstractNum w:abstractNumId="90" w15:restartNumberingAfterBreak="0">
    <w:multiLevelType w:val="hybridMultilevel"/>
    <w:lvl w:ilvl="0" w15:tentative="1">
      <w:start w:val="1"/>
      <w:numFmt w:val="decimal"/>
      <w:lvlText w:val="%1."/>
      <w:lvlJc w:val="left"/>
      <w:pPr>
        <w:ind w:left="720" w:hanging="360"/>
      </w:pPr>
    </w:lvl>
  </w:abstractNum>
  <w:abstractNum w:abstractNumId="91" w15:restartNumberingAfterBreak="0">
    <w:multiLevelType w:val="hybridMultilevel"/>
    <w:lvl w:ilvl="0" w15:tentative="1">
      <w:start w:val="1"/>
      <w:numFmt w:val="decimal"/>
      <w:lvlText w:val="%1."/>
      <w:lvlJc w:val="left"/>
      <w:pPr>
        <w:ind w:left="720" w:hanging="360"/>
      </w:pPr>
    </w:lvl>
  </w:abstractNum>
  <w:abstractNum w:abstractNumId="92" w15:restartNumberingAfterBreak="0">
    <w:multiLevelType w:val="hybridMultilevel"/>
    <w:lvl w:ilvl="0" w15:tentative="1">
      <w:start w:val="1"/>
      <w:numFmt w:val="decimal"/>
      <w:lvlText w:val="%1."/>
      <w:lvlJc w:val="left"/>
      <w:pPr>
        <w:ind w:left="720" w:hanging="360"/>
      </w:pPr>
    </w:lvl>
  </w:abstractNum>
  <w:abstractNum w:abstractNumId="93" w15:restartNumberingAfterBreak="0">
    <w:multiLevelType w:val="hybridMultilevel"/>
    <w:lvl w:ilvl="0" w15:tentative="1">
      <w:start w:val="1"/>
      <w:numFmt w:val="decimal"/>
      <w:lvlText w:val="%1."/>
      <w:lvlJc w:val="left"/>
      <w:pPr>
        <w:ind w:left="720" w:hanging="360"/>
      </w:pPr>
    </w:lvl>
  </w:abstractNum>
  <w:abstractNum w:abstractNumId="94" w15:restartNumberingAfterBreak="0">
    <w:multiLevelType w:val="hybridMultilevel"/>
    <w:lvl w:ilvl="0" w15:tentative="1">
      <w:start w:val="1"/>
      <w:numFmt w:val="decimal"/>
      <w:lvlText w:val="%1."/>
      <w:lvlJc w:val="left"/>
      <w:pPr>
        <w:ind w:left="720" w:hanging="360"/>
      </w:pPr>
    </w:lvl>
  </w:abstractNum>
  <w:abstractNum w:abstractNumId="95" w15:restartNumberingAfterBreak="0">
    <w:multiLevelType w:val="hybridMultilevel"/>
    <w:lvl w:ilvl="0" w15:tentative="1">
      <w:start w:val="1"/>
      <w:numFmt w:val="decimal"/>
      <w:lvlText w:val="%1."/>
      <w:lvlJc w:val="left"/>
      <w:pPr>
        <w:ind w:left="720" w:hanging="360"/>
      </w:pPr>
    </w:lvl>
  </w:abstractNum>
  <w:abstractNum w:abstractNumId="96" w15:restartNumberingAfterBreak="0">
    <w:multiLevelType w:val="hybridMultilevel"/>
    <w:lvl w:ilvl="0" w15:tentative="1">
      <w:start w:val="1"/>
      <w:numFmt w:val="decimal"/>
      <w:lvlText w:val="%1."/>
      <w:lvlJc w:val="left"/>
      <w:pPr>
        <w:ind w:left="720" w:hanging="360"/>
      </w:pPr>
    </w:lvl>
  </w:abstractNum>
  <w:abstractNum w:abstractNumId="97" w15:restartNumberingAfterBreak="0">
    <w:multiLevelType w:val="hybridMultilevel"/>
    <w:lvl w:ilvl="0" w15:tentative="1">
      <w:start w:val="1"/>
      <w:numFmt w:val="decimal"/>
      <w:lvlText w:val="%1."/>
      <w:lvlJc w:val="left"/>
      <w:pPr>
        <w:ind w:left="720" w:hanging="360"/>
      </w:pPr>
    </w:lvl>
  </w:abstractNum>
  <w:abstractNum w:abstractNumId="98" w15:restartNumberingAfterBreak="0">
    <w:multiLevelType w:val="hybridMultilevel"/>
    <w:lvl w:ilvl="0" w15:tentative="1">
      <w:start w:val="1"/>
      <w:numFmt w:val="decimal"/>
      <w:lvlText w:val="%1."/>
      <w:lvlJc w:val="left"/>
      <w:pPr>
        <w:ind w:left="720" w:hanging="360"/>
      </w:pPr>
    </w:lvl>
  </w:abstractNum>
  <w:abstractNum w:abstractNumId="99" w15:restartNumberingAfterBreak="0">
    <w:multiLevelType w:val="hybridMultilevel"/>
    <w:lvl w:ilvl="0" w15:tentative="1">
      <w:start w:val="1"/>
      <w:numFmt w:val="decimal"/>
      <w:lvlText w:val="%1."/>
      <w:lvlJc w:val="left"/>
      <w:pPr>
        <w:ind w:left="720" w:hanging="360"/>
      </w:pPr>
    </w:lvl>
  </w:abstractNum>
  <w:abstractNum w:abstractNumId="100" w15:restartNumberingAfterBreak="0">
    <w:multiLevelType w:val="hybridMultilevel"/>
    <w:lvl w:ilvl="0" w15:tentative="1">
      <w:start w:val="1"/>
      <w:numFmt w:val="decimal"/>
      <w:lvlText w:val="%1."/>
      <w:lvlJc w:val="left"/>
      <w:pPr>
        <w:ind w:left="720" w:hanging="360"/>
      </w:pPr>
    </w:lvl>
  </w:abstractNum>
  <w:abstractNum w:abstractNumId="101"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2"/>
    <w:lvlOverride w:ilvl="0">
      <w:startOverride w:val="1"/>
    </w:lvlOverride>
  </w:num>
  <w:num w:numId="3">
    <w:abstractNumId w:val="33"/>
    <w:lvlOverride w:ilvl="0">
      <w:startOverride w:val="1"/>
    </w:lvlOverride>
  </w:num>
  <w:num w:numId="4">
    <w:abstractNumId w:val="34"/>
    <w:lvlOverride w:ilvl="0">
      <w:startOverride w:val="1"/>
    </w:lvlOverride>
  </w:num>
  <w:num w:numId="5">
    <w:abstractNumId w:val="3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0B2545"/>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3E6990"/>
      <w:sz w:val="26"/>
      <w:szCs w:val="26"/>
    </w:rPr>
  </w:style>
  <w:style w:type="paragraph" w:styleId="Heading3">
    <w:name w:val="Heading 3"/>
    <w:basedOn w:val="Normal"/>
    <w:next w:val="Normal"/>
    <w:qFormat/>
    <w:pPr>
      <w:spacing w:after="120" w:before="220"/>
      <w:outlineLvl w:val="2"/>
    </w:pPr>
    <w:rPr>
      <w:rFonts w:ascii="Arial" w:cs="Arial" w:eastAsia="Arial" w:hAnsi="Arial"/>
      <w:b/>
      <w:bCs/>
      <w:color w:val="0B2545"/>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2026-04-19T14:12:19.015Z</dcterms:created>
  <dcterms:modified xsi:type="dcterms:W3CDTF">2026-04-19T14:12:19.015Z</dcterms:modified>
</cp:coreProperties>
</file>

<file path=docProps/custom.xml><?xml version="1.0" encoding="utf-8"?>
<Properties xmlns="http://schemas.openxmlformats.org/officeDocument/2006/custom-properties" xmlns:vt="http://schemas.openxmlformats.org/officeDocument/2006/docPropsVTypes"/>
</file>