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Contact</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page where a Spanish-speaking visitor decides whether to pick up the phone.</w:t>
      </w:r>
    </w:p>
    <w:p>
      <w:pPr>
        <w:spacing w:after="60" w:line="288"/>
      </w:pPr>
      <w:r>
        <w:rPr>
          <w:rFonts w:ascii="Arial" w:cs="Arial" w:eastAsia="Arial" w:hAnsi="Arial"/>
          <w:color w:val="6A7686"/>
          <w:sz w:val="20"/>
          <w:szCs w:val="20"/>
        </w:rPr>
        <w:t xml:space="preserve">/es/contacto/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/es/contacto/ — mirror of /contact/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nine points answered in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Consequence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This page is where the unresolved language question does real-world damage (§1)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launch (§9)</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Where the Language Question Stops Being Theoretical</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What Does Not Change Between Locales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How to reach us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Hours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4.4 Finding us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4.5 Routing and business enquiries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The Google Business Profile in Spanish</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Terminology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8.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9. Review &amp; Sign-off</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Where the Language Question Stops Being Theoretical</w:t>
      </w:r>
    </w:p>
    <w:p>
      <w:pPr>
        <w:keepNext w:val="false"/>
        <w:spacing w:after="120" w:before="0" w:line="264"/>
      </w:pPr>
      <w:r>
        <w:rPr>
          <w:rFonts w:ascii="Arial" w:cs="Arial" w:eastAsia="Arial" w:hAnsi="Arial"/>
          <w:b/>
          <w:bCs/>
          <w:i w:val="false"/>
          <w:iCs w:val="false"/>
          <w:caps w:val="false"/>
          <w:color w:val="1B3C6E"/>
          <w:sz w:val="20"/>
          <w:szCs w:val="20"/>
        </w:rPr>
        <w:t xml:space="preserve">On every other Spanish page, the unresolved “Se habla español” question is a copy decision. Here it is an outcome. </w:t>
      </w:r>
      <w:r>
        <w:rPr>
          <w:rFonts w:ascii="Arial" w:cs="Arial" w:eastAsia="Arial" w:hAnsi="Arial"/>
          <w:b w:val="false"/>
          <w:bCs w:val="false"/>
          <w:i w:val="false"/>
          <w:iCs w:val="false"/>
          <w:caps w:val="false"/>
          <w:color w:val="2B3646"/>
          <w:sz w:val="20"/>
          <w:szCs w:val="20"/>
        </w:rPr>
        <w:t xml:space="preserve">This is the page that puts a phone number in front of a Spanish-speaking reader and invites them to dial it. If nobody at the counter speaks Spanish, that invitation produces the worst version of the failure — not a page that reads oddly, but a person on the phone unable to be helped after being encouraged to call in their language.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PHONE INVITATION MUST MATCH THE COUNTER REALITY</w:t>
            </w:r>
          </w:p>
          <w:p>
            <w:pPr>
              <w:spacing w:after="60" w:line="258"/>
            </w:pPr>
            <w:r>
              <w:rPr>
                <w:rFonts w:ascii="Arial" w:cs="Arial" w:eastAsia="Arial" w:hAnsi="Arial"/>
                <w:b/>
                <w:bCs/>
                <w:i w:val="false"/>
                <w:iCs w:val="false"/>
                <w:caps w:val="false"/>
                <w:color w:val="2B3646"/>
                <w:sz w:val="18"/>
                <w:szCs w:val="18"/>
              </w:rPr>
              <w:t xml:space="preserve">If Spanish is spoken: </w:t>
            </w:r>
            <w:r>
              <w:rPr>
                <w:rFonts w:ascii="Arial" w:cs="Arial" w:eastAsia="Arial" w:hAnsi="Arial"/>
                <w:b w:val="false"/>
                <w:bCs w:val="false"/>
                <w:i w:val="false"/>
                <w:iCs w:val="false"/>
                <w:caps w:val="false"/>
                <w:color w:val="2B3646"/>
                <w:sz w:val="18"/>
                <w:szCs w:val="18"/>
              </w:rPr>
              <w:t xml:space="preserve">say so directly in block 2, next to the number. It converts the whole Spanish site from a research tool into a service.</w:t>
            </w:r>
          </w:p>
          <w:p>
            <w:pPr>
              <w:spacing w:after="60" w:line="258"/>
            </w:pPr>
            <w:r>
              <w:rPr>
                <w:rFonts w:ascii="Arial" w:cs="Arial" w:eastAsia="Arial" w:hAnsi="Arial"/>
                <w:b/>
                <w:bCs/>
                <w:i w:val="false"/>
                <w:iCs w:val="false"/>
                <w:caps w:val="false"/>
                <w:color w:val="2B3646"/>
                <w:sz w:val="18"/>
                <w:szCs w:val="18"/>
              </w:rPr>
              <w:t xml:space="preserve">If Spanish is not spoken: </w:t>
            </w:r>
            <w:r>
              <w:rPr>
                <w:rFonts w:ascii="Arial" w:cs="Arial" w:eastAsia="Arial" w:hAnsi="Arial"/>
                <w:b w:val="false"/>
                <w:bCs w:val="false"/>
                <w:i w:val="false"/>
                <w:iCs w:val="false"/>
                <w:caps w:val="false"/>
                <w:color w:val="2B3646"/>
                <w:sz w:val="18"/>
                <w:szCs w:val="18"/>
              </w:rPr>
              <w:t xml:space="preserve">the page still ships, the number is still published, and one honest line manages the expectation — something to the effect that the team will do their best and that the website and text messages are available in Spanish. What must not happen is silence that reads as an implied yes.</w:t>
            </w:r>
          </w:p>
          <w:p>
            <w:pPr>
              <w:spacing w:after="0" w:line="258"/>
            </w:pPr>
            <w:r>
              <w:rPr>
                <w:rFonts w:ascii="Arial" w:cs="Arial" w:eastAsia="Arial" w:hAnsi="Arial"/>
                <w:b/>
                <w:bCs/>
                <w:i w:val="false"/>
                <w:iCs w:val="false"/>
                <w:caps w:val="false"/>
                <w:color w:val="2B3646"/>
                <w:sz w:val="18"/>
                <w:szCs w:val="18"/>
              </w:rPr>
              <w:t xml:space="preserve">Either way, this page cannot ship on the assumption. </w:t>
            </w:r>
            <w:r>
              <w:rPr>
                <w:rFonts w:ascii="Arial" w:cs="Arial" w:eastAsia="Arial" w:hAnsi="Arial"/>
                <w:b w:val="false"/>
                <w:bCs w:val="false"/>
                <w:i w:val="false"/>
                <w:iCs w:val="false"/>
                <w:caps w:val="false"/>
                <w:color w:val="2B3646"/>
                <w:sz w:val="18"/>
                <w:szCs w:val="18"/>
              </w:rPr>
              <w:t xml:space="preserve">The About guide §3 question has to be answered first, and this is the page where the cost of guessing wrong is highest.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A PRACTICAL MIDDLE PATH WORTH PROPOSING</w:t>
            </w:r>
          </w:p>
          <w:p>
            <w:pPr>
              <w:spacing w:after="0" w:line="258"/>
            </w:pPr>
            <w:r>
              <w:rPr>
                <w:rFonts w:ascii="Arial" w:cs="Arial" w:eastAsia="Arial" w:hAnsi="Arial"/>
                <w:b/>
                <w:bCs/>
                <w:i w:val="false"/>
                <w:iCs w:val="false"/>
                <w:caps w:val="false"/>
                <w:color w:val="2B3646"/>
                <w:sz w:val="18"/>
                <w:szCs w:val="18"/>
              </w:rPr>
              <w:t xml:space="preserve">If nobody at the counter speaks Spanish but the owner wants to serve the audience properly, text is the answer. </w:t>
            </w:r>
            <w:r>
              <w:rPr>
                <w:rFonts w:ascii="Arial" w:cs="Arial" w:eastAsia="Arial" w:hAnsi="Arial"/>
                <w:b w:val="false"/>
                <w:bCs w:val="false"/>
                <w:i w:val="false"/>
                <w:iCs w:val="false"/>
                <w:caps w:val="false"/>
                <w:color w:val="2B3646"/>
                <w:sz w:val="18"/>
                <w:szCs w:val="18"/>
              </w:rPr>
              <w:t xml:space="preserve">A written channel can be handled with translation at whatever pace the staff need, without the pressure of a live call. That makes the sms: link more valuable on the Spanish page than on the English one — and it turns a blocked question into a service decision the owner can actually act on.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/es/contacto/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en Addison teléfono” / “horario” — navigational</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names in the routing block</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N/A — no FAQ block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ContactPage inLanguage es; business by @id, never restated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Tile labels and day names — §8</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What Does Not Change Between Locales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More of this page is locale-invariant than any other, and being explicit about that prevents well-meaning over-localisation.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3221"/>
        <w:gridCol w:w="4227"/>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Treatment</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name</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Station — English</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 is the name on the sign and in the GBP listing</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6043 W Addison St, Chicago, IL 60634</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canonical string — never translated, never reformatted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number</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digits and format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NAP rule; a reformatted number breaks matching</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Geo coordinates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 names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Navigational proper nouns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 “la aplicación Cents”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Product name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 values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times; Spanish day names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times are data; the labels are language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ADDRESS IS NOT TRANSLATED OR REFORMATTED, EVER</w:t>
            </w:r>
          </w:p>
          <w:p>
            <w:pPr>
              <w:spacing w:after="0" w:line="258"/>
            </w:pPr>
            <w:r>
              <w:rPr>
                <w:rFonts w:ascii="Arial" w:cs="Arial" w:eastAsia="Arial" w:hAnsi="Arial"/>
                <w:b/>
                <w:bCs/>
                <w:i w:val="false"/>
                <w:iCs w:val="false"/>
                <w:caps w:val="false"/>
                <w:color w:val="2B3646"/>
                <w:sz w:val="18"/>
                <w:szCs w:val="18"/>
              </w:rPr>
              <w:t xml:space="preserve">Not “Calle Addison Oeste 6043,” not “6043 O. Addison,” not a reordered format. </w:t>
            </w:r>
            <w:r>
              <w:rPr>
                <w:rFonts w:ascii="Arial" w:cs="Arial" w:eastAsia="Arial" w:hAnsi="Arial"/>
                <w:b w:val="false"/>
                <w:bCs w:val="false"/>
                <w:i w:val="false"/>
                <w:iCs w:val="false"/>
                <w:caps w:val="false"/>
                <w:color w:val="2B3646"/>
                <w:sz w:val="18"/>
                <w:szCs w:val="18"/>
              </w:rPr>
              <w:t xml:space="preserve">The address on the Spanish page is byte-for-byte identical to the English page, the schema, and the Google Business Profile. NAP consistency is a matching problem, and a translated address is a different string — which means, to a search engine aggregating citations, a different business. This is the single most consequential rule on the Spanish page and the easiest one to break with good intentions.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The Page, Restated Block by Block</w:t>
      </w:r>
    </w:p>
    <w:p>
      <w:pPr>
        <w:keepNext/>
        <w:spacing w:after="110" w:before="260" w:line="288"/>
      </w:pPr>
      <w:r>
        <w:rPr>
          <w:rFonts w:ascii="Poppins" w:cs="Poppins" w:eastAsia="Poppins" w:hAnsi="Poppins"/>
          <w:b/>
          <w:bCs/>
          <w:color w:val="1B3C6E"/>
          <w:sz w:val="23"/>
          <w:szCs w:val="23"/>
        </w:rPr>
        <w:t xml:space="preserve">4.1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Ven a vernos o llámanos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Laundry Station está en el 6043 W Addison St, en el 60634 de</w:t>
            </w:r>
          </w:p>
          <w:p>
            <w:pPr>
              <w:spacing w:after="0" w:line="236"/>
            </w:pPr>
            <w:r>
              <w:rPr>
                <w:rFonts w:ascii="Consolas" w:cs="Consolas" w:eastAsia="Consolas" w:hAnsi="Consolas"/>
                <w:color w:val="10233F"/>
                <w:sz w:val="16"/>
                <w:szCs w:val="16"/>
              </w:rPr>
              <w:t xml:space="preserve">      Chicago. {{HOURS_SHORT}}, con estacionamiento enfrente.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“Ven a vernos” rather than a literal rendering of “Come in” — it is the ordinary way of extending the invitation and it carries the warmth the English “come in, or give us a call” has. “Enfrente” rather than “en frente de la tienda”; the shorter form is how it is said.</w:t>
      </w:r>
    </w:p>
    <w:p>
      <w:pPr>
        <w:keepNext/>
        <w:spacing w:after="110" w:before="260" w:line="288"/>
      </w:pPr>
      <w:r>
        <w:rPr>
          <w:rFonts w:ascii="Poppins" w:cs="Poppins" w:eastAsia="Poppins" w:hAnsi="Poppins"/>
          <w:b/>
          <w:bCs/>
          <w:color w:val="1B3C6E"/>
          <w:sz w:val="23"/>
          <w:szCs w:val="23"/>
        </w:rPr>
        <w:t xml:space="preserve">4.2 How to reach us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3221"/>
        <w:gridCol w:w="4629"/>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Tile</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Etiqueta</w:t>
            </w:r>
          </w:p>
        </w:tc>
        <w:tc>
          <w:tcPr>
            <w:tcW w:type="dxa" w:w="46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Nota</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Llámanos</w:t>
            </w:r>
          </w:p>
        </w:tc>
        <w:tc>
          <w:tcPr>
            <w:tcW w:type="dxa" w:w="46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the number as visible text — same rule as English</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Mandános un mensaje</w:t>
            </w:r>
          </w:p>
        </w:tc>
        <w:tc>
          <w:tcPr>
            <w:tcW w:type="dxa" w:w="46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if text-capable; more valuable here (§1)</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Visítanos</w:t>
            </w:r>
          </w:p>
        </w:tc>
        <w:tc>
          <w:tcPr>
            <w:tcW w:type="dxa" w:w="46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Plus the canonical address, unchanged</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Programar recolección</w:t>
            </w:r>
          </w:p>
        </w:tc>
        <w:tc>
          <w:tcPr>
            <w:tcW w:type="dxa" w:w="46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to Cents; not amber, matching English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“Mandános un mensaje” rather than “Envíanos un texto” — mensaje is what a text message is called in everyday speech, and “texto” reads as a document. If the language question resolves yes, the Spanish line beside the phone number is the highest-value sentence on this page.</w:t>
      </w:r>
    </w:p>
    <w:p>
      <w:pPr>
        <w:keepNext/>
        <w:spacing w:after="110" w:before="260" w:line="288"/>
      </w:pPr>
      <w:r>
        <w:rPr>
          <w:rFonts w:ascii="Poppins" w:cs="Poppins" w:eastAsia="Poppins" w:hAnsi="Poppins"/>
          <w:b/>
          <w:bCs/>
          <w:color w:val="1B3C6E"/>
          <w:sz w:val="23"/>
          <w:szCs w:val="23"/>
        </w:rPr>
        <w:t xml:space="preserve">4.3 Hours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Monday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Lunes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Tuesday</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Martes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Wednesday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Miércoles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Thursday</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Jueves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Friday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Viernes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Saturday</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Sábado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Sunday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Domingo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Last wash</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Último lavado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Holidays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Días festivos</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Open / Closed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Abierto / Cerrado</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Day names are lowercase in Spanish </w:t>
      </w:r>
      <w:r>
        <w:rPr>
          <w:rFonts w:ascii="Arial" w:cs="Arial" w:eastAsia="Arial" w:hAnsi="Arial"/>
          <w:b w:val="false"/>
          <w:bCs w:val="false"/>
          <w:i w:val="false"/>
          <w:iCs w:val="false"/>
          <w:caps w:val="false"/>
          <w:color w:val="2B3646"/>
          <w:sz w:val="20"/>
          <w:szCs w:val="20"/>
        </w:rPr>
        <w:t xml:space="preserve">unless they begin a sentence — “lunes,” not “Lunes.” In a table column they conventionally take a capital, so capitalise in the table and lowercase in prose. Both are correct in their context and inconsistency between them is a common tell of a translated page.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Times use the 12-hour clock with a.m. / p.m. </w:t>
      </w:r>
      <w:r>
        <w:rPr>
          <w:rFonts w:ascii="Arial" w:cs="Arial" w:eastAsia="Arial" w:hAnsi="Arial"/>
          <w:b w:val="false"/>
          <w:bCs w:val="false"/>
          <w:i w:val="false"/>
          <w:iCs w:val="false"/>
          <w:caps w:val="false"/>
          <w:color w:val="2B3646"/>
          <w:sz w:val="20"/>
          <w:szCs w:val="20"/>
        </w:rPr>
        <w:t xml:space="preserve">matching the English page and, more importantly, matching the sign on the door. A 24-hour clock would be more natural in some Spanish contexts and wrong here.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today-highlight uses the store’s timezone, </w:t>
      </w:r>
      <w:r>
        <w:rPr>
          <w:rFonts w:ascii="Arial" w:cs="Arial" w:eastAsia="Arial" w:hAnsi="Arial"/>
          <w:b w:val="false"/>
          <w:bCs w:val="false"/>
          <w:i w:val="false"/>
          <w:iCs w:val="false"/>
          <w:caps w:val="false"/>
          <w:color w:val="2B3646"/>
          <w:sz w:val="20"/>
          <w:szCs w:val="20"/>
        </w:rPr>
        <w:t xml:space="preserve">exactly as on the English page.</w:t>
      </w:r>
    </w:p>
    <w:p>
      <w:pPr>
        <w:keepNext/>
        <w:spacing w:after="110" w:before="260" w:line="288"/>
      </w:pPr>
      <w:r>
        <w:rPr>
          <w:rFonts w:ascii="Poppins" w:cs="Poppins" w:eastAsia="Poppins" w:hAnsi="Poppins"/>
          <w:b/>
          <w:bCs/>
          <w:color w:val="1B3C6E"/>
          <w:sz w:val="23"/>
          <w:szCs w:val="23"/>
        </w:rPr>
        <w:t xml:space="preserve">4.4 Finding us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Encabezado:  Cómo llegar</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Estacionamiento:  {{PARKING}} — estacionamiento gratis enfrente</w:t>
            </w:r>
          </w:p>
          <w:p>
            <w:pPr>
              <w:spacing w:after="0" w:line="236"/>
            </w:pPr>
            <w:r>
              <w:rPr>
                <w:rFonts w:ascii="Consolas" w:cs="Consolas" w:eastAsia="Consolas" w:hAnsi="Consolas"/>
                <w:color w:val="10233F"/>
                <w:sz w:val="16"/>
                <w:szCs w:val="16"/>
              </w:rPr>
              <w:t xml:space="preserve">Transporte:       {{TRANSIT}} — el camión de Addison</w:t>
            </w:r>
          </w:p>
          <w:p>
            <w:pPr>
              <w:spacing w:after="0" w:line="236"/>
            </w:pPr>
            <w:r>
              <w:rPr>
                <w:rFonts w:ascii="Consolas" w:cs="Consolas" w:eastAsia="Consolas" w:hAnsi="Consolas"/>
                <w:color w:val="10233F"/>
                <w:sz w:val="16"/>
                <w:szCs w:val="16"/>
              </w:rPr>
              <w:t xml:space="preserve">Referencia:       {{LANDMARK}} — en la esquina de {{CROSS_STREET}}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“CAMIÓN” OR “AUTOBÚS” — A REGIONAL CALL</w:t>
            </w:r>
          </w:p>
          <w:p>
            <w:pPr>
              <w:spacing w:after="0" w:line="258"/>
            </w:pPr>
            <w:r>
              <w:rPr>
                <w:rFonts w:ascii="Arial" w:cs="Arial" w:eastAsia="Arial" w:hAnsi="Arial"/>
                <w:b/>
                <w:bCs/>
                <w:i w:val="false"/>
                <w:iCs w:val="false"/>
                <w:caps w:val="false"/>
                <w:color w:val="2B3646"/>
                <w:sz w:val="18"/>
                <w:szCs w:val="18"/>
              </w:rPr>
              <w:t xml:space="preserve">In Mexican Spanish a city bus is commonly “camión”; “autobús” is more neutral and “bus” is widely used in Chicago. </w:t>
            </w:r>
            <w:r>
              <w:rPr>
                <w:rFonts w:ascii="Arial" w:cs="Arial" w:eastAsia="Arial" w:hAnsi="Arial"/>
                <w:b w:val="false"/>
                <w:bCs w:val="false"/>
                <w:i w:val="false"/>
                <w:iCs w:val="false"/>
                <w:caps w:val="false"/>
                <w:color w:val="2B3646"/>
                <w:sz w:val="18"/>
                <w:szCs w:val="18"/>
              </w:rPr>
              <w:t xml:space="preserve">Recommendation: use “el autobús” with the route number, since CTA signage and the route designation are in English anyway and the number is what people navigate by. This is a case where the neutral term is safer than the regional one, unlike “cobija” and “tapete” where the regional term is clearly correct. Flag it for the native reviewer rather than deciding it here.</w:t>
            </w:r>
          </w:p>
        </w:tc>
      </w:tr>
    </w:tbl>
    <w:p>
      <w:pPr>
        <w:keepNext/>
        <w:spacing w:after="110" w:before="260" w:line="288"/>
      </w:pPr>
      <w:r>
        <w:rPr>
          <w:rFonts w:ascii="Poppins" w:cs="Poppins" w:eastAsia="Poppins" w:hAnsi="Poppins"/>
          <w:b/>
          <w:bCs/>
          <w:color w:val="1B3C6E"/>
          <w:sz w:val="23"/>
          <w:szCs w:val="23"/>
        </w:rPr>
        <w:t xml:space="preserve">4.5 Routing and business enquiries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5 uses the six locked service names as links, identical to the About page’s routing block. Block 6: “¿Tienes un negocio? Pide una cotización para tu cuenta comercial.” linking to /es/servicios/comercial/. Note this line uses tú even though the Commercial page itself uses usted — the visitor is still on a consumer page and the register shift happens when they arrive, not before.</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Google Business Profile in Spanish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GBP work described in the developer guide §3 has a Spanish dimension worth handling at the same time, since it is the same login and the same afternoon.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GBP element</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treatment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 name</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Unchanged — Laundry Station</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Unchanged — the canonical string</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category</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Set to Laundromat; Google localises the display automatically</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Description</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Google supports one description; write it in English. Spanish speakers see the site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Attributes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“Identifies as” and language attributes only if verified</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Posts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Bilingual posts are permitted and worth doing — short Spanish text beneath the English</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Review responses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Respond in the language of the review — the clearest public signal of language access</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RESPONDING TO SPANISH REVIEWS IN SPANISH IS THE CHEAPEST PROOF AVAILABLE</w:t>
            </w:r>
          </w:p>
          <w:p>
            <w:pPr>
              <w:spacing w:after="0" w:line="258"/>
            </w:pPr>
            <w:r>
              <w:rPr>
                <w:rFonts w:ascii="Arial" w:cs="Arial" w:eastAsia="Arial" w:hAnsi="Arial"/>
                <w:b/>
                <w:bCs/>
                <w:i w:val="false"/>
                <w:iCs w:val="false"/>
                <w:caps w:val="false"/>
                <w:color w:val="2B3646"/>
                <w:sz w:val="18"/>
                <w:szCs w:val="18"/>
              </w:rPr>
              <w:t xml:space="preserve">A Spanish-language review with a Spanish-language owner response is visible to every future searcher and costs nothing but the reply. </w:t>
            </w:r>
            <w:r>
              <w:rPr>
                <w:rFonts w:ascii="Arial" w:cs="Arial" w:eastAsia="Arial" w:hAnsi="Arial"/>
                <w:b w:val="false"/>
                <w:bCs w:val="false"/>
                <w:i w:val="false"/>
                <w:iCs w:val="false"/>
                <w:caps w:val="false"/>
                <w:color w:val="2B3646"/>
                <w:sz w:val="18"/>
                <w:szCs w:val="18"/>
              </w:rPr>
              <w:t xml:space="preserve">It demonstrates language access more credibly than a badge on a website, because it is unprompted, public, and dated. If the owner can manage Spanish in writing but not on the phone, this is where that capability is worth the most.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&lt;title&gt;Contacto | Laundry Station, 6043 W Addison St, Chicago 60634&lt;/title&gt;</w:t>
            </w:r>
          </w:p>
          <w:p>
            <w:pPr>
              <w:spacing w:after="0" w:line="236"/>
            </w:pPr>
            <w:r>
              <w:rPr>
                <w:rFonts w:ascii="Consolas" w:cs="Consolas" w:eastAsia="Consolas" w:hAnsi="Consolas"/>
                <w:color w:val="10233F"/>
                <w:sz w:val="16"/>
                <w:szCs w:val="16"/>
              </w:rPr>
              <w:t xml:space="preserve">&lt;meta name="description" content="Laundry Station, 6043 W Addison St,</w:t>
            </w:r>
          </w:p>
          <w:p>
            <w:pPr>
              <w:spacing w:after="0" w:line="236"/>
            </w:pPr>
            <w:r>
              <w:rPr>
                <w:rFonts w:ascii="Consolas" w:cs="Consolas" w:eastAsia="Consolas" w:hAnsi="Consolas"/>
                <w:color w:val="10233F"/>
                <w:sz w:val="16"/>
                <w:szCs w:val="16"/>
              </w:rPr>
              <w:t xml:space="preserve">  Chicago. Llámanos al {{PHONE}}, ven a vernos o mira cómo llegar —</w:t>
            </w:r>
          </w:p>
          <w:p>
            <w:pPr>
              <w:spacing w:after="0" w:line="236"/>
            </w:pPr>
            <w:r>
              <w:rPr>
                <w:rFonts w:ascii="Consolas" w:cs="Consolas" w:eastAsia="Consolas" w:hAnsi="Consolas"/>
                <w:color w:val="10233F"/>
                <w:sz w:val="16"/>
                <w:szCs w:val="16"/>
              </w:rPr>
              <w:t xml:space="preserve">  {{HOURS_SHORT}}. Estacionamiento enfrente."&gt;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href="https://{{DOMAIN}}/es/contacto/"&gt;</w:t>
            </w:r>
          </w:p>
          <w:p>
            <w:pPr>
              <w:spacing w:after="0" w:line="236"/>
            </w:pPr>
            <w:r>
              <w:rPr>
                <w:rFonts w:ascii="Consolas" w:cs="Consolas" w:eastAsia="Consolas" w:hAnsi="Consolas"/>
                <w:color w:val="10233F"/>
                <w:sz w:val="16"/>
                <w:szCs w:val="16"/>
              </w:rPr>
              <w:t xml:space="preserve">&lt;link rel="alternate" hreflang="es" href="https://{{DOMAIN}}/es/contacto/"&gt;</w:t>
            </w:r>
          </w:p>
          <w:p>
            <w:pPr>
              <w:spacing w:after="0" w:line="236"/>
            </w:pPr>
            <w:r>
              <w:rPr>
                <w:rFonts w:ascii="Consolas" w:cs="Consolas" w:eastAsia="Consolas" w:hAnsi="Consolas"/>
                <w:color w:val="10233F"/>
                <w:sz w:val="16"/>
                <w:szCs w:val="16"/>
              </w:rPr>
              <w:t xml:space="preserve">&lt;link rel="alternate" hreflang="en" href="https://{{DOMAIN}}/contact/"&gt;</w:t>
            </w:r>
          </w:p>
          <w:p>
            <w:pPr>
              <w:spacing w:after="0" w:line="236"/>
            </w:pPr>
            <w:r>
              <w:rPr>
                <w:rFonts w:ascii="Consolas" w:cs="Consolas" w:eastAsia="Consolas" w:hAnsi="Consolas"/>
                <w:color w:val="10233F"/>
                <w:sz w:val="16"/>
                <w:szCs w:val="16"/>
              </w:rPr>
              <w:t xml:space="preserve">&lt;link rel="alternate" hreflang="x-default" href="https://{{DOMAIN}}/contact/"&gt;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w:t>
            </w:r>
          </w:p>
          <w:p>
            <w:pPr>
              <w:spacing w:after="0" w:line="236"/>
            </w:pPr>
            <w:r>
              <w:rPr>
                <w:rFonts w:ascii="Consolas" w:cs="Consolas" w:eastAsia="Consolas" w:hAnsi="Consolas"/>
                <w:color w:val="10233F"/>
                <w:sz w:val="16"/>
                <w:szCs w:val="16"/>
              </w:rPr>
              <w:t xml:space="preserve">  ContactPage.inLanguage = "es"</w:t>
            </w:r>
          </w:p>
          <w:p>
            <w:pPr>
              <w:spacing w:after="0" w:line="236"/>
            </w:pPr>
            <w:r>
              <w:rPr>
                <w:rFonts w:ascii="Consolas" w:cs="Consolas" w:eastAsia="Consolas" w:hAnsi="Consolas"/>
                <w:color w:val="10233F"/>
                <w:sz w:val="16"/>
                <w:szCs w:val="16"/>
              </w:rPr>
              <w:t xml:space="preserve">  mainEntity  = { "@id": ".../#business" }   // never restated</w:t>
            </w:r>
          </w:p>
          <w:p>
            <w:pPr>
              <w:spacing w:after="0" w:line="236"/>
            </w:pPr>
            <w:r>
              <w:rPr>
                <w:rFonts w:ascii="Consolas" w:cs="Consolas" w:eastAsia="Consolas" w:hAnsi="Consolas"/>
                <w:color w:val="10233F"/>
                <w:sz w:val="16"/>
                <w:szCs w:val="16"/>
              </w:rPr>
              <w:t xml:space="preserve">  BreadcrumbList = Inicio &gt; Contacto</w:t>
            </w:r>
          </w:p>
          <w:p>
            <w:pPr>
              <w:spacing w:after="0" w:line="236"/>
            </w:pPr>
            <w:r>
              <w:rPr>
                <w:rFonts w:ascii="Consolas" w:cs="Consolas" w:eastAsia="Consolas" w:hAnsi="Consolas"/>
                <w:color w:val="10233F"/>
                <w:sz w:val="16"/>
                <w:szCs w:val="16"/>
              </w:rPr>
              <w:t xml:space="preserve">  /* address, geo, phone all identical to EN — see §3 */</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221"/>
        <w:gridCol w:w="3724"/>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label and URL</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us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Llámanos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 us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Mandános un mensaje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“envíanos un texto”</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Visit us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Visítanos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Get directions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llegar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“obtener direcciones”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Hours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Horario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Singular — not “horas”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Last wash</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Último lavado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Free parking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Estacionamiento gratis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“aparcamiento”</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 front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Enfrente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Autobús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Flag for native review — §4.4</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Business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Negocio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“empresa” for a small local business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Quote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Cotización</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the Commercial register</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013"/>
        <w:gridCol w:w="2415"/>
        <w:gridCol w:w="1006"/>
        <w:gridCol w:w="2316"/>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Tile label</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 us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Mandános un mensaje</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+171%</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High — tile is narrow</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Tile label</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a pickup</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Programar recolección</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+29%</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Tile label</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Llámanos</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+125%</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still short</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Day name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Wednesday</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Miércoles</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Heading</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Finding us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llegar</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label</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Contacto</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TEXT TILE IS THE ONE TO SOLVE</w:t>
            </w:r>
          </w:p>
          <w:p>
            <w:pPr>
              <w:spacing w:after="0" w:line="258"/>
            </w:pPr>
            <w:r>
              <w:rPr>
                <w:rFonts w:ascii="Arial" w:cs="Arial" w:eastAsia="Arial" w:hAnsi="Arial"/>
                <w:b/>
                <w:bCs/>
                <w:i w:val="false"/>
                <w:iCs w:val="false"/>
                <w:caps w:val="false"/>
                <w:color w:val="2B3646"/>
                <w:sz w:val="18"/>
                <w:szCs w:val="18"/>
              </w:rPr>
              <w:t xml:space="preserve">“Mandános un mensaje” against “Text us” is the largest single expansion on the Spanish site. </w:t>
            </w:r>
            <w:r>
              <w:rPr>
                <w:rFonts w:ascii="Arial" w:cs="Arial" w:eastAsia="Arial" w:hAnsi="Arial"/>
                <w:b w:val="false"/>
                <w:bCs w:val="false"/>
                <w:i w:val="false"/>
                <w:iCs w:val="false"/>
                <w:caps w:val="false"/>
                <w:color w:val="2B3646"/>
                <w:sz w:val="18"/>
                <w:szCs w:val="18"/>
              </w:rPr>
              <w:t xml:space="preserve">In a four-across tile row at desktop it will wrap to two or three lines while its neighbours sit on one, which looks broken. Two acceptable fixes: allow all four tile labels to reserve two lines in both locales so the row stays even, or shorten the Spanish label to “Mensaje” with the full phrase as the tile’s body text. The second is cleaner and is the recommendation. Do not shorten the English to match — that solves a Spanish problem by degrading English.</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 question</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Answered — block 2 must match the counter reality (§1)</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invariance</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 phone and name byte-identical to the English page, schema and GBP</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 including the business-enquiry line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Day names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Capitalised in the table, lowercase in prose — consistently</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Bus terminology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Autobús vs camión decided by the native reviewer (§4.4)</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Tile labels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 tile shortened per §8; row stays even at desktop</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visible as text</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only a button label — same rule as English</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GBP</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Review responses in the language of the review; posts bilingual</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320px Spanish screenshot — tiles stacked, hours table still two columns</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SEVENTH PAGE INTO THE SPANISH PACK</w:t>
            </w:r>
          </w:p>
          <w:p>
            <w:pPr>
              <w:spacing w:after="0" w:line="258"/>
            </w:pPr>
            <w:r>
              <w:rPr>
                <w:rFonts w:ascii="Arial" w:cs="Arial" w:eastAsia="Arial" w:hAnsi="Arial"/>
                <w:b w:val="false"/>
                <w:bCs w:val="false"/>
                <w:i w:val="false"/>
                <w:iCs w:val="false"/>
                <w:caps w:val="false"/>
                <w:color w:val="2B3646"/>
                <w:sz w:val="18"/>
                <w:szCs w:val="18"/>
              </w:rPr>
              <w:t xml:space="preserve">Pickup &amp; Delivery, Commercial, Pricing, About, Planchado, Preguntas frecuentes, and now Contacto. Seven of eleven content pages drafted in Spanish. Remaining: Services hub, Self-Service, Oversized, and the Wash &amp; Fold retrofit.</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Contact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Contact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Contact Spanish Guide v1.0</dc:title>
  <dc:creator>TradeWorks AI</dc:creator>
  <dc:description>Laundry Station — Website Content Strategy &amp; Plan v1.0</dc:description>
  <cp:lastModifiedBy>Un-named</cp:lastModifiedBy>
  <cp:revision>1</cp:revision>
  <dcterms:created xsi:type="dcterms:W3CDTF">2026-07-29T20:56:28.334Z</dcterms:created>
  <dcterms:modified xsi:type="dcterms:W3CDTF">2026-07-29T20:56:28.334Z</dcterms:modified>
</cp:coreProperties>
</file>

<file path=docProps/custom.xml><?xml version="1.0" encoding="utf-8"?>
<Properties xmlns="http://schemas.openxmlformats.org/officeDocument/2006/custom-properties" xmlns:vt="http://schemas.openxmlformats.org/officeDocument/2006/docPropsVTypes"/>
</file>