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Legal Bundle</w:t>
      </w:r>
    </w:p>
    <w:p>
      <w:pPr>
        <w:spacing w:after="40" w:line="340"/>
      </w:pPr>
      <w:r>
        <w:rPr>
          <w:rFonts w:ascii="Poppins" w:cs="Poppins" w:eastAsia="Poppins" w:hAnsi="Poppins"/>
          <w:b/>
          <w:bCs/>
          <w:color w:val="1B3C6E"/>
          <w:sz w:val="50"/>
          <w:szCs w:val="50"/>
        </w:rPr>
        <w:t xml:space="preserve">Design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Three pages of prose — the simplest design in the system, and the easiest to get wrong by trying.</w:t>
      </w:r>
    </w:p>
    <w:p>
      <w:pPr>
        <w:spacing w:after="60" w:line="288"/>
      </w:pPr>
      <w:r>
        <w:rPr>
          <w:rFonts w:ascii="Arial" w:cs="Arial" w:eastAsia="Arial" w:hAnsi="Arial"/>
          <w:color w:val="6A7686"/>
          <w:sz w:val="20"/>
          <w:szCs w:val="20"/>
        </w:rPr>
        <w:t xml:space="preserve">/privacy-policy/  ·  /terms/  ·  /accessibility/  ·  Hero variant C</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Governed by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Design Supplement v1.0 — applied, never restated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Legal Bundle Developer Guide v1.0 · Legal Bundle Language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Components used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None. Headings, paragraphs, lists and one metadata block</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Applies to</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All three pages — one template, three documents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Deliverable it drives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 single wireframe covering the shared template</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Designing for Documents Nobody Wants to Read</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Shared Template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Page structure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Typography for long-form legal prose</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2.3 The last-updated block</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3. Making Legal Text Navigable</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Print and Save</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Responsive Behaviour</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6. The Per-Page Design Checklist, Applied</w:t>
      </w:r>
      <w:r>
        <w:rPr>
          <w:color w:val="6A7686"/>
          <w:sz w:val="17"/>
          <w:szCs w:val="17"/>
        </w:rPr>
        <w:ptab w:alignment="right" w:relativeTo="margin" w:leader="dot"/>
      </w:r>
      <w:r>
        <w:rPr>
          <w:rFonts w:ascii="Arial" w:cs="Arial" w:eastAsia="Arial" w:hAnsi="Arial"/>
          <w:b/>
          <w:bCs/>
          <w:color w:val="1B3C6E"/>
          <w:sz w:val="17"/>
          <w:szCs w:val="17"/>
        </w:rPr>
        <w:t xml:space="preserve">6</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Designing for Documents Nobody Wants to Read</w:t>
      </w:r>
    </w:p>
    <w:p>
      <w:pPr>
        <w:keepNext w:val="false"/>
        <w:spacing w:after="120" w:before="0" w:line="264"/>
      </w:pPr>
      <w:r>
        <w:rPr>
          <w:rFonts w:ascii="Arial" w:cs="Arial" w:eastAsia="Arial" w:hAnsi="Arial"/>
          <w:b/>
          <w:bCs/>
          <w:i w:val="false"/>
          <w:iCs w:val="false"/>
          <w:caps w:val="false"/>
          <w:color w:val="1B3C6E"/>
          <w:sz w:val="20"/>
          <w:szCs w:val="20"/>
        </w:rPr>
        <w:t xml:space="preserve">These pages have two readers and neither of them is browsing. </w:t>
      </w:r>
      <w:r>
        <w:rPr>
          <w:rFonts w:ascii="Arial" w:cs="Arial" w:eastAsia="Arial" w:hAnsi="Arial"/>
          <w:b w:val="false"/>
          <w:bCs w:val="false"/>
          <w:i w:val="false"/>
          <w:iCs w:val="false"/>
          <w:caps w:val="false"/>
          <w:color w:val="2B3646"/>
          <w:sz w:val="20"/>
          <w:szCs w:val="20"/>
        </w:rPr>
        <w:t xml:space="preserve">One is a customer checking a specific thing — what happens if something is damaged, how long items are held, whether the site tracks them. The other is a lawyer, a regulator or an opposing party reading the whole thing carefully. Both are served by the same design: plain, well-spaced prose with real headings and a clear structure. Neither is served by anything else.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5737"/>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Temptation</w:t>
            </w:r>
          </w:p>
        </w:tc>
        <w:tc>
          <w:tcPr>
            <w:tcW w:type="dxa" w:w="573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it fails here</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Accordion the sections to shorten the page</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Hides content from Ctrl-F and from anyone reading in full</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Plain-English summary boxes beside each clause</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Creates two versions of a legal statement; counsel will object</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Icons beside section headings</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Decoration on a document that gains nothing from it</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tinted “important” callout on the liability clause</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Signals which clause the business is worried about</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Smaller type to make it feel shorter</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Fine print, literally — the worst signal available</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ACCORDION TEMPTATION IS THE ONE TO RESIST HARDEST</w:t>
            </w:r>
          </w:p>
          <w:p>
            <w:pPr>
              <w:spacing w:after="0" w:line="258"/>
            </w:pPr>
            <w:r>
              <w:rPr>
                <w:rFonts w:ascii="Arial" w:cs="Arial" w:eastAsia="Arial" w:hAnsi="Arial"/>
                <w:b/>
                <w:bCs/>
                <w:i w:val="false"/>
                <w:iCs w:val="false"/>
                <w:caps w:val="false"/>
                <w:color w:val="2B3646"/>
                <w:sz w:val="18"/>
                <w:szCs w:val="18"/>
              </w:rPr>
              <w:t xml:space="preserve">A collapsed terms page looks tidier and is materially worse. </w:t>
            </w:r>
            <w:r>
              <w:rPr>
                <w:rFonts w:ascii="Arial" w:cs="Arial" w:eastAsia="Arial" w:hAnsi="Arial"/>
                <w:b w:val="false"/>
                <w:bCs w:val="false"/>
                <w:i w:val="false"/>
                <w:iCs w:val="false"/>
                <w:caps w:val="false"/>
                <w:color w:val="2B3646"/>
                <w:sz w:val="18"/>
                <w:szCs w:val="18"/>
              </w:rPr>
              <w:t xml:space="preserve">A customer searching the page for “damage” finds nothing if the section is closed, browser find-in-page is defeated, printing produces a page of headings, and a reader forming a view of what they agreed to has to click nine times. The FAQ accordion works because each row is an independent question; a legal document is one continuous statement and must render as one.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Shared Template</w:t>
      </w:r>
    </w:p>
    <w:p>
      <w:pPr>
        <w:keepNext/>
        <w:spacing w:after="110" w:before="260" w:line="288"/>
      </w:pPr>
      <w:r>
        <w:rPr>
          <w:rFonts w:ascii="Poppins" w:cs="Poppins" w:eastAsia="Poppins" w:hAnsi="Poppins"/>
          <w:b/>
          <w:bCs/>
          <w:color w:val="1B3C6E"/>
          <w:sz w:val="23"/>
          <w:szCs w:val="23"/>
        </w:rPr>
        <w:t xml:space="preserve">2.1 Page structure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214"/>
        <w:gridCol w:w="1912"/>
        <w:gridCol w:w="4731"/>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Surface</w:t>
            </w:r>
          </w:p>
        </w:tc>
        <w:tc>
          <w:tcPr>
            <w:tcW w:type="dxa" w:w="473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Content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7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 C)</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7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only — no lede, no buttons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Metadata block</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7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Last updated, and who to contact about this document</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document</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7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Continuous prose, H2 sections, H3 subsections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Sibling links</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7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other two legal pages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47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Four blocks. No conversion band, no amber below the header, no map, no images, no cards. These are the only pages on the site with no call to action of any kind, which is correct — a legal page that tries to convert is a legal page nobody trusts.</w:t>
      </w:r>
    </w:p>
    <w:p>
      <w:pPr>
        <w:keepNext/>
        <w:spacing w:after="110" w:before="260" w:line="288"/>
      </w:pPr>
      <w:r>
        <w:rPr>
          <w:rFonts w:ascii="Poppins" w:cs="Poppins" w:eastAsia="Poppins" w:hAnsi="Poppins"/>
          <w:b/>
          <w:bCs/>
          <w:color w:val="1B3C6E"/>
          <w:sz w:val="23"/>
          <w:szCs w:val="23"/>
        </w:rPr>
        <w:t xml:space="preserve">2.2 Typography for long-form legal prose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Measure</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68ch, hard cap — the single most important setting on these pages</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Body</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Body step (17/17/16), Inter 400, --text-1 — not --text-2</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Line height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1.7 — one step looser than the site default of 1.65</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Paragraph spacing</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--sp-4 between paragraphs; no first-line indents</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H2 sections</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H2 step, Archivo 600, --brand, --sp-8 above and --sp-3 below</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H3 subsections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H3 step, Archivo 600, --text-1, --sp-6 above</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Numbered sections</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Permitted and encouraged — “4. Loss or damage” aids citation</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Lists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 bullets or letters; --sp-2 between items, indented to the measure</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Emphasis</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Bold only, sparingly, and only where counsel requires it</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small print</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Nothing on these pages renders below the Body step</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BODY TEXT IS --text-1, NOT --text-2</w:t>
            </w:r>
          </w:p>
          <w:p>
            <w:pPr>
              <w:spacing w:after="0" w:line="258"/>
            </w:pPr>
            <w:r>
              <w:rPr>
                <w:rFonts w:ascii="Arial" w:cs="Arial" w:eastAsia="Arial" w:hAnsi="Arial"/>
                <w:b/>
                <w:bCs/>
                <w:i w:val="false"/>
                <w:iCs w:val="false"/>
                <w:caps w:val="false"/>
                <w:color w:val="2B3646"/>
                <w:sz w:val="18"/>
                <w:szCs w:val="18"/>
              </w:rPr>
              <w:t xml:space="preserve">Every other page on the site sets body copy in --text-2. These three set it in --text-1, the darkest ink. </w:t>
            </w:r>
            <w:r>
              <w:rPr>
                <w:rFonts w:ascii="Arial" w:cs="Arial" w:eastAsia="Arial" w:hAnsi="Arial"/>
                <w:b w:val="false"/>
                <w:bCs w:val="false"/>
                <w:i w:val="false"/>
                <w:iCs w:val="false"/>
                <w:caps w:val="false"/>
                <w:color w:val="2B3646"/>
                <w:sz w:val="18"/>
                <w:szCs w:val="18"/>
              </w:rPr>
              <w:t xml:space="preserve">Legal text read at length benefits from maximum contrast, and more importantly, a legal document set in a lighter grey than the marketing pages reads as deliberately de-emphasised. This is the one deviation from the site’s body-colour default and it is deliberate.</w:t>
            </w:r>
          </w:p>
        </w:tc>
      </w:tr>
    </w:tbl>
    <w:p>
      <w:pPr>
        <w:keepNext/>
        <w:spacing w:after="110" w:before="260" w:line="288"/>
      </w:pPr>
      <w:r>
        <w:rPr>
          <w:rFonts w:ascii="Poppins" w:cs="Poppins" w:eastAsia="Poppins" w:hAnsi="Poppins"/>
          <w:b/>
          <w:bCs/>
          <w:color w:val="1B3C6E"/>
          <w:sz w:val="23"/>
          <w:szCs w:val="23"/>
        </w:rPr>
        <w:t xml:space="preserve">2.3 The last-updated block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Position</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Directly beneath the H1, on --surface-2, before the document body</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Content</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“Last updated {{DATE}}” plus one line on who to contact about this document</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 step, --text-2</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Treatment</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simple band — no card, no border, no icon</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Behaviour</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date changes only when the text changes, never on a rebuild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date is the most-checked fact on a legal page and it belongs above the fold. Automating it from the build timestamp is the obvious implementation and the wrong one: a terms page whose date advances every deployment tells a reader the terms changed when they did not, which destroys the only signal the date carries.</w:t>
      </w:r>
    </w:p>
    <w:p>
      <w:pPr>
        <w:keepNext/>
        <w:pBdr>
          <w:bottom w:val="single" w:color="E8751A" w:sz="14" w:space="8"/>
        </w:pBdr>
        <w:spacing w:after="150" w:before="300" w:line="300"/>
      </w:pPr>
      <w:r>
        <w:rPr>
          <w:rFonts w:ascii="Poppins" w:cs="Poppins" w:eastAsia="Poppins" w:hAnsi="Poppins"/>
          <w:b/>
          <w:bCs/>
          <w:color w:val="1B3C6E"/>
          <w:sz w:val="30"/>
          <w:szCs w:val="30"/>
        </w:rPr>
        <w:t xml:space="preserve">3. Making Legal Text Navigable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Navigability is the one place where design can genuinely improve a legal page, and it is achievable without altering a word of the text.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Numbered H2 sections with stable ids. </w:t>
      </w:r>
      <w:r>
        <w:rPr>
          <w:rFonts w:ascii="Arial" w:cs="Arial" w:eastAsia="Arial" w:hAnsi="Arial"/>
          <w:b w:val="false"/>
          <w:bCs w:val="false"/>
          <w:i w:val="false"/>
          <w:iCs w:val="false"/>
          <w:caps w:val="false"/>
          <w:color w:val="2B3646"/>
          <w:sz w:val="20"/>
          <w:szCs w:val="20"/>
        </w:rPr>
        <w:t xml:space="preserve">Every section is deep-linkable, so staff can send a customer straight to the clause that answers their question rather than “it is in the terms somewhere.”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 section index at the top of /terms/ only. </w:t>
      </w:r>
      <w:r>
        <w:rPr>
          <w:rFonts w:ascii="Arial" w:cs="Arial" w:eastAsia="Arial" w:hAnsi="Arial"/>
          <w:b w:val="false"/>
          <w:bCs w:val="false"/>
          <w:i w:val="false"/>
          <w:iCs w:val="false"/>
          <w:caps w:val="false"/>
          <w:color w:val="2B3646"/>
          <w:sz w:val="20"/>
          <w:szCs w:val="20"/>
        </w:rPr>
        <w:t xml:space="preserve">The terms page is the longest and the one most likely to be consulted for a specific clause. A plain list of anchor links beneath the metadata block, no styling beyond --link. The privacy and accessibility pages are short enough not to need one.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scroll-margin-top on every heading </w:t>
      </w:r>
      <w:r>
        <w:rPr>
          <w:rFonts w:ascii="Arial" w:cs="Arial" w:eastAsia="Arial" w:hAnsi="Arial"/>
          <w:b w:val="false"/>
          <w:bCs w:val="false"/>
          <w:i w:val="false"/>
          <w:iCs w:val="false"/>
          <w:caps w:val="false"/>
          <w:color w:val="2B3646"/>
          <w:sz w:val="20"/>
          <w:szCs w:val="20"/>
        </w:rPr>
        <w:t xml:space="preserve">so anchor jumps clear the sticky header — the same fix as the FAQ jump list.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Everything in the DOM, always. </w:t>
      </w:r>
      <w:r>
        <w:rPr>
          <w:rFonts w:ascii="Arial" w:cs="Arial" w:eastAsia="Arial" w:hAnsi="Arial"/>
          <w:b w:val="false"/>
          <w:bCs w:val="false"/>
          <w:i w:val="false"/>
          <w:iCs w:val="false"/>
          <w:caps w:val="false"/>
          <w:color w:val="2B3646"/>
          <w:sz w:val="20"/>
          <w:szCs w:val="20"/>
        </w:rPr>
        <w:t xml:space="preserve">No lazy loading, no progressive disclosure, no JavaScript dependency. Find-in-page must work.</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No back-to-top button. </w:t>
      </w:r>
      <w:r>
        <w:rPr>
          <w:rFonts w:ascii="Arial" w:cs="Arial" w:eastAsia="Arial" w:hAnsi="Arial"/>
          <w:b w:val="false"/>
          <w:bCs w:val="false"/>
          <w:i w:val="false"/>
          <w:iCs w:val="false"/>
          <w:caps w:val="false"/>
          <w:color w:val="2B3646"/>
          <w:sz w:val="20"/>
          <w:szCs w:val="20"/>
        </w:rPr>
        <w:t xml:space="preserve">Browsers have one; adding a floating element to a legal page is clutter with a purpose already served.</w:t>
      </w:r>
    </w:p>
    <w:p>
      <w:pPr>
        <w:keepNext/>
        <w:pBdr>
          <w:bottom w:val="single" w:color="E8751A" w:sz="14" w:space="8"/>
        </w:pBdr>
        <w:spacing w:after="150" w:before="300" w:line="300"/>
      </w:pPr>
      <w:r>
        <w:rPr>
          <w:rFonts w:ascii="Poppins" w:cs="Poppins" w:eastAsia="Poppins" w:hAnsi="Poppins"/>
          <w:b/>
          <w:bCs/>
          <w:color w:val="1B3C6E"/>
          <w:sz w:val="30"/>
          <w:szCs w:val="30"/>
        </w:rPr>
        <w:t xml:space="preserve">4. Print and Save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These are the only pages on the site a visitor may realistically want to print or save as PDF, and it costs almost nothing to make that work properly.</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@media print {</w:t>
            </w:r>
          </w:p>
          <w:p>
            <w:pPr>
              <w:spacing w:after="0" w:line="236"/>
            </w:pPr>
            <w:r>
              <w:rPr>
                <w:rFonts w:ascii="Consolas" w:cs="Consolas" w:eastAsia="Consolas" w:hAnsi="Consolas"/>
                <w:color w:val="10233F"/>
                <w:sz w:val="16"/>
                <w:szCs w:val="16"/>
              </w:rPr>
              <w:t xml:space="preserve">  header, footer, .sticky-bar, .legal-siblings { display: none; }</w:t>
            </w:r>
          </w:p>
          <w:p>
            <w:pPr>
              <w:spacing w:after="0" w:line="236"/>
            </w:pPr>
            <w:r>
              <w:rPr>
                <w:rFonts w:ascii="Consolas" w:cs="Consolas" w:eastAsia="Consolas" w:hAnsi="Consolas"/>
                <w:color w:val="10233F"/>
                <w:sz w:val="16"/>
                <w:szCs w:val="16"/>
              </w:rPr>
              <w:t xml:space="preserve">  body { font-size: 11pt; line-height: 1.5; color: #000; }</w:t>
            </w:r>
          </w:p>
          <w:p>
            <w:pPr>
              <w:spacing w:after="0" w:line="236"/>
            </w:pPr>
            <w:r>
              <w:rPr>
                <w:rFonts w:ascii="Consolas" w:cs="Consolas" w:eastAsia="Consolas" w:hAnsi="Consolas"/>
                <w:color w:val="10233F"/>
                <w:sz w:val="16"/>
                <w:szCs w:val="16"/>
              </w:rPr>
              <w:t xml:space="preserve">  main { max-width: none; }</w:t>
            </w:r>
          </w:p>
          <w:p>
            <w:pPr>
              <w:spacing w:after="0" w:line="236"/>
            </w:pPr>
            <w:r>
              <w:rPr>
                <w:rFonts w:ascii="Consolas" w:cs="Consolas" w:eastAsia="Consolas" w:hAnsi="Consolas"/>
                <w:color w:val="10233F"/>
                <w:sz w:val="16"/>
                <w:szCs w:val="16"/>
              </w:rPr>
              <w:t xml:space="preserve">  h2 { break-after: avoid; }</w:t>
            </w:r>
          </w:p>
          <w:p>
            <w:pPr>
              <w:spacing w:after="0" w:line="236"/>
            </w:pPr>
            <w:r>
              <w:rPr>
                <w:rFonts w:ascii="Consolas" w:cs="Consolas" w:eastAsia="Consolas" w:hAnsi="Consolas"/>
                <w:color w:val="10233F"/>
                <w:sz w:val="16"/>
                <w:szCs w:val="16"/>
              </w:rPr>
              <w:t xml:space="preserve">  p, li { orphans: 3; widows: 3; }</w:t>
            </w:r>
          </w:p>
          <w:p>
            <w:pPr>
              <w:spacing w:after="0" w:line="236"/>
            </w:pPr>
            <w:r>
              <w:rPr>
                <w:rFonts w:ascii="Consolas" w:cs="Consolas" w:eastAsia="Consolas" w:hAnsi="Consolas"/>
                <w:color w:val="10233F"/>
                <w:sz w:val="16"/>
                <w:szCs w:val="16"/>
              </w:rPr>
              <w:t xml:space="preserve">  a[href^="http"]::after { content: " (" attr(href) ")"; font-size: 9pt; }</w:t>
            </w:r>
          </w:p>
          <w:p>
            <w:pPr>
              <w:spacing w:after="0" w:line="236"/>
            </w:pPr>
            <w:r>
              <w:rPr>
                <w:rFonts w:ascii="Consolas" w:cs="Consolas" w:eastAsia="Consolas" w:hAnsi="Consolas"/>
                <w:color w:val="10233F"/>
                <w:sz w:val="16"/>
                <w:szCs w:val="16"/>
              </w:rPr>
              <w:t xml:space="preserve">}</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LINK-EXPANSION RULE IS THE USEFUL ONE</w:t>
            </w:r>
          </w:p>
          <w:p>
            <w:pPr>
              <w:spacing w:after="0" w:line="258"/>
            </w:pPr>
            <w:r>
              <w:rPr>
                <w:rFonts w:ascii="Arial" w:cs="Arial" w:eastAsia="Arial" w:hAnsi="Arial"/>
                <w:b/>
                <w:bCs/>
                <w:i w:val="false"/>
                <w:iCs w:val="false"/>
                <w:caps w:val="false"/>
                <w:color w:val="2B3646"/>
                <w:sz w:val="18"/>
                <w:szCs w:val="18"/>
              </w:rPr>
              <w:t xml:space="preserve">Printing a privacy policy that references “Our booking partner’s policy” as an unresolvable link produces a document with a dead reference. </w:t>
            </w:r>
            <w:r>
              <w:rPr>
                <w:rFonts w:ascii="Arial" w:cs="Arial" w:eastAsia="Arial" w:hAnsi="Arial"/>
                <w:b w:val="false"/>
                <w:bCs w:val="false"/>
                <w:i w:val="false"/>
                <w:iCs w:val="false"/>
                <w:caps w:val="false"/>
                <w:color w:val="2B3646"/>
                <w:sz w:val="18"/>
                <w:szCs w:val="18"/>
              </w:rPr>
              <w:t xml:space="preserve">Expanding external hrefs in print output means a printed or saved copy is self-contained, which is the entire point of someone saving it. Internal links are left unexpanded to avoid cluttering the page with the site’s own paths.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Responsive Behaviour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2114"/>
        <w:gridCol w:w="2114"/>
        <w:gridCol w:w="2717"/>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1400</w:t>
            </w:r>
          </w:p>
        </w:tc>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900</w:t>
            </w:r>
          </w:p>
        </w:tc>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375 / 320</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only</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Metadata</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line</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line</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Wraps to two</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Section index (terms only)</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Document body</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68ch, centred in container</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68ch</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Full width less gutters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Sibling links</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two</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two</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bar</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Hidden — suppressed on these pages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sticky action bar is suppressed on all three legal pages. It is the only place on the site where it is hidden at mobile widths, and the reason is the same as the no-conversion-band decision: a Schedule Pickup button floating over a liability clause is incongruous, and a reader consulting the terms is not mid-purchase. This is the fourth documented sticky-bar exception and reinforces the Contact guide’s recommendation that the bar be a per-page configuration rather than a global default.</w:t>
      </w:r>
    </w:p>
    <w:p>
      <w:pPr>
        <w:keepNext/>
        <w:pBdr>
          <w:bottom w:val="single" w:color="E8751A" w:sz="14" w:space="8"/>
        </w:pBdr>
        <w:spacing w:after="150" w:before="300" w:line="300"/>
      </w:pPr>
      <w:r>
        <w:rPr>
          <w:rFonts w:ascii="Poppins" w:cs="Poppins" w:eastAsia="Poppins" w:hAnsi="Poppins"/>
          <w:b/>
          <w:bCs/>
          <w:color w:val="1B3C6E"/>
          <w:sz w:val="30"/>
          <w:szCs w:val="30"/>
        </w:rPr>
        <w:t xml:space="preserve">6. The Per-Page Design Checklist, Applied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328"/>
        <w:gridCol w:w="4529"/>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These pages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Defined hero variant; answer-first H1, no eyebrow</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Variant C; H1 only, no lede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eyebrow above any heading</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 blocks, zero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Surfaces alternate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1-2-1-2 — 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amber per band; max two per viewport</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One — header only. No amber below it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fill carries --n-950 ink</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 CTA only</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by surface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Body links on white use --link; metadata on tinted uses --link-tint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Interactive borders use --line-control</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inputs on these pages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 from the scale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One deviation — body in --text-1 at 1.7 line height (§2.2)</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Spacing from the token scale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off-scale values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Components from §8 unchanged</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components used at all</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Tables stack below 600</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tables — unless counsel supplies one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Images sized, alt, lazy, scrim</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images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proof</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Critical here — no unaudited accessibility conformance claim</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Clean at 320 / 375 / 900 / 1400</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Plus: print stylesheet verified; find-in-page works</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Legal Bundle Design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Legal Bundle Design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Legal Bundle Design Guide v1.0</dc:title>
  <dc:creator>TradeWorks AI</dc:creator>
  <dc:description>Laundry Station — Website Content Strategy &amp; Plan v1.0</dc:description>
  <cp:lastModifiedBy>Un-named</cp:lastModifiedBy>
  <cp:revision>1</cp:revision>
  <dcterms:created xsi:type="dcterms:W3CDTF">2026-07-29T21:23:05.135Z</dcterms:created>
  <dcterms:modified xsi:type="dcterms:W3CDTF">2026-07-29T21:23:05.135Z</dcterms:modified>
</cp:coreProperties>
</file>

<file path=docProps/custom.xml><?xml version="1.0" encoding="utf-8"?>
<Properties xmlns="http://schemas.openxmlformats.org/officeDocument/2006/custom-properties" xmlns:vt="http://schemas.openxmlformats.org/officeDocument/2006/docPropsVTypes"/>
</file>