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Pricing — The Board</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How the signature page is drawn — six tables, one of them the most important object on the site.</w:t>
      </w:r>
    </w:p>
    <w:p>
      <w:pPr>
        <w:spacing w:after="60" w:line="288"/>
      </w:pPr>
      <w:r>
        <w:rPr>
          <w:rFonts w:ascii="Arial" w:cs="Arial" w:eastAsia="Arial" w:hAnsi="Arial"/>
          <w:color w:val="6A7686"/>
          <w:sz w:val="20"/>
          <w:szCs w:val="20"/>
        </w:rPr>
        <w:t xml:space="preserve">/pricing/  ·  Laundry Station  ·  Hero variant C</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Pricing Developer Guide v1.0 · Pricing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components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None. The Board is Supplement §8.4 used at full scale for the first time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Design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Density. Six tables on one page is the hardest legibility problem in this build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Designing a Page That Is Mostly Table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Board at Full Scale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Structure and column widths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Sticky headers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The mobile stack</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3.4 Blocked and provisional cells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The Secondary Rate Tables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The Payment Chip Row</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Typography for Numbers</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Designing a Page That Is Mostly Table</w:t>
      </w:r>
    </w:p>
    <w:p>
      <w:pPr>
        <w:keepNext w:val="false"/>
        <w:spacing w:after="120" w:before="0" w:line="264"/>
      </w:pPr>
      <w:r>
        <w:rPr>
          <w:rFonts w:ascii="Arial" w:cs="Arial" w:eastAsia="Arial" w:hAnsi="Arial"/>
          <w:b/>
          <w:bCs/>
          <w:i w:val="false"/>
          <w:iCs w:val="false"/>
          <w:caps w:val="false"/>
          <w:color w:val="1B3C6E"/>
          <w:sz w:val="20"/>
          <w:szCs w:val="20"/>
        </w:rPr>
        <w:t xml:space="preserve">Six tables on one page is a density problem, and density is where careful sites usually fail. </w:t>
      </w:r>
      <w:r>
        <w:rPr>
          <w:rFonts w:ascii="Arial" w:cs="Arial" w:eastAsia="Arial" w:hAnsi="Arial"/>
          <w:b w:val="false"/>
          <w:bCs w:val="false"/>
          <w:i w:val="false"/>
          <w:iCs w:val="false"/>
          <w:caps w:val="false"/>
          <w:color w:val="2B3646"/>
          <w:sz w:val="20"/>
          <w:szCs w:val="20"/>
        </w:rPr>
        <w:t xml:space="preserve">The instinct is to decorate — give each table a card, alternate the fills, add icons to the rows — and every one of those moves makes the page harder to read, not easier. The correct approach is the opposite: make the tables plainer than feels comfortable and let generous space between them do the separating.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3221"/>
        <w:gridCol w:w="4126"/>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Instinct</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we do instead</w:t>
            </w:r>
          </w:p>
        </w:tc>
        <w:tc>
          <w:tcPr>
            <w:tcW w:type="dxa" w:w="41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every table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The Board gets a container</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containers reads as six competing objects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 row icons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icons in any table</w:t>
            </w:r>
          </w:p>
        </w:tc>
        <w:tc>
          <w:tcPr>
            <w:tcW w:type="dxa" w:w="41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Icons in a price table steal attention from the figures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Colour-code the rates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ink colour throughout</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 implies a hierarchy between prices that does not exist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Tighten spacing to fit more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More space between tables, not less</w:t>
            </w:r>
          </w:p>
        </w:tc>
        <w:tc>
          <w:tcPr>
            <w:tcW w:type="dxa" w:w="41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page is allowed to be long; it is a reference, not a pitch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Highlight a “best value” row</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Never</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That is the discount framing this site rejects</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PAGE IS ALLOWED TO BE LONG</w:t>
            </w:r>
          </w:p>
          <w:p>
            <w:pPr>
              <w:spacing w:after="0" w:line="258"/>
            </w:pPr>
            <w:r>
              <w:rPr>
                <w:rFonts w:ascii="Arial" w:cs="Arial" w:eastAsia="Arial" w:hAnsi="Arial"/>
                <w:b/>
                <w:bCs/>
                <w:i w:val="false"/>
                <w:iCs w:val="false"/>
                <w:caps w:val="false"/>
                <w:color w:val="2B3646"/>
                <w:sz w:val="18"/>
                <w:szCs w:val="18"/>
              </w:rPr>
              <w:t xml:space="preserve">Someone on the pricing page is looking something up, not being sold to. </w:t>
            </w:r>
            <w:r>
              <w:rPr>
                <w:rFonts w:ascii="Arial" w:cs="Arial" w:eastAsia="Arial" w:hAnsi="Arial"/>
                <w:b w:val="false"/>
                <w:bCs w:val="false"/>
                <w:i w:val="false"/>
                <w:iCs w:val="false"/>
                <w:caps w:val="false"/>
                <w:color w:val="2B3646"/>
                <w:sz w:val="18"/>
                <w:szCs w:val="18"/>
              </w:rPr>
              <w:t xml:space="preserve">Reference pages are scanned, not read top to bottom, so length costs almost nothing while cramming costs a great deal. The design target is that any single price can be found in about five seconds — not that the page fits on two screens.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315"/>
        <w:gridCol w:w="1912"/>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C)</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lede only — no buttons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Two tables in one --r-lg container</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rates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 table + worked example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rates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 table + explanation sentence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 table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 table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pay</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Chip row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&amp; routing</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Action row + service links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hero sits on --surface-1 and The Board on --surface-2, which is the reverse of the usual opening rhythm. That is deliberate: the tinted band pulls The Board forward as the first real object on the page, and the plain hero above it gets out of the way faster.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Amber appears twice — the header CTA and the single conversion primary at block 8. Nothing between them competes, which is correct for a reference page where the reading is the point.</w:t>
      </w:r>
    </w:p>
    <w:p>
      <w:pPr>
        <w:keepNext/>
        <w:pBdr>
          <w:bottom w:val="single" w:color="E8751A" w:sz="14" w:space="8"/>
        </w:pBdr>
        <w:spacing w:after="150" w:before="300" w:line="300"/>
      </w:pPr>
      <w:r>
        <w:rPr>
          <w:rFonts w:ascii="Poppins" w:cs="Poppins" w:eastAsia="Poppins" w:hAnsi="Poppins"/>
          <w:b/>
          <w:bCs/>
          <w:color w:val="1B3C6E"/>
          <w:sz w:val="30"/>
          <w:szCs w:val="30"/>
        </w:rPr>
        <w:t xml:space="preserve">3. The Board at Full Scale</w:t>
      </w:r>
    </w:p>
    <w:p>
      <w:pPr>
        <w:keepNext/>
        <w:spacing w:after="110" w:before="260" w:line="288"/>
      </w:pPr>
      <w:r>
        <w:rPr>
          <w:rFonts w:ascii="Poppins" w:cs="Poppins" w:eastAsia="Poppins" w:hAnsi="Poppins"/>
          <w:b/>
          <w:bCs/>
          <w:color w:val="1B3C6E"/>
          <w:sz w:val="23"/>
          <w:szCs w:val="23"/>
        </w:rPr>
        <w:t xml:space="preserve">3.1 Structure and column widths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315"/>
        <w:gridCol w:w="4831"/>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Column</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Desktop width</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Alignment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Left, --text-1, Archivo 600</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Capacity</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Left, --text-2</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Right, tabular</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Right, tabular, Archivo 600, --text-1</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fits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Left, --text-2, wraps to two lines freely</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--r-lg container holding both tables, </w:t>
      </w:r>
      <w:r>
        <w:rPr>
          <w:rFonts w:ascii="Arial" w:cs="Arial" w:eastAsia="Arial" w:hAnsi="Arial"/>
          <w:b w:val="false"/>
          <w:bCs w:val="false"/>
          <w:i w:val="false"/>
          <w:iCs w:val="false"/>
          <w:caps w:val="false"/>
          <w:color w:val="2B3646"/>
          <w:sz w:val="20"/>
          <w:szCs w:val="20"/>
        </w:rPr>
        <w:t xml:space="preserve">with a visible caption above each: “Washers” and “Dryers.” Captions are real caption elements, not headings faked with bold text.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Horizontal rules only, 1px --line. </w:t>
      </w:r>
      <w:r>
        <w:rPr>
          <w:rFonts w:ascii="Arial" w:cs="Arial" w:eastAsia="Arial" w:hAnsi="Arial"/>
          <w:b w:val="false"/>
          <w:bCs w:val="false"/>
          <w:i w:val="false"/>
          <w:iCs w:val="false"/>
          <w:caps w:val="false"/>
          <w:color w:val="2B3646"/>
          <w:sz w:val="20"/>
          <w:szCs w:val="20"/>
        </w:rPr>
        <w:t xml:space="preserve">No vertical rules — the column alignment does that work, and vertical rules in a five-column table create a grid that fights the type.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Zebra on even rows at --n-50, </w:t>
      </w:r>
      <w:r>
        <w:rPr>
          <w:rFonts w:ascii="Arial" w:cs="Arial" w:eastAsia="Arial" w:hAnsi="Arial"/>
          <w:b w:val="false"/>
          <w:bCs w:val="false"/>
          <w:i w:val="false"/>
          <w:iCs w:val="false"/>
          <w:caps w:val="false"/>
          <w:color w:val="2B3646"/>
          <w:sz w:val="20"/>
          <w:szCs w:val="20"/>
        </w:rPr>
        <w:t xml:space="preserve">switched off if a table has fewer than six rows.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Row height 56px minimum, </w:t>
      </w:r>
      <w:r>
        <w:rPr>
          <w:rFonts w:ascii="Arial" w:cs="Arial" w:eastAsia="Arial" w:hAnsi="Arial"/>
          <w:b w:val="false"/>
          <w:bCs w:val="false"/>
          <w:i w:val="false"/>
          <w:iCs w:val="false"/>
          <w:caps w:val="false"/>
          <w:color w:val="2B3646"/>
          <w:sz w:val="20"/>
          <w:szCs w:val="20"/>
        </w:rPr>
        <w:t xml:space="preserve">cell padding --sp-4. Generous rows are what make a dense table scannable.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Row hover tints to --n-50 only. </w:t>
      </w:r>
      <w:r>
        <w:rPr>
          <w:rFonts w:ascii="Arial" w:cs="Arial" w:eastAsia="Arial" w:hAnsi="Arial"/>
          <w:b w:val="false"/>
          <w:bCs w:val="false"/>
          <w:i w:val="false"/>
          <w:iCs w:val="false"/>
          <w:caps w:val="false"/>
          <w:color w:val="2B3646"/>
          <w:sz w:val="20"/>
          <w:szCs w:val="20"/>
        </w:rPr>
        <w:t xml:space="preserve">Rows are not clickable and must not suggest they are.</w:t>
      </w:r>
    </w:p>
    <w:p>
      <w:pPr>
        <w:keepNext/>
        <w:spacing w:after="110" w:before="260" w:line="288"/>
      </w:pPr>
      <w:r>
        <w:rPr>
          <w:rFonts w:ascii="Poppins" w:cs="Poppins" w:eastAsia="Poppins" w:hAnsi="Poppins"/>
          <w:b/>
          <w:bCs/>
          <w:color w:val="1B3C6E"/>
          <w:sz w:val="23"/>
          <w:szCs w:val="23"/>
        </w:rPr>
        <w:t xml:space="preserve">3.2 Sticky headers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one page where the Board is long enough to need them. The header row sticks below the site header while the table is in view, so a visitor scrolling the dryer list still knows which column is price.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.board thead th {</w:t>
            </w:r>
          </w:p>
          <w:p>
            <w:pPr>
              <w:spacing w:after="0" w:line="236"/>
            </w:pPr>
            <w:r>
              <w:rPr>
                <w:rFonts w:ascii="Consolas" w:cs="Consolas" w:eastAsia="Consolas" w:hAnsi="Consolas"/>
                <w:color w:val="10233F"/>
                <w:sz w:val="16"/>
                <w:szCs w:val="16"/>
              </w:rPr>
              <w:t xml:space="preserve">  position: sticky;</w:t>
            </w:r>
          </w:p>
          <w:p>
            <w:pPr>
              <w:spacing w:after="0" w:line="236"/>
            </w:pPr>
            <w:r>
              <w:rPr>
                <w:rFonts w:ascii="Consolas" w:cs="Consolas" w:eastAsia="Consolas" w:hAnsi="Consolas"/>
                <w:color w:val="10233F"/>
                <w:sz w:val="16"/>
                <w:szCs w:val="16"/>
              </w:rPr>
              <w:t xml:space="preserve">  top: var(--header-height);      /* not 0 — clears the sticky site header */</w:t>
            </w:r>
          </w:p>
          <w:p>
            <w:pPr>
              <w:spacing w:after="0" w:line="236"/>
            </w:pPr>
            <w:r>
              <w:rPr>
                <w:rFonts w:ascii="Consolas" w:cs="Consolas" w:eastAsia="Consolas" w:hAnsi="Consolas"/>
                <w:color w:val="10233F"/>
                <w:sz w:val="16"/>
                <w:szCs w:val="16"/>
              </w:rPr>
              <w:t xml:space="preserve">  background: var(--surface-3);</w:t>
            </w:r>
          </w:p>
          <w:p>
            <w:pPr>
              <w:spacing w:after="0" w:line="236"/>
            </w:pPr>
            <w:r>
              <w:rPr>
                <w:rFonts w:ascii="Consolas" w:cs="Consolas" w:eastAsia="Consolas" w:hAnsi="Consolas"/>
                <w:color w:val="10233F"/>
                <w:sz w:val="16"/>
                <w:szCs w:val="16"/>
              </w:rPr>
              <w:t xml:space="preserve">  z-index: 2;</w:t>
            </w:r>
          </w:p>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the container must NOT have overflow:hidden, or sticky silently fails */</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COMMON BUG</w:t>
            </w:r>
          </w:p>
          <w:p>
            <w:pPr>
              <w:spacing w:after="0" w:line="258"/>
            </w:pPr>
            <w:r>
              <w:rPr>
                <w:rFonts w:ascii="Arial" w:cs="Arial" w:eastAsia="Arial" w:hAnsi="Arial"/>
                <w:b/>
                <w:bCs/>
                <w:i w:val="false"/>
                <w:iCs w:val="false"/>
                <w:caps w:val="false"/>
                <w:color w:val="2B3646"/>
                <w:sz w:val="18"/>
                <w:szCs w:val="18"/>
              </w:rPr>
              <w:t xml:space="preserve">overflow: hidden on the --r-lg container kills position: sticky with no error. </w:t>
            </w:r>
            <w:r>
              <w:rPr>
                <w:rFonts w:ascii="Arial" w:cs="Arial" w:eastAsia="Arial" w:hAnsi="Arial"/>
                <w:b w:val="false"/>
                <w:bCs w:val="false"/>
                <w:i w:val="false"/>
                <w:iCs w:val="false"/>
                <w:caps w:val="false"/>
                <w:color w:val="2B3646"/>
                <w:sz w:val="18"/>
                <w:szCs w:val="18"/>
              </w:rPr>
              <w:t xml:space="preserve">The Supplement specifies overflow hidden on table containers so corners clip cleanly — on this page use overflow: clip instead, which clips the corners without creating a scroll container. Verify sticky behaviour explicitly in QA; it is the kind of defect that survives review because nobody scrolls a table in a screenshot.</w:t>
            </w:r>
          </w:p>
        </w:tc>
      </w:tr>
    </w:tbl>
    <w:p>
      <w:pPr>
        <w:keepNext/>
        <w:spacing w:after="110" w:before="260" w:line="288"/>
      </w:pPr>
      <w:r>
        <w:rPr>
          <w:rFonts w:ascii="Poppins" w:cs="Poppins" w:eastAsia="Poppins" w:hAnsi="Poppins"/>
          <w:b/>
          <w:bCs/>
          <w:color w:val="1B3C6E"/>
          <w:sz w:val="23"/>
          <w:szCs w:val="23"/>
        </w:rPr>
        <w:t xml:space="preserve">3.3 The mobile stack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Below 600px The Board does not scroll horizontally. Each row becomes a stacked card — the machine tier as a heading, then label / value pairs beneath.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40 lb washer</w:t>
            </w:r>
          </w:p>
          <w:p>
            <w:pPr>
              <w:spacing w:after="0" w:line="236"/>
            </w:pPr>
            <w:r>
              <w:rPr>
                <w:rFonts w:ascii="Consolas" w:cs="Consolas" w:eastAsia="Consolas" w:hAnsi="Consolas"/>
                <w:color w:val="10233F"/>
                <w:sz w:val="16"/>
                <w:szCs w:val="16"/>
              </w:rPr>
              <w:t xml:space="preserve">  Capacity        Two full loads or a king comforter</w:t>
            </w:r>
          </w:p>
          <w:p>
            <w:pPr>
              <w:spacing w:after="0" w:line="236"/>
            </w:pPr>
            <w:r>
              <w:rPr>
                <w:rFonts w:ascii="Consolas" w:cs="Consolas" w:eastAsia="Consolas" w:hAnsi="Consolas"/>
                <w:color w:val="10233F"/>
                <w:sz w:val="16"/>
                <w:szCs w:val="16"/>
              </w:rPr>
              <w:t xml:space="preserve">  How many        {{COUNT}}</w:t>
            </w:r>
          </w:p>
          <w:p>
            <w:pPr>
              <w:spacing w:after="0" w:line="236"/>
            </w:pPr>
            <w:r>
              <w:rPr>
                <w:rFonts w:ascii="Consolas" w:cs="Consolas" w:eastAsia="Consolas" w:hAnsi="Consolas"/>
                <w:color w:val="10233F"/>
                <w:sz w:val="16"/>
                <w:szCs w:val="16"/>
              </w:rPr>
              <w:t xml:space="preserve">  Price           {{PRICE}}</w:t>
            </w:r>
          </w:p>
          <w:p>
            <w:pPr>
              <w:spacing w:after="0" w:line="236"/>
            </w:pPr>
            <w:r>
              <w:rPr>
                <w:rFonts w:ascii="Consolas" w:cs="Consolas" w:eastAsia="Consolas" w:hAnsi="Consolas"/>
                <w:color w:val="10233F"/>
                <w:sz w:val="16"/>
                <w:szCs w:val="16"/>
              </w:rPr>
              <w:t xml:space="preserve">  What it fits    A week of laundry for a family of four</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WHY HORIZONTAL SCROLL IS BANNED HERE</w:t>
            </w:r>
          </w:p>
          <w:p>
            <w:pPr>
              <w:spacing w:after="0" w:line="258"/>
            </w:pPr>
            <w:r>
              <w:rPr>
                <w:rFonts w:ascii="Arial" w:cs="Arial" w:eastAsia="Arial" w:hAnsi="Arial"/>
                <w:b/>
                <w:bCs/>
                <w:i w:val="false"/>
                <w:iCs w:val="false"/>
                <w:caps w:val="false"/>
                <w:color w:val="2B3646"/>
                <w:sz w:val="18"/>
                <w:szCs w:val="18"/>
              </w:rPr>
              <w:t xml:space="preserve">On a five-column table at 320px, horizontal scroll puts the price column off-screen. </w:t>
            </w:r>
            <w:r>
              <w:rPr>
                <w:rFonts w:ascii="Arial" w:cs="Arial" w:eastAsia="Arial" w:hAnsi="Arial"/>
                <w:b w:val="false"/>
                <w:bCs w:val="false"/>
                <w:i w:val="false"/>
                <w:iCs w:val="false"/>
                <w:caps w:val="false"/>
                <w:color w:val="2B3646"/>
                <w:sz w:val="18"/>
                <w:szCs w:val="18"/>
              </w:rPr>
              <w:t xml:space="preserve">The price is the entire reason the page exists, and hiding it behind a gesture most visitors will not make defeats the signature element on the device most visitors use. Stacking is more vertical space and strictly better information.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stacked layout uses --surface-1 cards with 1px --line separators, the tier heading in Archivo 600 --brand, labels in --text-mute at the Small step, and values in --text-1. Price stays visually heaviest.</w:t>
      </w:r>
    </w:p>
    <w:p>
      <w:pPr>
        <w:keepNext/>
        <w:spacing w:after="110" w:before="260" w:line="288"/>
      </w:pPr>
      <w:r>
        <w:rPr>
          <w:rFonts w:ascii="Poppins" w:cs="Poppins" w:eastAsia="Poppins" w:hAnsi="Poppins"/>
          <w:b/>
          <w:bCs/>
          <w:color w:val="1B3C6E"/>
          <w:sz w:val="23"/>
          <w:szCs w:val="23"/>
        </w:rPr>
        <w:t xml:space="preserve">3.4 Blocked and provisional cells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carries more unconfirmed data than any other, so the two markings need to read clearly side by side inside a table.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4026"/>
        <w:gridCol w:w="3623"/>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 a table cell</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Reads as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value, dashed --a-600 underline, superscript P</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assumed this — correct us”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Dashed amber token showing the token name</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need this from you”</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In The Board specifically, the tier labels render provisional and every count, price and description renders blocked — so the wireframe shows a table with a believable skeleton and visibly empty data. That is an honest picture of where the page actually stands, and it makes the intake sheet’s value obvious at a glance.</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Secondary Rate Tables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Container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the table sits directly on its band, no card, no border box</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Columns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or three only: line item, value, and occasionally a note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Width</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Max 720px, left-aligned — not full container width</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row</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ground, Table-header step</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Zebra</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 — these tables are four rows or fewer</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Worked example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Beneath the Wash &amp; Fold table only, Small step, --text-mute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link</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text link beneath each table to the service it belongs to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Capping these at 720px rather than letting them span 1200px is the single most useful decision in this section. A two-column table stretched across a wide container puts the label and its value at opposite ends of the screen, which is how price tables become unreadable on desktop while looking fine in a narrow design mock.</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Payment Chip Row</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Chips per Supplement §8.9 — --r-sm, --n-50 fill, 1px --line, Small step, --text-2, with an optional 16px --brand-support icon. Wraps to as many lines as it needs; never scrolls horizontally.</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ONE CHIP PER METHOD, WORDED EXACTLY</w:t>
            </w:r>
          </w:p>
          <w:p>
            <w:pPr>
              <w:spacing w:after="0" w:line="258"/>
            </w:pPr>
            <w:r>
              <w:rPr>
                <w:rFonts w:ascii="Arial" w:cs="Arial" w:eastAsia="Arial" w:hAnsi="Arial"/>
                <w:b/>
                <w:bCs/>
                <w:i w:val="false"/>
                <w:iCs w:val="false"/>
                <w:caps w:val="false"/>
                <w:color w:val="2B3646"/>
                <w:sz w:val="18"/>
                <w:szCs w:val="18"/>
              </w:rPr>
              <w:t xml:space="preserve">This block is a compliance surface, not a design surface. </w:t>
            </w:r>
            <w:r>
              <w:rPr>
                <w:rFonts w:ascii="Arial" w:cs="Arial" w:eastAsia="Arial" w:hAnsi="Arial"/>
                <w:b w:val="false"/>
                <w:bCs w:val="false"/>
                <w:i w:val="false"/>
                <w:iCs w:val="false"/>
                <w:caps w:val="false"/>
                <w:color w:val="2B3646"/>
                <w:sz w:val="18"/>
                <w:szCs w:val="18"/>
              </w:rPr>
              <w:t xml:space="preserve">Each accepted method gets its own chip in the owner’s confirmed wording. Do not compress several methods into one chip, do not add a generic “all major cards” chip, and never render an “EBT” chip without the qualifying wording the developer guide specifies. If the wording is too long for a chip, the block becomes a short prose line instead — accuracy outranks the component.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Typography for Numbers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Tabular figures everywhere a number appears. </w:t>
      </w:r>
      <w:r>
        <w:rPr>
          <w:rFonts w:ascii="Arial" w:cs="Arial" w:eastAsia="Arial" w:hAnsi="Arial"/>
          <w:b w:val="false"/>
          <w:bCs w:val="false"/>
          <w:i w:val="false"/>
          <w:iCs w:val="false"/>
          <w:caps w:val="false"/>
          <w:color w:val="2B3646"/>
          <w:sz w:val="20"/>
          <w:szCs w:val="20"/>
        </w:rPr>
        <w:t xml:space="preserve">font-variant-numeric: tabular-nums lining-nums. Proportional figures make a price column jitter, and a jittering price column on the page whose argument is precision is a self-inflicted wound.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Prices in --font-display 600 at the price-figure step, </w:t>
      </w:r>
      <w:r>
        <w:rPr>
          <w:rFonts w:ascii="Arial" w:cs="Arial" w:eastAsia="Arial" w:hAnsi="Arial"/>
          <w:b w:val="false"/>
          <w:bCs w:val="false"/>
          <w:i w:val="false"/>
          <w:iCs w:val="false"/>
          <w:caps w:val="false"/>
          <w:color w:val="2B3646"/>
          <w:sz w:val="20"/>
          <w:szCs w:val="20"/>
        </w:rPr>
        <w:t xml:space="preserve">--text-1. One step larger than body, never coloured.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Currency symbol at the same size as the figure. </w:t>
      </w:r>
      <w:r>
        <w:rPr>
          <w:rFonts w:ascii="Arial" w:cs="Arial" w:eastAsia="Arial" w:hAnsi="Arial"/>
          <w:b w:val="false"/>
          <w:bCs w:val="false"/>
          <w:i w:val="false"/>
          <w:iCs w:val="false"/>
          <w:caps w:val="false"/>
          <w:color w:val="2B3646"/>
          <w:sz w:val="20"/>
          <w:szCs w:val="20"/>
        </w:rPr>
        <w:t xml:space="preserve">No superscript cents, no smaller symbol — those are retail-pricing devices and they read as salesmanship.</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Units in --text-mute at the Small step </w:t>
      </w:r>
      <w:r>
        <w:rPr>
          <w:rFonts w:ascii="Arial" w:cs="Arial" w:eastAsia="Arial" w:hAnsi="Arial"/>
          <w:b w:val="false"/>
          <w:bCs w:val="false"/>
          <w:i w:val="false"/>
          <w:iCs w:val="false"/>
          <w:caps w:val="false"/>
          <w:color w:val="2B3646"/>
          <w:sz w:val="20"/>
          <w:szCs w:val="20"/>
        </w:rPr>
        <w:t xml:space="preserve">— “per pound,” “per wash” — so the figure stays the loudest thing in the cell.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Never a strikethrough, </w:t>
      </w:r>
      <w:r>
        <w:rPr>
          <w:rFonts w:ascii="Arial" w:cs="Arial" w:eastAsia="Arial" w:hAnsi="Arial"/>
          <w:b w:val="false"/>
          <w:bCs w:val="false"/>
          <w:i w:val="false"/>
          <w:iCs w:val="false"/>
          <w:caps w:val="false"/>
          <w:color w:val="2B3646"/>
          <w:sz w:val="20"/>
          <w:szCs w:val="20"/>
        </w:rPr>
        <w:t xml:space="preserve">anywhere on this site, for any reason.</w:t>
      </w:r>
    </w:p>
    <w:p>
      <w:pPr>
        <w:keepNext/>
        <w:pBdr>
          <w:bottom w:val="single" w:color="E8751A" w:sz="14" w:space="8"/>
        </w:pBdr>
        <w:spacing w:after="150" w:before="300" w:line="300"/>
      </w:pPr>
      <w:r>
        <w:rPr>
          <w:rFonts w:ascii="Poppins" w:cs="Poppins" w:eastAsia="Poppins" w:hAnsi="Poppins"/>
          <w:b/>
          <w:bCs/>
          <w:color w:val="1B3C6E"/>
          <w:sz w:val="30"/>
          <w:szCs w:val="30"/>
        </w:rPr>
        <w:t xml:space="preserve">7.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2214"/>
        <w:gridCol w:w="2315"/>
        <w:gridCol w:w="2919"/>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lede, 56ch</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columns, sticky headers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columns, sticky</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Stacked cards, no scroll</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tables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at 720px</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full width</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label / value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table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at 720px</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chips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Wraps to two</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Wraps freely</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320 TEST THAT MATTERS MOST HERE</w:t>
            </w:r>
          </w:p>
          <w:p>
            <w:pPr>
              <w:spacing w:after="0" w:line="258"/>
            </w:pPr>
            <w:r>
              <w:rPr>
                <w:rFonts w:ascii="Arial" w:cs="Arial" w:eastAsia="Arial" w:hAnsi="Arial"/>
                <w:b w:val="false"/>
                <w:bCs w:val="false"/>
                <w:i w:val="false"/>
                <w:iCs w:val="false"/>
                <w:caps w:val="false"/>
                <w:color w:val="2B3646"/>
                <w:sz w:val="18"/>
                <w:szCs w:val="18"/>
              </w:rPr>
              <w:t xml:space="preserve">Not overflow — stacking removes that risk. It is vertical length: The Board stacked at 320 in Spanish is the longest single block on the site. Confirm the page remains navigable, that the stacked cards are visually distinct from one another, and that a visitor can still tell where washers end and dryers begin.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C; no buttons in hero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on the page — header and block 8</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 provisional marker uses --a-800</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links appear on both surface types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 tabular figures</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Critical here — §6</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Extra space between tables, all on-scale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used at full scale, unmodified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 no horizontal scroll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defining requirement of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images on 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availability column, no rating, no savings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sticky-header behaviour verified explicitly</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Pricing / The Board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Pricing / The Board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Pricing / The Board Design Guide v1.0</dc:title>
  <dc:creator>TradeWorks AI</dc:creator>
  <dc:description>Laundry Station — Website Content Strategy &amp; Plan v1.0</dc:description>
  <cp:lastModifiedBy>Un-named</cp:lastModifiedBy>
  <cp:revision>1</cp:revision>
  <dcterms:created xsi:type="dcterms:W3CDTF">2026-07-29T20:24:28.110Z</dcterms:created>
  <dcterms:modified xsi:type="dcterms:W3CDTF">2026-07-29T20:24:28.110Z</dcterms:modified>
</cp:coreProperties>
</file>

<file path=docProps/custom.xml><?xml version="1.0" encoding="utf-8"?>
<Properties xmlns="http://schemas.openxmlformats.org/officeDocument/2006/custom-properties" xmlns:vt="http://schemas.openxmlformats.org/officeDocument/2006/docPropsVTypes"/>
</file>