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Lesson 3 - The Box Model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Notes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Activity 1: Keyboard Efficiency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Notepad++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Must be text Editor Context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Save = Ctrl + 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= Ctrl + F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Find In Files = Ctrl + Shift + F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Think of this as an upgraded version of Ctrl + F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Next = F3 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Replace = Ctrl + H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Must be in replace window context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Replace All = Alt + A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Tab = go to next field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Space = toggle a checkbox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Useful Combos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View page updates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Make a change in code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Save (Ctrl + S)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Switch windows from notepad++ to google chrome (alt+tab)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Refresh google chrome (F5)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Switch back to notepad++ (alt+tab)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occurrences in a file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Double click a word in notepad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ctrl + f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back in the text editor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F3 through all of the occurrences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Replace in selection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Highlight selection with mouse (or with ctrl + shift + up/left/right/down)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Ctrl + h brings up replace window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out the search term (&lt;h2)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Tab to the next field, type the next term (&lt;h3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(optionally tab to the “In Selection” checkbox and then hit space to turn it on)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Alt + A will replace all.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Lecture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Styling HTML with CSS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CSS = Cascading Style Sheets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Inline styles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My last job, these were not allowed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here on out, you will not be allowed to write any more inline styles.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Internal styles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Can be useful while you’re building a webpage, then later on, pull it out into an external style sheet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“Separation of concerns”</w:t>
      </w:r>
    </w:p>
    <w:p w:rsidR="00000000" w:rsidDel="00000000" w:rsidP="00000000" w:rsidRDefault="00000000" w:rsidRPr="00000000">
      <w:pPr>
        <w:ind w:left="2160" w:firstLine="0"/>
        <w:contextualSpacing w:val="0"/>
      </w:pPr>
      <w:r w:rsidDel="00000000" w:rsidR="00000000" w:rsidRPr="00000000">
        <w:rPr>
          <w:rtl w:val="0"/>
        </w:rPr>
        <w:t xml:space="preserve">A design principle for separating a computer program into distinct sections such that each section addresses a separate concern. A concern is a set of information that affects the code of a computer program. A concern can be as general about the details of the hardware the website is being run on , or as specific as the tags and attributes in an html file.  A program that embodies Separation of Concerns well is call a “modular” program. 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External styles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Absolutely the most common - many companies will have a folder with a bunch of these</w:t>
      </w:r>
    </w:p>
    <w:p w:rsidR="00000000" w:rsidDel="00000000" w:rsidP="00000000" w:rsidRDefault="00000000" w:rsidRPr="00000000">
      <w:pPr>
        <w:numPr>
          <w:ilvl w:val="3"/>
          <w:numId w:val="2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That way all of their web pages will look and feel the same</w:t>
      </w:r>
    </w:p>
    <w:p w:rsidR="00000000" w:rsidDel="00000000" w:rsidP="00000000" w:rsidRDefault="00000000" w:rsidRPr="00000000">
      <w:pPr>
        <w:numPr>
          <w:ilvl w:val="3"/>
          <w:numId w:val="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One repository of css files means that all webpages (and website could have the same look and feel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Also plenty of css files are available for download on the internet to help get your web-page looking great.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CSS Box Model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Visual example below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Padding = packing peanuts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Margin = outside the box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Border = the box itself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Content = the text, or content, or the item being shipped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The element selector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p, h1, body, etc..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The ID attribute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#idSelectorGoesHere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IDs must be unique to the whole page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class attribute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.classSelectorGoesHere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classes can show up on any number of elements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Margin: 0px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725575" cy="2481263"/>
            <wp:effectExtent b="0" l="0" r="0" t="0"/>
            <wp:docPr id="3" name="image06.jpg"/>
            <a:graphic>
              <a:graphicData uri="http://schemas.openxmlformats.org/drawingml/2006/picture">
                <pic:pic>
                  <pic:nvPicPr>
                    <pic:cNvPr id="0" name="image06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57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Margin: 5px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481589" cy="2233613"/>
            <wp:effectExtent b="0" l="0" r="0" t="0"/>
            <wp:docPr id="2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89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Padding: 20px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651250" cy="2738438"/>
            <wp:effectExtent b="0" l="0" r="0" t="0"/>
            <wp:docPr id="4" name="image07.jpg"/>
            <a:graphic>
              <a:graphicData uri="http://schemas.openxmlformats.org/drawingml/2006/picture">
                <pic:pic>
                  <pic:nvPicPr>
                    <pic:cNvPr id="0" name="image0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Padding: 0px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981450" cy="2524125"/>
            <wp:effectExtent b="0" l="0" r="0" t="0"/>
            <wp:docPr id="1" name="image04.gif"/>
            <a:graphic>
              <a:graphicData uri="http://schemas.openxmlformats.org/drawingml/2006/picture">
                <pic:pic>
                  <pic:nvPicPr>
                    <pic:cNvPr id="0" name="image04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Activity 2: Google Chrome Inspection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https://en.wikipedia.org/wiki/Main_Page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Right click anywhere on the page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Inspect Element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html element tags to see which styles are being applied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on “Computed” to see the css box model breakdown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Hover over various html elements tags to see which is which on the webpage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en.wikipedia.org/wiki/Main_Page" TargetMode="External"/><Relationship Id="rId5" Type="http://schemas.openxmlformats.org/officeDocument/2006/relationships/image" Target="media/image06.jpg"/><Relationship Id="rId6" Type="http://schemas.openxmlformats.org/officeDocument/2006/relationships/image" Target="media/image05.jpg"/><Relationship Id="rId7" Type="http://schemas.openxmlformats.org/officeDocument/2006/relationships/image" Target="media/image07.jpg"/><Relationship Id="rId8" Type="http://schemas.openxmlformats.org/officeDocument/2006/relationships/image" Target="media/image04.gif"/></Relationships>
</file>