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4 - HTML - Here Comes 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difference between HTML inline elements and HTML block-level elements?  Please provide a few examples of each.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&lt;div&gt; tag used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True/False - An &lt;li&gt; element must always be a direct child to either &lt;ul&gt; or 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&lt;tr&gt; element can be a direct child to which other html elements?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a &lt;span&gt; tag? Please give an example of what you might use it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HTML elements have their CSS propery of “display” set to what by default?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“display:none;” and “visibility:hidden;”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turn off the bullet points in an unordered list? (&lt;ul&gt; &lt;li&gt;)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create HTML/CSS files that represent </w:t>
      </w:r>
      <w:r w:rsidDel="00000000" w:rsidR="00000000" w:rsidRPr="00000000">
        <w:rPr>
          <w:b w:val="1"/>
          <w:rtl w:val="0"/>
        </w:rPr>
        <w:t xml:space="preserve">Homework004.pdf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