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App Design with React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Houses API, or any open API of your choice you can find online, create a single page that allows for all 4 crud operations to be performed on a resource from that API. Create a React component (or more, if needed) to represent the resource. Make all forms and other necessary UI pieces their own components as reasonable.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867">
          <v:rect xmlns:o="urn:schemas-microsoft-com:office:office" xmlns:v="urn:schemas-microsoft-com:vml" id="rectole0000000000" style="width:432.000000pt;height:44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363">
          <v:rect xmlns:o="urn:schemas-microsoft-com:office:office" xmlns:v="urn:schemas-microsoft-com:vml" id="rectole0000000001" style="width:432.000000pt;height:418.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512">
          <v:rect xmlns:o="urn:schemas-microsoft-com:office:office" xmlns:v="urn:schemas-microsoft-com:vml" id="rectole0000000002" style="width:432.000000pt;height:52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0008" w:dyaOrig="10620">
          <v:rect xmlns:o="urn:schemas-microsoft-com:office:office" xmlns:v="urn:schemas-microsoft-com:vml" id="rectole0000000003" style="width:500.400000pt;height:531.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879">
          <v:rect xmlns:o="urn:schemas-microsoft-com:office:office" xmlns:v="urn:schemas-microsoft-com:vml" id="rectole0000000004" style="width:432.000000pt;height:443.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428">
          <v:rect xmlns:o="urn:schemas-microsoft-com:office:office" xmlns:v="urn:schemas-microsoft-com:vml" id="rectole0000000005" style="width:432.000000pt;height:221.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4"/>
            <w:u w:val="single"/>
            <w:shd w:fill="auto" w:val="clear"/>
          </w:rPr>
          <w:t xml:space="preserve">https://github.com/Abby-Taylor/react-to-do-app-crud</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Abby-Taylor/react-to-do-app-crud"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