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C0D36" w14:textId="72D889C7" w:rsidR="005D064A" w:rsidRPr="005D064A" w:rsidRDefault="005D064A" w:rsidP="005D064A">
      <w:pPr>
        <w:rPr>
          <w:b/>
          <w:bCs/>
          <w:sz w:val="40"/>
          <w:szCs w:val="40"/>
        </w:rPr>
      </w:pPr>
      <w:r w:rsidRPr="005D064A">
        <w:rPr>
          <w:b/>
          <w:bCs/>
          <w:sz w:val="40"/>
          <w:szCs w:val="40"/>
        </w:rPr>
        <w:t>Task 2 Report: Churn Prediction Model Evaluation</w:t>
      </w:r>
    </w:p>
    <w:p w14:paraId="7E64058B" w14:textId="77777777" w:rsidR="005D064A" w:rsidRDefault="005D064A" w:rsidP="005D064A">
      <w:pPr>
        <w:rPr>
          <w:b/>
          <w:bCs/>
        </w:rPr>
      </w:pPr>
      <w:r w:rsidRPr="005D064A">
        <w:rPr>
          <w:b/>
          <w:bCs/>
        </w:rPr>
        <w:t>Problem Representation:</w:t>
      </w:r>
    </w:p>
    <w:p w14:paraId="17B47F06" w14:textId="5E35A6F8" w:rsidR="005D064A" w:rsidRDefault="005D064A" w:rsidP="005D064A">
      <w:r>
        <w:t>The problem at hand is best represented as a classification task. We aim to predict whether a customer will churn or not, a binary outcome.</w:t>
      </w:r>
    </w:p>
    <w:p w14:paraId="0279CF18" w14:textId="23037DC9" w:rsidR="005D064A" w:rsidRDefault="005D064A" w:rsidP="005D064A">
      <w:r w:rsidRPr="005D064A">
        <w:rPr>
          <w:b/>
          <w:bCs/>
        </w:rPr>
        <w:t>Model Performance Goals:</w:t>
      </w:r>
    </w:p>
    <w:p w14:paraId="28B375E3" w14:textId="13469237" w:rsidR="005D064A" w:rsidRDefault="005D064A" w:rsidP="005D064A">
      <w:r>
        <w:t>The appropriate model performance depends on business priorities. We should aim for a balance between precision and recall, considering the business implications of false positives and false negatives.</w:t>
      </w:r>
    </w:p>
    <w:p w14:paraId="07BE53C5" w14:textId="47FAFB85" w:rsidR="005D064A" w:rsidRDefault="005D064A" w:rsidP="005D064A">
      <w:r w:rsidRPr="005D064A">
        <w:rPr>
          <w:b/>
          <w:bCs/>
        </w:rPr>
        <w:t>Performance Metrics:</w:t>
      </w:r>
    </w:p>
    <w:p w14:paraId="2C7007DF" w14:textId="779BAA3A" w:rsidR="005D064A" w:rsidRDefault="005D064A" w:rsidP="005D064A">
      <w:r>
        <w:t>U</w:t>
      </w:r>
      <w:r>
        <w:rPr>
          <w:lang w:val="en-GB"/>
        </w:rPr>
        <w:t>sing</w:t>
      </w:r>
      <w:r>
        <w:t xml:space="preserve"> key metrics such as accuracy, precision, recall, and F1 score provides a comprehensive understanding of the model's effectiveness. Additionally, AUC-ROC score gauges the model's discriminatory power.   </w:t>
      </w:r>
    </w:p>
    <w:p w14:paraId="60EAB40D" w14:textId="6140D864" w:rsidR="005D064A" w:rsidRDefault="005D064A" w:rsidP="005D064A">
      <w:r w:rsidRPr="005D064A">
        <w:rPr>
          <w:b/>
          <w:bCs/>
        </w:rPr>
        <w:t>Business Metrics Integration:</w:t>
      </w:r>
    </w:p>
    <w:p w14:paraId="41A40D6D" w14:textId="77777777" w:rsidR="005D064A" w:rsidRDefault="005D064A" w:rsidP="005D064A">
      <w:r>
        <w:t>Tie model performance to business metrics by conducting a cost-benefit analysis. Consider the financial impact of false positives (unnecessary retention costs) and false negatives (customer churn costs). Optimize the model's threshold to align with business objectives.</w:t>
      </w:r>
    </w:p>
    <w:p w14:paraId="6E3B5FA1" w14:textId="6253BDC5" w:rsidR="005D064A" w:rsidRDefault="005D064A" w:rsidP="005D064A">
      <w:r>
        <w:t>Adjust the threshold based on the business's risk tolerance and the relative costs of retention efforts and losing a customer. Striking the right balance will maximize the overall benefit to the business.</w:t>
      </w:r>
    </w:p>
    <w:p w14:paraId="0217E3BB" w14:textId="6FA3A337" w:rsidR="009F3A45" w:rsidRDefault="005D064A" w:rsidP="005D064A">
      <w:r>
        <w:t>This approach ensures that the model aligns with business goals, optimizing the trade-off between precision and recall based on the tangible impact on the company's bottom line.</w:t>
      </w:r>
    </w:p>
    <w:sectPr w:rsidR="009F3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64A"/>
    <w:rsid w:val="00054155"/>
    <w:rsid w:val="005D064A"/>
    <w:rsid w:val="009F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11CE2C"/>
  <w15:chartTrackingRefBased/>
  <w15:docId w15:val="{CFF9AF7B-C3B4-4343-8E2A-53EFDD66C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Abiola Adewale</dc:creator>
  <cp:keywords/>
  <dc:description/>
  <cp:lastModifiedBy>Abiola Adewale</cp:lastModifiedBy>
  <cp:revision>1</cp:revision>
  <dcterms:created xsi:type="dcterms:W3CDTF">2023-10-29T15:00:00Z</dcterms:created>
  <dcterms:modified xsi:type="dcterms:W3CDTF">2023-10-29T15:07:00Z</dcterms:modified>
</cp:coreProperties>
</file>