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E51C9" w14:textId="5862E4B8" w:rsidR="00C76B13" w:rsidRPr="005D3BCA" w:rsidRDefault="0021660D" w:rsidP="0021660D">
      <w:pPr>
        <w:pStyle w:val="NoSpacing"/>
        <w:rPr>
          <w:b/>
        </w:rPr>
      </w:pPr>
      <w:bookmarkStart w:id="0" w:name="_Hlk9973984"/>
      <w:r w:rsidRPr="005D3BCA">
        <w:rPr>
          <w:b/>
        </w:rPr>
        <w:t>ENGR 102</w:t>
      </w:r>
    </w:p>
    <w:p w14:paraId="6814790A" w14:textId="78CE9039" w:rsidR="0021660D" w:rsidRPr="005D3BCA" w:rsidRDefault="0021660D" w:rsidP="0021660D">
      <w:pPr>
        <w:pStyle w:val="NoSpacing"/>
        <w:rPr>
          <w:b/>
        </w:rPr>
      </w:pPr>
      <w:r w:rsidRPr="005D3BCA">
        <w:rPr>
          <w:b/>
        </w:rPr>
        <w:t>Lab and Assignment #1</w:t>
      </w:r>
      <w:r w:rsidR="008F6E1B">
        <w:rPr>
          <w:b/>
        </w:rPr>
        <w:t>B</w:t>
      </w:r>
      <w:r w:rsidR="000E5E82">
        <w:rPr>
          <w:b/>
        </w:rPr>
        <w:t xml:space="preserve"> [</w:t>
      </w:r>
      <w:r w:rsidR="000E5E82" w:rsidRPr="007373D9">
        <w:rPr>
          <w:b/>
          <w:highlight w:val="yellow"/>
        </w:rPr>
        <w:t>100 POINTS</w:t>
      </w:r>
      <w:r w:rsidR="000E5E82">
        <w:rPr>
          <w:b/>
        </w:rPr>
        <w:t>]</w:t>
      </w:r>
    </w:p>
    <w:p w14:paraId="7474598F" w14:textId="77777777" w:rsidR="0021660D" w:rsidRDefault="0021660D" w:rsidP="0021660D">
      <w:pPr>
        <w:pStyle w:val="NoSpacing"/>
      </w:pPr>
    </w:p>
    <w:p w14:paraId="2E9CB67D" w14:textId="5DBE0FA7" w:rsidR="004C3899" w:rsidRDefault="00D04510" w:rsidP="008F5B5C">
      <w:pPr>
        <w:pStyle w:val="NoSpacing"/>
      </w:pPr>
      <w:r>
        <w:t>Activity #</w:t>
      </w:r>
      <w:r w:rsidR="002F7378">
        <w:t>1</w:t>
      </w:r>
      <w:r>
        <w:t>:</w:t>
      </w:r>
      <w:r w:rsidR="00B134E6">
        <w:t xml:space="preserve"> </w:t>
      </w:r>
      <w:bookmarkEnd w:id="0"/>
      <w:r w:rsidR="00D35588">
        <w:t xml:space="preserve">Assignment: </w:t>
      </w:r>
      <w:r w:rsidR="00B134E6">
        <w:t xml:space="preserve">Writing your </w:t>
      </w:r>
      <w:r w:rsidR="001F349C">
        <w:t xml:space="preserve">own </w:t>
      </w:r>
      <w:r w:rsidR="00B134E6">
        <w:t>Programs</w:t>
      </w:r>
      <w:r w:rsidR="001F349C">
        <w:t xml:space="preserve"> (</w:t>
      </w:r>
      <w:r w:rsidR="001F349C" w:rsidRPr="002F7378">
        <w:rPr>
          <w:b/>
        </w:rPr>
        <w:t>Individual</w:t>
      </w:r>
      <w:r w:rsidR="001F349C">
        <w:t>)</w:t>
      </w:r>
    </w:p>
    <w:p w14:paraId="4D11B6D8" w14:textId="77777777" w:rsidR="004C3899" w:rsidRDefault="004C3899" w:rsidP="008F5B5C">
      <w:pPr>
        <w:pStyle w:val="NoSpacing"/>
      </w:pPr>
    </w:p>
    <w:p w14:paraId="3BA069B7" w14:textId="5C95DEE3" w:rsidR="00D17ABF" w:rsidRDefault="004C3899" w:rsidP="008F5B5C">
      <w:pPr>
        <w:pStyle w:val="NoSpacing"/>
      </w:pPr>
      <w:r>
        <w:t>You are to write</w:t>
      </w:r>
      <w:r w:rsidR="005D3BCA">
        <w:t xml:space="preserve"> 2</w:t>
      </w:r>
      <w:r>
        <w:t xml:space="preserve"> programs, as described below</w:t>
      </w:r>
      <w:r w:rsidR="00AF1D06">
        <w:t>.</w:t>
      </w:r>
      <w:r w:rsidR="005D3BCA">
        <w:t xml:space="preserve"> Be sure that each file contains the appropriate header information</w:t>
      </w:r>
      <w:r w:rsidR="00AB562C">
        <w:t>.</w:t>
      </w:r>
    </w:p>
    <w:p w14:paraId="140464E1" w14:textId="77777777" w:rsidR="00D17ABF" w:rsidRDefault="00D17ABF" w:rsidP="008F5B5C">
      <w:pPr>
        <w:pStyle w:val="NoSpacing"/>
      </w:pPr>
    </w:p>
    <w:p w14:paraId="079EC596" w14:textId="77777777" w:rsidR="00B134E6" w:rsidRPr="00711CBC" w:rsidRDefault="00D17ABF" w:rsidP="008F5B5C">
      <w:pPr>
        <w:pStyle w:val="NoSpacing"/>
        <w:rPr>
          <w:b/>
        </w:rPr>
      </w:pPr>
      <w:r w:rsidRPr="00711CBC">
        <w:rPr>
          <w:b/>
        </w:rPr>
        <w:t>Program 1:</w:t>
      </w:r>
    </w:p>
    <w:p w14:paraId="1B853066" w14:textId="21D0F9AB" w:rsidR="005D3BCA" w:rsidRDefault="005D3BCA" w:rsidP="008F5B5C">
      <w:pPr>
        <w:pStyle w:val="NoSpacing"/>
      </w:pPr>
      <w:r>
        <w:t>The purpose of this program is to familiarize you with some basic Engineering equations, as well as to have practice writing a</w:t>
      </w:r>
      <w:r w:rsidR="001F349C">
        <w:t xml:space="preserve"> simple Python program that performs calculations.</w:t>
      </w:r>
    </w:p>
    <w:p w14:paraId="5C4348BD" w14:textId="6401CA98" w:rsidR="005D3BCA" w:rsidRDefault="005D3BCA" w:rsidP="008F5B5C">
      <w:pPr>
        <w:pStyle w:val="NoSpacing"/>
      </w:pPr>
    </w:p>
    <w:p w14:paraId="50964121" w14:textId="3AB37954" w:rsidR="00AB562C" w:rsidRDefault="00654B0E" w:rsidP="008F5B5C">
      <w:pPr>
        <w:pStyle w:val="NoSpacing"/>
      </w:pPr>
      <w:r>
        <w:t xml:space="preserve">Write a program that outputs each of the following, on subsequent lines.  </w:t>
      </w:r>
      <w:r w:rsidR="00AB562C">
        <w:t xml:space="preserve">We will ignore units in these equations.  </w:t>
      </w:r>
      <w:r w:rsidRPr="000E5E82">
        <w:rPr>
          <w:b/>
        </w:rPr>
        <w:t xml:space="preserve">You </w:t>
      </w:r>
      <w:r w:rsidR="00046D95" w:rsidRPr="000E5E82">
        <w:rPr>
          <w:b/>
        </w:rPr>
        <w:t xml:space="preserve">will </w:t>
      </w:r>
      <w:r w:rsidR="00AB562C" w:rsidRPr="000E5E82">
        <w:rPr>
          <w:b/>
        </w:rPr>
        <w:t>likel</w:t>
      </w:r>
      <w:r w:rsidR="00046D95" w:rsidRPr="000E5E82">
        <w:rPr>
          <w:b/>
        </w:rPr>
        <w:t>y</w:t>
      </w:r>
      <w:r w:rsidRPr="000E5E82">
        <w:rPr>
          <w:b/>
        </w:rPr>
        <w:t xml:space="preserve"> need to look up some of the formulas for </w:t>
      </w:r>
      <w:r w:rsidR="00E67FF6" w:rsidRPr="000E5E82">
        <w:rPr>
          <w:b/>
        </w:rPr>
        <w:t xml:space="preserve">some of </w:t>
      </w:r>
      <w:r w:rsidRPr="000E5E82">
        <w:rPr>
          <w:b/>
        </w:rPr>
        <w:t>these online (it’s fine to do so</w:t>
      </w:r>
      <w:r w:rsidR="00AB562C" w:rsidRPr="000E5E82">
        <w:rPr>
          <w:b/>
        </w:rPr>
        <w:t xml:space="preserve"> – that is part of the task</w:t>
      </w:r>
      <w:r w:rsidRPr="000E5E82">
        <w:rPr>
          <w:b/>
        </w:rPr>
        <w:t>!)</w:t>
      </w:r>
      <w:r>
        <w:t>.</w:t>
      </w:r>
      <w:r w:rsidR="00E67FF6">
        <w:t xml:space="preserve">  </w:t>
      </w:r>
      <w:r w:rsidR="000905A0">
        <w:t xml:space="preserve">You may discuss where to find information about these equations with other students, but you should actually read the details and write the computations yourself.  </w:t>
      </w:r>
      <w:r w:rsidR="00AB562C">
        <w:t>The actual output should be the result of the calculation.  Your code should show the full calculation.  For instance, if the task is to print the area of a square with side length 5, you would want to have a line such as:</w:t>
      </w:r>
    </w:p>
    <w:p w14:paraId="1A520AE2" w14:textId="4DEE6098" w:rsidR="00AB562C" w:rsidRPr="00AB562C" w:rsidRDefault="00AB562C" w:rsidP="008F5B5C">
      <w:pPr>
        <w:pStyle w:val="NoSpacing"/>
        <w:rPr>
          <w:rFonts w:ascii="Courier New" w:hAnsi="Courier New" w:cs="Courier New"/>
        </w:rPr>
      </w:pPr>
      <w:r>
        <w:tab/>
      </w:r>
      <w:proofErr w:type="gramStart"/>
      <w:r w:rsidRPr="00AB562C">
        <w:rPr>
          <w:rFonts w:ascii="Courier New" w:hAnsi="Courier New" w:cs="Courier New"/>
        </w:rPr>
        <w:t>print(</w:t>
      </w:r>
      <w:proofErr w:type="gramEnd"/>
      <w:r w:rsidRPr="00AB562C">
        <w:rPr>
          <w:rFonts w:ascii="Courier New" w:hAnsi="Courier New" w:cs="Courier New"/>
        </w:rPr>
        <w:t>5*5)</w:t>
      </w:r>
    </w:p>
    <w:p w14:paraId="1834115C" w14:textId="792C2433" w:rsidR="00AB562C" w:rsidRDefault="00AB562C" w:rsidP="008F5B5C">
      <w:pPr>
        <w:pStyle w:val="NoSpacing"/>
      </w:pPr>
      <w:r>
        <w:t>And not the line:</w:t>
      </w:r>
    </w:p>
    <w:p w14:paraId="2D75C41F" w14:textId="530B1125" w:rsidR="00AB562C" w:rsidRPr="00AB562C" w:rsidRDefault="00AB562C" w:rsidP="008F5B5C">
      <w:pPr>
        <w:pStyle w:val="NoSpacing"/>
        <w:rPr>
          <w:rFonts w:ascii="Courier New" w:hAnsi="Courier New" w:cs="Courier New"/>
        </w:rPr>
      </w:pPr>
      <w:r>
        <w:tab/>
      </w:r>
      <w:proofErr w:type="gramStart"/>
      <w:r w:rsidRPr="00AB562C">
        <w:rPr>
          <w:rFonts w:ascii="Courier New" w:hAnsi="Courier New" w:cs="Courier New"/>
        </w:rPr>
        <w:t>print(</w:t>
      </w:r>
      <w:proofErr w:type="gramEnd"/>
      <w:r w:rsidRPr="00AB562C">
        <w:rPr>
          <w:rFonts w:ascii="Courier New" w:hAnsi="Courier New" w:cs="Courier New"/>
        </w:rPr>
        <w:t>25)</w:t>
      </w:r>
    </w:p>
    <w:p w14:paraId="4867D6ED" w14:textId="1242540D" w:rsidR="00AB562C" w:rsidRDefault="00AB562C" w:rsidP="008F5B5C">
      <w:pPr>
        <w:pStyle w:val="NoSpacing"/>
      </w:pPr>
    </w:p>
    <w:p w14:paraId="159F239C" w14:textId="75975BFA" w:rsidR="000905A0" w:rsidRDefault="000905A0" w:rsidP="008F5B5C">
      <w:pPr>
        <w:pStyle w:val="NoSpacing"/>
      </w:pPr>
      <w:r>
        <w:t xml:space="preserve">You should have </w:t>
      </w:r>
      <w:r w:rsidRPr="007373D9">
        <w:rPr>
          <w:highlight w:val="yellow"/>
        </w:rPr>
        <w:t>10 lines of output</w:t>
      </w:r>
      <w:r>
        <w:t>, giving each of the following.  If you do not have a result for one of these, print an empty line, or the text “no answer” in that line.</w:t>
      </w:r>
    </w:p>
    <w:p w14:paraId="6EB9C929" w14:textId="09FF87AC" w:rsidR="003341D5" w:rsidRDefault="00654B0E" w:rsidP="00654B0E">
      <w:pPr>
        <w:pStyle w:val="NoSpacing"/>
        <w:numPr>
          <w:ilvl w:val="0"/>
          <w:numId w:val="10"/>
        </w:numPr>
      </w:pPr>
      <w:r>
        <w:t>Your name</w:t>
      </w:r>
      <w:r w:rsidR="000151B6">
        <w:t xml:space="preserve">, </w:t>
      </w:r>
      <w:r>
        <w:t>UIN</w:t>
      </w:r>
      <w:r w:rsidR="000151B6">
        <w:t xml:space="preserve">, and </w:t>
      </w:r>
      <w:r w:rsidR="003341D5">
        <w:t>section number of ENGR 102 that you are enrolled in</w:t>
      </w:r>
    </w:p>
    <w:p w14:paraId="51F6CFC4" w14:textId="560AD329" w:rsidR="003341D5" w:rsidRDefault="003341D5" w:rsidP="003341D5">
      <w:pPr>
        <w:pStyle w:val="NoSpacing"/>
        <w:numPr>
          <w:ilvl w:val="0"/>
          <w:numId w:val="10"/>
        </w:numPr>
      </w:pPr>
      <w:r>
        <w:t>A sentence giving some interesting fact about yourself</w:t>
      </w:r>
    </w:p>
    <w:p w14:paraId="7853B637" w14:textId="77777777" w:rsidR="009E4749" w:rsidRDefault="009E4749" w:rsidP="009E4749">
      <w:pPr>
        <w:pStyle w:val="NoSpacing"/>
        <w:ind w:left="720"/>
      </w:pPr>
    </w:p>
    <w:p w14:paraId="5B5DB8D1" w14:textId="77777777" w:rsidR="005C4686" w:rsidRDefault="005C4686" w:rsidP="005C4686">
      <w:pPr>
        <w:pStyle w:val="NoSpacing"/>
        <w:numPr>
          <w:ilvl w:val="0"/>
          <w:numId w:val="10"/>
        </w:numPr>
      </w:pPr>
      <w:r>
        <w:t xml:space="preserve">The voltage across a conductor with </w:t>
      </w:r>
      <w:r w:rsidRPr="00901CF3">
        <w:rPr>
          <w:highlight w:val="yellow"/>
        </w:rPr>
        <w:t>resistance 20 and a current of 5</w:t>
      </w:r>
      <w:r>
        <w:t>.</w:t>
      </w:r>
    </w:p>
    <w:p w14:paraId="35882389" w14:textId="77777777" w:rsidR="005C4686" w:rsidRPr="001404A7" w:rsidRDefault="005C4686" w:rsidP="005C4686">
      <w:pPr>
        <w:pStyle w:val="NoSpacing"/>
        <w:numPr>
          <w:ilvl w:val="1"/>
          <w:numId w:val="10"/>
        </w:numPr>
      </w:pPr>
      <w:r w:rsidRPr="005C4686">
        <w:rPr>
          <w:b/>
          <w:noProof/>
        </w:rPr>
        <w:t xml:space="preserve">Ohm’s Law </w:t>
      </w:r>
      <w:r w:rsidRPr="001404A7">
        <w:rPr>
          <w:noProof/>
        </w:rPr>
        <w:t>states that the current through a conductor between two points is directly proportional to the voltage across the two points</w:t>
      </w:r>
      <w:r>
        <w:rPr>
          <w:noProof/>
        </w:rPr>
        <w:t xml:space="preserve">.  </w:t>
      </w:r>
    </w:p>
    <w:p w14:paraId="71184231" w14:textId="4718DE4C" w:rsidR="009E4749" w:rsidRDefault="009E4749" w:rsidP="009E4749">
      <w:pPr>
        <w:pStyle w:val="NoSpacing"/>
        <w:numPr>
          <w:ilvl w:val="0"/>
          <w:numId w:val="10"/>
        </w:numPr>
      </w:pPr>
      <w:r>
        <w:t xml:space="preserve">The kinetic energy of an object with </w:t>
      </w:r>
      <w:r w:rsidRPr="00901CF3">
        <w:rPr>
          <w:highlight w:val="yellow"/>
        </w:rPr>
        <w:t>mass 100 and velocity 21</w:t>
      </w:r>
    </w:p>
    <w:p w14:paraId="2014E1A7" w14:textId="0D5A1BCB" w:rsidR="009E4749" w:rsidRDefault="009E4749" w:rsidP="009E4749">
      <w:pPr>
        <w:pStyle w:val="NoSpacing"/>
        <w:numPr>
          <w:ilvl w:val="1"/>
          <w:numId w:val="10"/>
        </w:numPr>
      </w:pPr>
      <w:r w:rsidRPr="00147344">
        <w:t>The</w:t>
      </w:r>
      <w:r>
        <w:rPr>
          <w:b/>
        </w:rPr>
        <w:t xml:space="preserve"> Kinetic Energy </w:t>
      </w:r>
      <w:r w:rsidRPr="00147344">
        <w:t>of an object is the energy that it possesses due to its motion.</w:t>
      </w:r>
      <w:r>
        <w:t xml:space="preserve">  </w:t>
      </w:r>
      <w:r w:rsidRPr="00147344">
        <w:t>The standard unit of kinetic energy is the joule.</w:t>
      </w:r>
    </w:p>
    <w:p w14:paraId="7A1A17AA" w14:textId="4874F3E9" w:rsidR="009E4749" w:rsidRDefault="009E4749" w:rsidP="009E4749">
      <w:pPr>
        <w:pStyle w:val="NoSpacing"/>
        <w:numPr>
          <w:ilvl w:val="0"/>
          <w:numId w:val="10"/>
        </w:numPr>
      </w:pPr>
      <w:r>
        <w:t xml:space="preserve">The Reynolds number for a fluid with </w:t>
      </w:r>
      <w:r w:rsidRPr="00901CF3">
        <w:rPr>
          <w:highlight w:val="yellow"/>
        </w:rPr>
        <w:t>velocity 100 and kinematic viscosity 1.2, with characteristic linear dimension 2.5.</w:t>
      </w:r>
    </w:p>
    <w:p w14:paraId="49BE01E4" w14:textId="49E232C7" w:rsidR="009E4749" w:rsidRDefault="009E4749" w:rsidP="009E4749">
      <w:pPr>
        <w:pStyle w:val="NoSpacing"/>
        <w:numPr>
          <w:ilvl w:val="1"/>
          <w:numId w:val="10"/>
        </w:numPr>
      </w:pPr>
      <w:r>
        <w:t xml:space="preserve">The </w:t>
      </w:r>
      <w:r w:rsidRPr="00500224">
        <w:rPr>
          <w:b/>
        </w:rPr>
        <w:t>Reynolds Number</w:t>
      </w:r>
      <w:r>
        <w:t xml:space="preserve"> </w:t>
      </w:r>
      <w:r w:rsidRPr="00500224">
        <w:t xml:space="preserve">is an important dimensionless quantity in fluid mechanics </w:t>
      </w:r>
      <w:r>
        <w:t xml:space="preserve">that is </w:t>
      </w:r>
      <w:r w:rsidRPr="00500224">
        <w:t>used predict flow patterns in different fluid flow situations.</w:t>
      </w:r>
      <w:r>
        <w:t xml:space="preserve">  It is the ratio of inertial forces to viscous forces.  </w:t>
      </w:r>
    </w:p>
    <w:p w14:paraId="0E5A2B5F" w14:textId="77777777" w:rsidR="00250269" w:rsidRDefault="00250269" w:rsidP="00250269">
      <w:pPr>
        <w:pStyle w:val="NoSpacing"/>
        <w:numPr>
          <w:ilvl w:val="0"/>
          <w:numId w:val="10"/>
        </w:numPr>
      </w:pPr>
      <w:r>
        <w:t xml:space="preserve">The energy radiated per unit surface area (across all wavelengths) for a black body with </w:t>
      </w:r>
      <w:r w:rsidRPr="00901CF3">
        <w:rPr>
          <w:highlight w:val="yellow"/>
        </w:rPr>
        <w:t>temperature 2200.  Use 5.67 x 10</w:t>
      </w:r>
      <w:r w:rsidRPr="00901CF3">
        <w:rPr>
          <w:highlight w:val="yellow"/>
          <w:vertAlign w:val="superscript"/>
        </w:rPr>
        <w:t>-8</w:t>
      </w:r>
      <w:r w:rsidRPr="00901CF3">
        <w:rPr>
          <w:highlight w:val="yellow"/>
        </w:rPr>
        <w:t xml:space="preserve"> for the Stefan-Boltzmann constant</w:t>
      </w:r>
      <w:r>
        <w:t>.</w:t>
      </w:r>
    </w:p>
    <w:p w14:paraId="343E859F" w14:textId="77777777" w:rsidR="00250269" w:rsidRDefault="00250269" w:rsidP="00250269">
      <w:pPr>
        <w:pStyle w:val="NoSpacing"/>
        <w:numPr>
          <w:ilvl w:val="1"/>
          <w:numId w:val="10"/>
        </w:numPr>
      </w:pPr>
      <w:r>
        <w:t xml:space="preserve">The </w:t>
      </w:r>
      <w:r w:rsidRPr="00250269">
        <w:rPr>
          <w:b/>
        </w:rPr>
        <w:t>Stefan-Boltzmann Law</w:t>
      </w:r>
      <w:r w:rsidRPr="003D44ED">
        <w:t xml:space="preserve"> describes the power radiated from a black body in terms of its temperature. </w:t>
      </w:r>
      <w:r>
        <w:t xml:space="preserve"> </w:t>
      </w:r>
      <w:r w:rsidRPr="003D44ED">
        <w:t>Specifically, the total energy radiated per unit surface area of a black body across all wavelen</w:t>
      </w:r>
      <w:r>
        <w:t xml:space="preserve">gths per unit time </w:t>
      </w:r>
      <w:r w:rsidRPr="003D44ED">
        <w:t xml:space="preserve">is proportional to the fourth power of the black body's thermodynamic </w:t>
      </w:r>
      <w:r>
        <w:t>temperature</w:t>
      </w:r>
    </w:p>
    <w:p w14:paraId="380C3DF0" w14:textId="77777777" w:rsidR="000905A0" w:rsidRDefault="000905A0" w:rsidP="000905A0">
      <w:pPr>
        <w:pStyle w:val="NoSpacing"/>
        <w:numPr>
          <w:ilvl w:val="0"/>
          <w:numId w:val="10"/>
        </w:numPr>
      </w:pPr>
      <w:r>
        <w:t xml:space="preserve">The production of a well after </w:t>
      </w:r>
      <w:r w:rsidRPr="00901CF3">
        <w:rPr>
          <w:highlight w:val="yellow"/>
        </w:rPr>
        <w:t>20 days</w:t>
      </w:r>
      <w:r>
        <w:t xml:space="preserve">, if it had an </w:t>
      </w:r>
      <w:r w:rsidRPr="00901CF3">
        <w:rPr>
          <w:highlight w:val="yellow"/>
        </w:rPr>
        <w:t>initial production rate of 100</w:t>
      </w:r>
      <w:r>
        <w:t xml:space="preserve">, an initial </w:t>
      </w:r>
      <w:r w:rsidRPr="00901CF3">
        <w:rPr>
          <w:highlight w:val="yellow"/>
        </w:rPr>
        <w:t>decline rate of 2/day, and a hyperbolic constant of 0.8</w:t>
      </w:r>
      <w:r>
        <w:t>.</w:t>
      </w:r>
    </w:p>
    <w:p w14:paraId="48B0EB91" w14:textId="77777777" w:rsidR="000905A0" w:rsidRDefault="000905A0" w:rsidP="000905A0">
      <w:pPr>
        <w:pStyle w:val="NoSpacing"/>
        <w:numPr>
          <w:ilvl w:val="1"/>
          <w:numId w:val="10"/>
        </w:numPr>
      </w:pPr>
      <w:r w:rsidRPr="000C3018">
        <w:rPr>
          <w:b/>
        </w:rPr>
        <w:t>Arps equation</w:t>
      </w:r>
      <w:r>
        <w:t xml:space="preserve"> is a mathematical model to f</w:t>
      </w:r>
      <w:r w:rsidRPr="000C3018">
        <w:t xml:space="preserve">orecast future production rates </w:t>
      </w:r>
      <w:r>
        <w:t xml:space="preserve">of oil and gas wells.  </w:t>
      </w:r>
    </w:p>
    <w:p w14:paraId="4C4CE1D1" w14:textId="3C7FF74D" w:rsidR="009E4749" w:rsidRDefault="009E4749" w:rsidP="009E4749">
      <w:pPr>
        <w:pStyle w:val="NoSpacing"/>
        <w:numPr>
          <w:ilvl w:val="0"/>
          <w:numId w:val="10"/>
        </w:numPr>
      </w:pPr>
      <w:r>
        <w:lastRenderedPageBreak/>
        <w:t xml:space="preserve">The average length of an M/M/1 queue with an </w:t>
      </w:r>
      <w:r w:rsidRPr="00901CF3">
        <w:rPr>
          <w:highlight w:val="yellow"/>
        </w:rPr>
        <w:t>arrival rate of 20 and a service rate of 35</w:t>
      </w:r>
      <w:r>
        <w:t>.</w:t>
      </w:r>
    </w:p>
    <w:p w14:paraId="143F1FCA" w14:textId="4832180F" w:rsidR="009E4749" w:rsidRDefault="009E4749" w:rsidP="009E4749">
      <w:pPr>
        <w:pStyle w:val="NoSpacing"/>
        <w:numPr>
          <w:ilvl w:val="1"/>
          <w:numId w:val="10"/>
        </w:numPr>
      </w:pPr>
      <w:r>
        <w:rPr>
          <w:noProof/>
        </w:rPr>
        <w:t xml:space="preserve">An </w:t>
      </w:r>
      <w:r w:rsidRPr="006A7AD8">
        <w:rPr>
          <w:b/>
          <w:noProof/>
        </w:rPr>
        <w:t xml:space="preserve">M/M/1 </w:t>
      </w:r>
      <w:r>
        <w:rPr>
          <w:b/>
          <w:noProof/>
        </w:rPr>
        <w:t>Q</w:t>
      </w:r>
      <w:r w:rsidRPr="006A7AD8">
        <w:rPr>
          <w:b/>
          <w:noProof/>
        </w:rPr>
        <w:t>ueue</w:t>
      </w:r>
      <w:r w:rsidRPr="006A7AD8">
        <w:rPr>
          <w:noProof/>
        </w:rPr>
        <w:t xml:space="preserve"> represents the queue length in a system having a single server, where arrivals are determined by a Poisson process and job service times have an exponential distribution. </w:t>
      </w:r>
      <w:r>
        <w:rPr>
          <w:noProof/>
        </w:rPr>
        <w:t xml:space="preserve"> </w:t>
      </w:r>
      <w:r w:rsidRPr="006A7AD8">
        <w:rPr>
          <w:noProof/>
        </w:rPr>
        <w:t>The model is the most elementary of queueing models</w:t>
      </w:r>
      <w:r>
        <w:rPr>
          <w:noProof/>
        </w:rPr>
        <w:t xml:space="preserve">.  </w:t>
      </w:r>
    </w:p>
    <w:p w14:paraId="10055649" w14:textId="77777777" w:rsidR="006464BA" w:rsidRPr="00EC23CD" w:rsidRDefault="006464BA" w:rsidP="006464BA">
      <w:pPr>
        <w:pStyle w:val="NoSpacing"/>
        <w:numPr>
          <w:ilvl w:val="0"/>
          <w:numId w:val="10"/>
        </w:numPr>
        <w:rPr>
          <w:highlight w:val="yellow"/>
        </w:rPr>
      </w:pPr>
      <w:r>
        <w:t xml:space="preserve">The shear stress when a normal stress of 20 is applied to a material with </w:t>
      </w:r>
      <w:r w:rsidRPr="00EC23CD">
        <w:rPr>
          <w:highlight w:val="yellow"/>
        </w:rPr>
        <w:t>cohesion 2 and angle of internal friction 35 degrees</w:t>
      </w:r>
    </w:p>
    <w:p w14:paraId="2061655C" w14:textId="35797835" w:rsidR="006464BA" w:rsidRDefault="006464BA" w:rsidP="006464BA">
      <w:pPr>
        <w:pStyle w:val="NoSpacing"/>
        <w:numPr>
          <w:ilvl w:val="1"/>
          <w:numId w:val="10"/>
        </w:numPr>
      </w:pPr>
      <w:r>
        <w:t xml:space="preserve">The </w:t>
      </w:r>
      <w:r w:rsidRPr="006464BA">
        <w:rPr>
          <w:b/>
        </w:rPr>
        <w:t>Mohr-Coulomb Failure Criterion</w:t>
      </w:r>
      <w:r>
        <w:t xml:space="preserve"> </w:t>
      </w:r>
      <w:r w:rsidRPr="00B97F3E">
        <w:t>represents the linear envelope that is obtained from a plot of the shear strength of a material versus the applied normal stress.</w:t>
      </w:r>
      <w:r>
        <w:t xml:space="preserve">  More generally, the </w:t>
      </w:r>
      <w:r w:rsidRPr="00B97F3E">
        <w:t xml:space="preserve">Mohr–Coulomb theory is a mathematical model </w:t>
      </w:r>
      <w:r>
        <w:t>that describes</w:t>
      </w:r>
      <w:r w:rsidRPr="00B97F3E">
        <w:t xml:space="preserve"> the response of brittle materials</w:t>
      </w:r>
      <w:r>
        <w:t xml:space="preserve">, like concrete </w:t>
      </w:r>
      <w:r w:rsidRPr="00B97F3E">
        <w:t>or rubble piles, to shear stress as well as normal stress. Most of the classical engineering materials somehow follow this rule in at least a portion of</w:t>
      </w:r>
      <w:r>
        <w:t xml:space="preserve"> their shear failure envelope.  </w:t>
      </w:r>
    </w:p>
    <w:p w14:paraId="68464B7C" w14:textId="438EEF52" w:rsidR="006464BA" w:rsidRDefault="00542BCC" w:rsidP="006464BA">
      <w:pPr>
        <w:pStyle w:val="NoSpacing"/>
        <w:numPr>
          <w:ilvl w:val="0"/>
          <w:numId w:val="10"/>
        </w:numPr>
      </w:pPr>
      <w:r>
        <w:t xml:space="preserve">The scattering angle for maximum interference for light of </w:t>
      </w:r>
      <w:r w:rsidRPr="00EC23CD">
        <w:rPr>
          <w:highlight w:val="yellow"/>
        </w:rPr>
        <w:t xml:space="preserve">wavelength </w:t>
      </w:r>
      <w:r w:rsidR="005C4686" w:rsidRPr="00EC23CD">
        <w:rPr>
          <w:highlight w:val="yellow"/>
        </w:rPr>
        <w:t>7.5 x 10</w:t>
      </w:r>
      <w:r w:rsidR="005C4686" w:rsidRPr="00EC23CD">
        <w:rPr>
          <w:highlight w:val="yellow"/>
          <w:vertAlign w:val="superscript"/>
        </w:rPr>
        <w:t>-7</w:t>
      </w:r>
      <w:r w:rsidRPr="00EC23CD">
        <w:rPr>
          <w:highlight w:val="yellow"/>
        </w:rPr>
        <w:t xml:space="preserve"> hitting a crystalline lattice with planes separated by a distance </w:t>
      </w:r>
      <w:r w:rsidR="005C4686" w:rsidRPr="00EC23CD">
        <w:rPr>
          <w:highlight w:val="yellow"/>
        </w:rPr>
        <w:t>1 x 10</w:t>
      </w:r>
      <w:r w:rsidR="005C4686" w:rsidRPr="00EC23CD">
        <w:rPr>
          <w:highlight w:val="yellow"/>
          <w:vertAlign w:val="superscript"/>
        </w:rPr>
        <w:t>-6</w:t>
      </w:r>
      <w:r w:rsidRPr="00EC23CD">
        <w:rPr>
          <w:highlight w:val="yellow"/>
        </w:rPr>
        <w:t>.</w:t>
      </w:r>
    </w:p>
    <w:p w14:paraId="68277603" w14:textId="2CBEF061" w:rsidR="00542BCC" w:rsidRDefault="00542BCC" w:rsidP="00542BCC">
      <w:pPr>
        <w:pStyle w:val="NoSpacing"/>
        <w:numPr>
          <w:ilvl w:val="1"/>
          <w:numId w:val="10"/>
        </w:numPr>
      </w:pPr>
      <w:r w:rsidRPr="00B3116A">
        <w:rPr>
          <w:b/>
        </w:rPr>
        <w:t>Bragg’s Law</w:t>
      </w:r>
      <w:r>
        <w:t xml:space="preserve"> is a relationship describing </w:t>
      </w:r>
      <w:r w:rsidRPr="00B3116A">
        <w:t xml:space="preserve">the angles for </w:t>
      </w:r>
      <w:r w:rsidR="00ED4958">
        <w:t>c</w:t>
      </w:r>
      <w:r w:rsidRPr="00B3116A">
        <w:t xml:space="preserve">oherent and incoherent scattering from a crystal lattice. </w:t>
      </w:r>
      <w:r>
        <w:t xml:space="preserve">Specifically, it describes </w:t>
      </w:r>
      <w:r w:rsidRPr="00B3116A">
        <w:t xml:space="preserve">the condition </w:t>
      </w:r>
      <w:r>
        <w:t xml:space="preserve">for maximum </w:t>
      </w:r>
      <w:r w:rsidRPr="00B3116A">
        <w:t>constructive inte</w:t>
      </w:r>
      <w:r>
        <w:t xml:space="preserve">rference.  </w:t>
      </w:r>
    </w:p>
    <w:p w14:paraId="0BC2551D" w14:textId="77777777" w:rsidR="00EC23CD" w:rsidRDefault="00EC23CD">
      <w:pPr>
        <w:rPr>
          <w:b/>
          <w:highlight w:val="yellow"/>
        </w:rPr>
      </w:pPr>
    </w:p>
    <w:p w14:paraId="7776BC0F" w14:textId="7F1CB7C1" w:rsidR="00AB562C" w:rsidRDefault="007373D9">
      <w:pPr>
        <w:rPr>
          <w:b/>
        </w:rPr>
      </w:pPr>
      <w:bookmarkStart w:id="1" w:name="_GoBack"/>
      <w:bookmarkEnd w:id="1"/>
      <w:r w:rsidRPr="007373D9">
        <w:rPr>
          <w:b/>
          <w:highlight w:val="yellow"/>
        </w:rPr>
        <w:t xml:space="preserve">‘a’ to ‘j’ </w:t>
      </w:r>
      <w:r w:rsidRPr="007373D9">
        <w:rPr>
          <w:b/>
          <w:highlight w:val="yellow"/>
        </w:rPr>
        <w:sym w:font="Wingdings" w:char="F0E0"/>
      </w:r>
      <w:r w:rsidRPr="007373D9">
        <w:rPr>
          <w:b/>
          <w:highlight w:val="yellow"/>
        </w:rPr>
        <w:t xml:space="preserve"> 10 *10 = 100</w:t>
      </w:r>
    </w:p>
    <w:sectPr w:rsidR="00AB5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932B7"/>
    <w:multiLevelType w:val="hybridMultilevel"/>
    <w:tmpl w:val="2FD0B5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D5C9F"/>
    <w:multiLevelType w:val="hybridMultilevel"/>
    <w:tmpl w:val="3370C572"/>
    <w:lvl w:ilvl="0" w:tplc="2FEA6FC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364858"/>
    <w:multiLevelType w:val="hybridMultilevel"/>
    <w:tmpl w:val="074AFD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6D0853"/>
    <w:multiLevelType w:val="hybridMultilevel"/>
    <w:tmpl w:val="5A087B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873D72"/>
    <w:multiLevelType w:val="hybridMultilevel"/>
    <w:tmpl w:val="27C2A352"/>
    <w:lvl w:ilvl="0" w:tplc="B8228A3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FD5117"/>
    <w:multiLevelType w:val="hybridMultilevel"/>
    <w:tmpl w:val="2C6A52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DD7517"/>
    <w:multiLevelType w:val="hybridMultilevel"/>
    <w:tmpl w:val="EA3A30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262C16"/>
    <w:multiLevelType w:val="hybridMultilevel"/>
    <w:tmpl w:val="2C6A52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827C4C"/>
    <w:multiLevelType w:val="hybridMultilevel"/>
    <w:tmpl w:val="339C2D44"/>
    <w:lvl w:ilvl="0" w:tplc="D2F228B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A211D8"/>
    <w:multiLevelType w:val="hybridMultilevel"/>
    <w:tmpl w:val="786071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7"/>
  </w:num>
  <w:num w:numId="5">
    <w:abstractNumId w:val="2"/>
  </w:num>
  <w:num w:numId="6">
    <w:abstractNumId w:val="9"/>
  </w:num>
  <w:num w:numId="7">
    <w:abstractNumId w:val="0"/>
  </w:num>
  <w:num w:numId="8">
    <w:abstractNumId w:val="3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AB1"/>
    <w:rsid w:val="000151B6"/>
    <w:rsid w:val="00046D95"/>
    <w:rsid w:val="000905A0"/>
    <w:rsid w:val="000E5E82"/>
    <w:rsid w:val="000F2913"/>
    <w:rsid w:val="00107ADB"/>
    <w:rsid w:val="00121B45"/>
    <w:rsid w:val="001349EE"/>
    <w:rsid w:val="001F349C"/>
    <w:rsid w:val="0021660D"/>
    <w:rsid w:val="00234B66"/>
    <w:rsid w:val="00250269"/>
    <w:rsid w:val="002F7378"/>
    <w:rsid w:val="003341D5"/>
    <w:rsid w:val="00347919"/>
    <w:rsid w:val="003501FB"/>
    <w:rsid w:val="0035586B"/>
    <w:rsid w:val="00373F5E"/>
    <w:rsid w:val="003E372A"/>
    <w:rsid w:val="00476B12"/>
    <w:rsid w:val="004C3899"/>
    <w:rsid w:val="00542BCC"/>
    <w:rsid w:val="0059409C"/>
    <w:rsid w:val="00597971"/>
    <w:rsid w:val="005C134A"/>
    <w:rsid w:val="005C4686"/>
    <w:rsid w:val="005D3BCA"/>
    <w:rsid w:val="005E38C7"/>
    <w:rsid w:val="006464BA"/>
    <w:rsid w:val="00654B0E"/>
    <w:rsid w:val="00711CBC"/>
    <w:rsid w:val="007373D9"/>
    <w:rsid w:val="007B24DF"/>
    <w:rsid w:val="008F5B5C"/>
    <w:rsid w:val="008F6E1B"/>
    <w:rsid w:val="00901CF3"/>
    <w:rsid w:val="00960662"/>
    <w:rsid w:val="009E4749"/>
    <w:rsid w:val="00A515DA"/>
    <w:rsid w:val="00A9239A"/>
    <w:rsid w:val="00AA7866"/>
    <w:rsid w:val="00AB562C"/>
    <w:rsid w:val="00AF1D06"/>
    <w:rsid w:val="00B134E6"/>
    <w:rsid w:val="00BD5F57"/>
    <w:rsid w:val="00BE0AB1"/>
    <w:rsid w:val="00C028BC"/>
    <w:rsid w:val="00C32FA5"/>
    <w:rsid w:val="00C76B13"/>
    <w:rsid w:val="00D04510"/>
    <w:rsid w:val="00D17ABF"/>
    <w:rsid w:val="00D35588"/>
    <w:rsid w:val="00E31259"/>
    <w:rsid w:val="00E67FF6"/>
    <w:rsid w:val="00EC23CD"/>
    <w:rsid w:val="00ED4958"/>
    <w:rsid w:val="00FB3E5E"/>
    <w:rsid w:val="00FC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92771"/>
  <w15:chartTrackingRefBased/>
  <w15:docId w15:val="{D85C9BE0-A458-4DE1-A34D-B1CD8D48D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660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D5F57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07ADB"/>
    <w:rPr>
      <w:color w:val="808080"/>
    </w:rPr>
  </w:style>
  <w:style w:type="paragraph" w:styleId="ListParagraph">
    <w:name w:val="List Paragraph"/>
    <w:basedOn w:val="Normal"/>
    <w:uiPriority w:val="34"/>
    <w:qFormat/>
    <w:rsid w:val="009E4749"/>
    <w:pPr>
      <w:ind w:left="720"/>
      <w:contextualSpacing/>
    </w:pPr>
  </w:style>
  <w:style w:type="table" w:styleId="TableGrid">
    <w:name w:val="Table Grid"/>
    <w:basedOn w:val="TableNormal"/>
    <w:uiPriority w:val="59"/>
    <w:rsid w:val="006464BA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TAMU ECEN</Company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Keyser, John C</dc:creator>
  <cp:keywords/>
  <dc:description/>
  <cp:lastModifiedBy>Paul Koola</cp:lastModifiedBy>
  <cp:revision>4</cp:revision>
  <dcterms:created xsi:type="dcterms:W3CDTF">2019-05-30T20:24:00Z</dcterms:created>
  <dcterms:modified xsi:type="dcterms:W3CDTF">2019-05-30T20:49:00Z</dcterms:modified>
</cp:coreProperties>
</file>