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AE" w:rsidRDefault="005A7AAE">
      <w:pPr>
        <w:rPr>
          <w:noProof/>
        </w:rPr>
      </w:pPr>
      <w:r>
        <w:rPr>
          <w:noProof/>
        </w:rPr>
        <w:t xml:space="preserve">Error : </w:t>
      </w:r>
      <w:r w:rsidRPr="005A7AAE">
        <w:rPr>
          <w:noProof/>
          <w:highlight w:val="yellow"/>
        </w:rPr>
        <w:t>UnicodeDecodeError : ‘charmap’ codec can’t decode byte 0x8f in position 182</w:t>
      </w:r>
    </w:p>
    <w:p w:rsidR="00FE340D" w:rsidRDefault="005A7AAE">
      <w:r>
        <w:rPr>
          <w:noProof/>
        </w:rPr>
        <w:drawing>
          <wp:inline distT="0" distB="0" distL="0" distR="0">
            <wp:extent cx="59340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AE" w:rsidRDefault="005A7AAE">
      <w:proofErr w:type="gramStart"/>
      <w:r>
        <w:t>Solution :</w:t>
      </w:r>
      <w:proofErr w:type="gramEnd"/>
      <w:r>
        <w:t xml:space="preserve">  features = </w:t>
      </w:r>
      <w:proofErr w:type="spellStart"/>
      <w:r>
        <w:t>pickle.load</w:t>
      </w:r>
      <w:proofErr w:type="spellEnd"/>
      <w:r>
        <w:t xml:space="preserve">(open( ‘features’ </w:t>
      </w:r>
      <w:r w:rsidRPr="005A7AAE">
        <w:rPr>
          <w:highlight w:val="yellow"/>
        </w:rPr>
        <w:t>,  ‘</w:t>
      </w:r>
      <w:proofErr w:type="spellStart"/>
      <w:r w:rsidRPr="005A7AAE">
        <w:rPr>
          <w:highlight w:val="yellow"/>
        </w:rPr>
        <w:t>rb</w:t>
      </w:r>
      <w:proofErr w:type="spellEnd"/>
      <w:r w:rsidRPr="005A7AAE">
        <w:rPr>
          <w:highlight w:val="yellow"/>
        </w:rPr>
        <w:t>’</w:t>
      </w:r>
      <w:r>
        <w:t xml:space="preserve"> ) )</w:t>
      </w:r>
    </w:p>
    <w:p w:rsidR="005D6818" w:rsidRDefault="005D6818">
      <w:proofErr w:type="gramStart"/>
      <w:r>
        <w:t>Note :</w:t>
      </w:r>
      <w:proofErr w:type="gramEnd"/>
    </w:p>
    <w:p w:rsidR="005D6818" w:rsidRDefault="005D6818">
      <w:proofErr w:type="gramStart"/>
      <w:r w:rsidRPr="005D6818">
        <w:rPr>
          <w:rStyle w:val="HTMLCode"/>
          <w:rFonts w:ascii="Consolas" w:eastAsiaTheme="minorHAnsi" w:hAnsi="Consolas" w:cs="Consolas"/>
          <w:color w:val="242729"/>
          <w:highlight w:val="lightGray"/>
          <w:bdr w:val="none" w:sz="0" w:space="0" w:color="auto" w:frame="1"/>
          <w:shd w:val="clear" w:color="auto" w:fill="EFF0F1"/>
        </w:rPr>
        <w:t>r</w:t>
      </w:r>
      <w:proofErr w:type="gramEnd"/>
      <w:r w:rsidRPr="005D6818">
        <w:rPr>
          <w:rStyle w:val="HTMLCode"/>
          <w:rFonts w:ascii="Consolas" w:eastAsiaTheme="minorHAnsi" w:hAnsi="Consolas" w:cs="Consolas"/>
          <w:color w:val="242729"/>
          <w:highlight w:val="lightGray"/>
          <w:bdr w:val="none" w:sz="0" w:space="0" w:color="auto" w:frame="1"/>
          <w:shd w:val="clear" w:color="auto" w:fill="EFF0F1"/>
        </w:rPr>
        <w:t>+</w:t>
      </w:r>
      <w:r w:rsidRPr="005D6818">
        <w:rPr>
          <w:rFonts w:ascii="Arial" w:hAnsi="Arial" w:cs="Arial"/>
          <w:color w:val="242729"/>
          <w:sz w:val="23"/>
          <w:szCs w:val="23"/>
          <w:highlight w:val="lightGray"/>
          <w:shd w:val="clear" w:color="auto" w:fill="FFFFFF"/>
        </w:rPr>
        <w:t> is used for reading, and writing mode. </w:t>
      </w:r>
      <w:proofErr w:type="gramStart"/>
      <w:r w:rsidRPr="005D6818">
        <w:rPr>
          <w:rStyle w:val="HTMLCode"/>
          <w:rFonts w:ascii="Consolas" w:eastAsiaTheme="minorHAnsi" w:hAnsi="Consolas" w:cs="Consolas"/>
          <w:color w:val="242729"/>
          <w:highlight w:val="lightGray"/>
          <w:bdr w:val="none" w:sz="0" w:space="0" w:color="auto" w:frame="1"/>
          <w:shd w:val="clear" w:color="auto" w:fill="EFF0F1"/>
        </w:rPr>
        <w:t>b</w:t>
      </w:r>
      <w:proofErr w:type="gramEnd"/>
      <w:r w:rsidRPr="005D6818">
        <w:rPr>
          <w:rFonts w:ascii="Arial" w:hAnsi="Arial" w:cs="Arial"/>
          <w:color w:val="242729"/>
          <w:sz w:val="23"/>
          <w:szCs w:val="23"/>
          <w:highlight w:val="lightGray"/>
          <w:shd w:val="clear" w:color="auto" w:fill="FFFFFF"/>
        </w:rPr>
        <w:t> is for binary. </w:t>
      </w:r>
      <w:proofErr w:type="spellStart"/>
      <w:r w:rsidRPr="005D6818">
        <w:rPr>
          <w:rStyle w:val="HTMLCode"/>
          <w:rFonts w:ascii="Consolas" w:eastAsiaTheme="minorHAnsi" w:hAnsi="Consolas" w:cs="Consolas"/>
          <w:color w:val="242729"/>
          <w:highlight w:val="lightGray"/>
          <w:bdr w:val="none" w:sz="0" w:space="0" w:color="auto" w:frame="1"/>
          <w:shd w:val="clear" w:color="auto" w:fill="EFF0F1"/>
        </w:rPr>
        <w:t>r+b</w:t>
      </w:r>
      <w:proofErr w:type="spellEnd"/>
      <w:r w:rsidRPr="005D6818">
        <w:rPr>
          <w:rFonts w:ascii="Arial" w:hAnsi="Arial" w:cs="Arial"/>
          <w:color w:val="242729"/>
          <w:sz w:val="23"/>
          <w:szCs w:val="23"/>
          <w:highlight w:val="lightGray"/>
          <w:shd w:val="clear" w:color="auto" w:fill="FFFFFF"/>
        </w:rPr>
        <w:t> mode is open the binary file in read or write mode.</w:t>
      </w:r>
      <w:bookmarkStart w:id="0" w:name="_GoBack"/>
      <w:bookmarkEnd w:id="0"/>
    </w:p>
    <w:sectPr w:rsidR="005D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AE"/>
    <w:rsid w:val="005A7AAE"/>
    <w:rsid w:val="005D6818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A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D68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A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D6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>Ugam Solutions Pvt.Ltd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2</cp:revision>
  <dcterms:created xsi:type="dcterms:W3CDTF">2018-02-14T13:20:00Z</dcterms:created>
  <dcterms:modified xsi:type="dcterms:W3CDTF">2018-02-14T13:26:00Z</dcterms:modified>
</cp:coreProperties>
</file>