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8C8BD" w14:textId="16E43B4D" w:rsidR="000C1917" w:rsidRPr="00F22AE4" w:rsidRDefault="000D2376" w:rsidP="00C549A0">
      <w:pPr>
        <w:pStyle w:val="af1"/>
        <w:snapToGrid w:val="0"/>
        <w:spacing w:beforeLines="50" w:before="156" w:after="0"/>
        <w:ind w:rightChars="0" w:right="0" w:firstLineChars="15" w:firstLine="42"/>
        <w:contextualSpacing w:val="0"/>
        <w:rPr>
          <w:rFonts w:ascii="宋体" w:eastAsia="宋体" w:hAnsi="宋体" w:hint="eastAsia"/>
        </w:rPr>
      </w:pPr>
      <w:r w:rsidRPr="00F22AE4">
        <w:rPr>
          <w:rFonts w:ascii="宋体" w:eastAsia="宋体" w:hAnsi="宋体" w:hint="eastAsia"/>
        </w:rPr>
        <w:t>瑞幸咖啡：</w:t>
      </w:r>
      <w:r w:rsidRPr="00F22AE4">
        <w:rPr>
          <w:rFonts w:ascii="宋体" w:eastAsia="宋体" w:hAnsi="宋体"/>
        </w:rPr>
        <w:t>“无忧配方·</w:t>
      </w:r>
      <w:r w:rsidR="002D1A7A" w:rsidRPr="00F22AE4">
        <w:rPr>
          <w:rFonts w:ascii="宋体" w:eastAsia="宋体" w:hAnsi="宋体" w:hint="eastAsia"/>
        </w:rPr>
        <w:t>数</w:t>
      </w:r>
      <w:r w:rsidRPr="00F22AE4">
        <w:rPr>
          <w:rFonts w:ascii="宋体" w:eastAsia="宋体" w:hAnsi="宋体"/>
        </w:rPr>
        <w:t>智风控”—</w:t>
      </w:r>
      <w:bookmarkStart w:id="0" w:name="OLE_LINK5"/>
      <w:r w:rsidR="00FD25F9" w:rsidRPr="00F22AE4">
        <w:rPr>
          <w:rFonts w:ascii="宋体" w:eastAsia="宋体" w:hAnsi="宋体" w:hint="eastAsia"/>
        </w:rPr>
        <w:t>引领</w:t>
      </w:r>
      <w:r w:rsidRPr="00F22AE4">
        <w:rPr>
          <w:rFonts w:ascii="宋体" w:eastAsia="宋体" w:hAnsi="宋体"/>
        </w:rPr>
        <w:t>标准化与管理创新</w:t>
      </w:r>
      <w:bookmarkEnd w:id="0"/>
    </w:p>
    <w:p w14:paraId="0B0EBBAB" w14:textId="3144D0B0" w:rsidR="00CE0351" w:rsidRPr="00ED1BE8" w:rsidRDefault="00CE0351" w:rsidP="00C549A0">
      <w:pPr>
        <w:pStyle w:val="10"/>
        <w:snapToGrid w:val="0"/>
        <w:contextualSpacing w:val="0"/>
        <w:rPr>
          <w:rFonts w:hint="eastAsia"/>
        </w:rPr>
      </w:pPr>
      <w:r w:rsidRPr="00ED1BE8">
        <w:rPr>
          <w:rFonts w:hint="eastAsia"/>
        </w:rPr>
        <w:t>一、案例背景</w:t>
      </w:r>
    </w:p>
    <w:p w14:paraId="6A091D7B" w14:textId="706B4C49" w:rsidR="00A744E9" w:rsidRPr="00ED1BE8" w:rsidRDefault="000327B2" w:rsidP="00C549A0">
      <w:pPr>
        <w:widowControl/>
        <w:snapToGrid w:val="0"/>
        <w:spacing w:beforeLines="50" w:before="156" w:line="360" w:lineRule="auto"/>
        <w:ind w:leftChars="0" w:left="0" w:rightChars="0" w:right="0" w:firstLine="480"/>
        <w:contextualSpacing w:val="0"/>
        <w:rPr>
          <w:rFonts w:ascii="宋体" w:eastAsia="宋体" w:hAnsi="宋体" w:cs="阿里巴巴普惠体 3.0 55 Regular" w:hint="eastAsia"/>
          <w:szCs w:val="24"/>
          <w:shd w:val="clear" w:color="auto" w:fill="FFFFFF"/>
        </w:rPr>
      </w:pPr>
      <w:r w:rsidRPr="00ED1BE8">
        <w:rPr>
          <w:rFonts w:ascii="宋体" w:eastAsia="宋体" w:hAnsi="宋体" w:cs="阿里巴巴普惠体 3.0 55 Regular"/>
          <w:color w:val="2E75B6"/>
          <w:szCs w:val="24"/>
          <w:shd w:val="clear" w:color="auto" w:fill="FFFFFF"/>
        </w:rPr>
        <w:t>在健康消费理念持续深化的背景下，消费者对现制饮品的诉求已从"口感偏好"转向"成分安全、配方透明、原料优质可溯"。然而，食品安全与健康领域的热点问题频发——人工合成甜味剂阿斯巴甜被国际癌症研究机构（IARC）列为2B类"可能致癌物"，部分氢化油被世界卫生组织列为心血管健康"一级风险因子"——这些事件加剧了消费者的隐忧。</w:t>
      </w:r>
      <w:r w:rsidR="00A744E9" w:rsidRPr="00ED1BE8">
        <w:rPr>
          <w:rFonts w:ascii="宋体" w:eastAsia="宋体" w:hAnsi="宋体" w:cs="阿里巴巴普惠体 3.0 55 Regular"/>
          <w:kern w:val="0"/>
          <w:szCs w:val="24"/>
        </w:rPr>
      </w:r>
      <w:r w:rsidR="00A744E9" w:rsidRPr="00ED1BE8">
        <w:rPr>
          <w:rFonts w:ascii="宋体" w:eastAsia="宋体" w:hAnsi="宋体" w:cs="阿里巴巴普惠体 3.0 55 Regular"/>
          <w:szCs w:val="24"/>
          <w:shd w:val="clear" w:color="auto" w:fill="FFFFFF"/>
        </w:rPr>
      </w:r>
      <w:r w:rsidR="00066AC8" w:rsidRPr="00ED1BE8">
        <w:rPr>
          <w:rFonts w:ascii="宋体" w:eastAsia="宋体" w:hAnsi="宋体" w:cs="阿里巴巴普惠体 3.0 55 Regular" w:hint="eastAsia"/>
          <w:szCs w:val="24"/>
          <w:shd w:val="clear" w:color="auto" w:fill="FFFFFF"/>
        </w:rPr>
      </w:r>
      <w:r w:rsidR="00A744E9" w:rsidRPr="00ED1BE8">
        <w:rPr>
          <w:rFonts w:ascii="宋体" w:eastAsia="宋体" w:hAnsi="宋体" w:cs="阿里巴巴普惠体 3.0 55 Regular"/>
          <w:szCs w:val="24"/>
          <w:shd w:val="clear" w:color="auto" w:fill="FFFFFF"/>
        </w:rPr>
      </w:r>
      <w:r w:rsidR="00807843">
        <w:rPr>
          <w:rFonts w:ascii="宋体" w:eastAsia="宋体" w:hAnsi="宋体" w:cs="阿里巴巴普惠体 3.0 55 Regular" w:hint="eastAsia"/>
          <w:szCs w:val="24"/>
          <w:shd w:val="clear" w:color="auto" w:fill="FFFFFF"/>
        </w:rPr>
      </w:r>
      <w:r w:rsidR="00A744E9" w:rsidRPr="00ED1BE8">
        <w:rPr>
          <w:rFonts w:ascii="宋体" w:eastAsia="宋体" w:hAnsi="宋体" w:cs="阿里巴巴普惠体 3.0 55 Regular" w:hint="eastAsia"/>
          <w:szCs w:val="24"/>
          <w:shd w:val="clear" w:color="auto" w:fill="FFFFFF"/>
        </w:rPr>
      </w:r>
      <w:r w:rsidR="00A744E9" w:rsidRPr="00ED1BE8">
        <w:rPr>
          <w:rFonts w:ascii="宋体" w:eastAsia="宋体" w:hAnsi="宋体" w:cs="阿里巴巴普惠体 3.0 55 Regular"/>
          <w:szCs w:val="24"/>
          <w:shd w:val="clear" w:color="auto" w:fill="FFFFFF"/>
        </w:rPr>
      </w:r>
      <w:r w:rsidR="00A744E9" w:rsidRPr="00ED1BE8">
        <w:rPr>
          <w:rFonts w:ascii="宋体" w:eastAsia="宋体" w:hAnsi="宋体" w:cs="阿里巴巴普惠体 3.0 55 Regular" w:hint="eastAsia"/>
          <w:szCs w:val="24"/>
          <w:shd w:val="clear" w:color="auto" w:fill="FFFFFF"/>
        </w:rPr>
      </w:r>
      <w:r w:rsidR="00A744E9" w:rsidRPr="00ED1BE8">
        <w:rPr>
          <w:rFonts w:ascii="宋体" w:eastAsia="宋体" w:hAnsi="宋体" w:cs="阿里巴巴普惠体 3.0 55 Regular"/>
          <w:szCs w:val="24"/>
          <w:shd w:val="clear" w:color="auto" w:fill="FFFFFF"/>
        </w:rPr>
      </w:r>
      <w:r w:rsidR="00A744E9" w:rsidRPr="00ED1BE8">
        <w:rPr>
          <w:rFonts w:ascii="宋体" w:eastAsia="宋体" w:hAnsi="宋体" w:cs="阿里巴巴普惠体 3.0 55 Regular" w:hint="eastAsia"/>
          <w:szCs w:val="24"/>
          <w:shd w:val="clear" w:color="auto" w:fill="FFFFFF"/>
        </w:rPr>
      </w:r>
      <w:r w:rsidR="00066AC8" w:rsidRPr="00ED1BE8">
        <w:rPr>
          <w:rFonts w:ascii="宋体" w:eastAsia="宋体" w:hAnsi="宋体" w:cs="阿里巴巴普惠体 3.0 55 Regular" w:hint="eastAsia"/>
          <w:szCs w:val="24"/>
          <w:shd w:val="clear" w:color="auto" w:fill="FFFFFF"/>
        </w:rPr>
      </w:r>
      <w:r w:rsidR="00A744E9" w:rsidRPr="00ED1BE8">
        <w:rPr>
          <w:rFonts w:ascii="宋体" w:eastAsia="宋体" w:hAnsi="宋体" w:cs="阿里巴巴普惠体 3.0 55 Regular" w:hint="eastAsia"/>
          <w:szCs w:val="24"/>
          <w:shd w:val="clear" w:color="auto" w:fill="FFFFFF"/>
        </w:rPr>
      </w:r>
      <w:r w:rsidR="00066AC8" w:rsidRPr="00ED1BE8">
        <w:rPr>
          <w:rFonts w:ascii="宋体" w:eastAsia="宋体" w:hAnsi="宋体" w:cs="阿里巴巴普惠体 3.0 55 Regular" w:hint="eastAsia"/>
          <w:szCs w:val="24"/>
          <w:shd w:val="clear" w:color="auto" w:fill="FFFFFF"/>
        </w:rPr>
      </w:r>
      <w:r w:rsidR="00807843">
        <w:rPr>
          <w:rFonts w:ascii="宋体" w:eastAsia="宋体" w:hAnsi="宋体" w:cs="阿里巴巴普惠体 3.0 55 Regular" w:hint="eastAsia"/>
          <w:szCs w:val="24"/>
          <w:shd w:val="clear" w:color="auto" w:fill="FFFFFF"/>
        </w:rPr>
      </w:r>
      <w:r w:rsidR="00807843" w:rsidRPr="00ED1BE8">
        <w:rPr>
          <w:rFonts w:ascii="宋体" w:eastAsia="宋体" w:hAnsi="宋体" w:cs="阿里巴巴普惠体 3.0 55 Regular"/>
          <w:szCs w:val="24"/>
          <w:shd w:val="clear" w:color="auto" w:fill="FFFFFF"/>
        </w:rPr>
      </w:r>
      <w:r w:rsidR="00807843">
        <w:rPr>
          <w:rFonts w:ascii="宋体" w:eastAsia="宋体" w:hAnsi="宋体" w:cs="阿里巴巴普惠体 3.0 55 Regular" w:hint="eastAsia"/>
          <w:szCs w:val="24"/>
          <w:shd w:val="clear" w:color="auto" w:fill="FFFFFF"/>
        </w:rPr>
      </w:r>
      <w:r w:rsidR="00807843" w:rsidRPr="00ED1BE8">
        <w:rPr>
          <w:rFonts w:ascii="宋体" w:eastAsia="宋体" w:hAnsi="宋体" w:cs="阿里巴巴普惠体 3.0 55 Regular"/>
          <w:szCs w:val="24"/>
          <w:shd w:val="clear" w:color="auto" w:fill="FFFFFF"/>
        </w:rPr>
      </w:r>
      <w:r w:rsidR="00807843" w:rsidRPr="00ED1BE8">
        <w:rPr>
          <w:rFonts w:ascii="宋体" w:eastAsia="宋体" w:hAnsi="宋体" w:cs="阿里巴巴普惠体 3.0 55 Regular" w:hint="eastAsia"/>
          <w:szCs w:val="24"/>
          <w:shd w:val="clear" w:color="auto" w:fill="FFFFFF"/>
        </w:rPr>
      </w:r>
      <w:r w:rsidR="00807843" w:rsidRPr="00ED1BE8">
        <w:rPr>
          <w:rFonts w:ascii="宋体" w:eastAsia="宋体" w:hAnsi="宋体" w:cs="阿里巴巴普惠体 3.0 55 Regular"/>
          <w:szCs w:val="24"/>
          <w:shd w:val="clear" w:color="auto" w:fill="FFFFFF"/>
        </w:rPr>
      </w:r>
      <w:r w:rsidR="00807843" w:rsidRPr="00ED1BE8">
        <w:rPr>
          <w:rFonts w:ascii="宋体" w:eastAsia="宋体" w:hAnsi="宋体" w:cs="阿里巴巴普惠体 3.0 55 Regular" w:hint="eastAsia"/>
          <w:szCs w:val="24"/>
          <w:shd w:val="clear" w:color="auto" w:fill="FFFFFF"/>
        </w:rPr>
      </w:r>
      <w:r w:rsidR="00807843">
        <w:rPr>
          <w:rFonts w:ascii="宋体" w:eastAsia="宋体" w:hAnsi="宋体" w:cs="阿里巴巴普惠体 3.0 55 Regular" w:hint="eastAsia"/>
          <w:szCs w:val="24"/>
          <w:shd w:val="clear" w:color="auto" w:fill="FFFFFF"/>
        </w:rPr>
      </w:r>
      <w:r w:rsidR="00A744E9" w:rsidRPr="00ED1BE8">
        <w:rPr>
          <w:rFonts w:ascii="宋体" w:eastAsia="宋体" w:hAnsi="宋体" w:cs="阿里巴巴普惠体 3.0 55 Regular" w:hint="eastAsia"/>
          <w:szCs w:val="24"/>
          <w:shd w:val="clear" w:color="auto" w:fill="FFFFFF"/>
        </w:rPr>
      </w:r>
    </w:p>
    <w:p w14:paraId="4285E55B" w14:textId="4F8BD61F" w:rsidR="00A56471" w:rsidRPr="00ED1BE8" w:rsidRDefault="00A744E9" w:rsidP="00C549A0">
      <w:pPr>
        <w:widowControl/>
        <w:snapToGrid w:val="0"/>
        <w:spacing w:beforeLines="50" w:before="156" w:line="360" w:lineRule="auto"/>
        <w:ind w:leftChars="0" w:left="0" w:rightChars="0" w:right="0" w:firstLine="480"/>
        <w:contextualSpacing w:val="0"/>
        <w:rPr>
          <w:rFonts w:ascii="宋体" w:eastAsia="宋体" w:hAnsi="宋体" w:cs="阿里巴巴普惠体 3.0 55 Regular" w:hint="eastAsia"/>
          <w:kern w:val="0"/>
          <w:szCs w:val="24"/>
        </w:rPr>
      </w:pPr>
      <w:r w:rsidRPr="00ED1BE8">
        <w:rPr>
          <w:rFonts w:ascii="宋体" w:eastAsia="宋体" w:hAnsi="宋体" w:cs="阿里巴巴普惠体 3.0 55 Regular" w:hint="eastAsia"/>
          <w:color w:val="2E75B6"/>
          <w:szCs w:val="24"/>
          <w:shd w:val="clear" w:color="auto" w:fill="FFFFFF"/>
        </w:rPr>
        <w:t>与此同时，国家"十四五"国民健康规划等政策相继出台，最新标准法规持续抬升行业准入门槛。作为连锁饮品行业首家突破万店规模的头部品牌，瑞幸咖啡主动扛起品质引领责任，以"品质至上"为核心，在全价值链食品安全管理中聚焦原料风险物质拦截。通过构建"合规标准+内控标杆"双维管理体系，将消费者的"健康关切"转化为"企业内控标准"，以标准化手段从源头阻断风险物质进入消费端，并依托数字化工具实现管控效率升级，真正为消费者筑牢"成分安心、饮用放心"的健康防线。</w:t>
      </w:r>
      <w:r w:rsidRPr="00ED1BE8">
        <w:rPr>
          <w:rFonts w:ascii="宋体" w:eastAsia="宋体" w:hAnsi="宋体" w:cs="阿里巴巴普惠体 3.0 55 Regular"/>
          <w:kern w:val="0"/>
          <w:szCs w:val="24"/>
        </w:rPr>
      </w:r>
      <w:r w:rsidRPr="00ED1BE8">
        <w:rPr>
          <w:rFonts w:ascii="宋体" w:eastAsia="宋体" w:hAnsi="宋体" w:cs="阿里巴巴普惠体 3.0 55 Regular" w:hint="eastAsia"/>
          <w:kern w:val="0"/>
          <w:szCs w:val="24"/>
        </w:rPr>
      </w:r>
      <w:r w:rsidRPr="00ED1BE8">
        <w:rPr>
          <w:rFonts w:ascii="宋体" w:eastAsia="宋体" w:hAnsi="宋体" w:cs="阿里巴巴普惠体 3.0 55 Regular"/>
          <w:kern w:val="0"/>
          <w:szCs w:val="24"/>
        </w:rPr>
      </w:r>
      <w:r w:rsidRPr="00ED1BE8">
        <w:rPr>
          <w:rFonts w:ascii="宋体" w:eastAsia="宋体" w:hAnsi="宋体" w:cs="阿里巴巴普惠体 3.0 55 Regular" w:hint="eastAsia"/>
          <w:kern w:val="0"/>
          <w:szCs w:val="24"/>
        </w:rPr>
      </w:r>
      <w:r w:rsidRPr="00ED1BE8">
        <w:rPr>
          <w:rFonts w:ascii="宋体" w:eastAsia="宋体" w:hAnsi="宋体" w:cs="阿里巴巴普惠体 3.0 55 Regular"/>
          <w:kern w:val="0"/>
          <w:szCs w:val="24"/>
        </w:rPr>
      </w:r>
      <w:r w:rsidRPr="00ED1BE8">
        <w:rPr>
          <w:rFonts w:ascii="宋体" w:eastAsia="宋体" w:hAnsi="宋体" w:cs="阿里巴巴普惠体 3.0 55 Regular" w:hint="eastAsia"/>
          <w:kern w:val="0"/>
          <w:szCs w:val="24"/>
        </w:rPr>
      </w:r>
      <w:r w:rsidRPr="00ED1BE8">
        <w:rPr>
          <w:rFonts w:ascii="宋体" w:eastAsia="宋体" w:hAnsi="宋体" w:cs="阿里巴巴普惠体 3.0 55 Regular"/>
          <w:szCs w:val="24"/>
          <w:shd w:val="clear" w:color="auto" w:fill="FFFFFF"/>
        </w:rPr>
      </w:r>
      <w:r w:rsidRPr="00ED1BE8">
        <w:rPr>
          <w:rFonts w:ascii="宋体" w:eastAsia="宋体" w:hAnsi="宋体" w:cs="阿里巴巴普惠体 3.0 55 Regular" w:hint="eastAsia"/>
          <w:szCs w:val="24"/>
          <w:shd w:val="clear" w:color="auto" w:fill="FFFFFF"/>
        </w:rPr>
      </w:r>
      <w:r w:rsidRPr="00ED1BE8">
        <w:rPr>
          <w:rFonts w:ascii="宋体" w:eastAsia="宋体" w:hAnsi="宋体" w:cs="阿里巴巴普惠体 3.0 55 Regular" w:hint="eastAsia"/>
          <w:kern w:val="0"/>
          <w:szCs w:val="24"/>
        </w:rPr>
      </w:r>
      <w:r w:rsidRPr="00ED1BE8">
        <w:rPr>
          <w:rFonts w:ascii="宋体" w:eastAsia="宋体" w:hAnsi="宋体" w:cs="阿里巴巴普惠体 3.0 55 Regular" w:hint="eastAsia"/>
          <w:szCs w:val="24"/>
          <w:shd w:val="clear" w:color="auto" w:fill="FFFFFF"/>
        </w:rPr>
      </w:r>
      <w:r w:rsidRPr="00ED1BE8">
        <w:rPr>
          <w:rFonts w:ascii="宋体" w:eastAsia="宋体" w:hAnsi="宋体" w:cs="阿里巴巴普惠体 3.0 55 Regular"/>
          <w:szCs w:val="24"/>
          <w:shd w:val="clear" w:color="auto" w:fill="FFFFFF"/>
        </w:rPr>
      </w:r>
      <w:r w:rsidR="00FC610F">
        <w:rPr>
          <w:rFonts w:ascii="宋体" w:eastAsia="宋体" w:hAnsi="宋体" w:cs="阿里巴巴普惠体 3.0 55 Regular" w:hint="eastAsia"/>
          <w:szCs w:val="24"/>
          <w:shd w:val="clear" w:color="auto" w:fill="FFFFFF"/>
        </w:rPr>
      </w:r>
      <w:r w:rsidRPr="00ED1BE8">
        <w:rPr>
          <w:rFonts w:ascii="宋体" w:eastAsia="宋体" w:hAnsi="宋体" w:cs="阿里巴巴普惠体 3.0 55 Regular"/>
          <w:szCs w:val="24"/>
          <w:shd w:val="clear" w:color="auto" w:fill="FFFFFF"/>
        </w:rPr>
      </w:r>
      <w:r w:rsidRPr="00ED1BE8">
        <w:rPr>
          <w:rFonts w:ascii="宋体" w:eastAsia="宋体" w:hAnsi="宋体" w:cs="阿里巴巴普惠体 3.0 55 Regular" w:hint="eastAsia"/>
          <w:szCs w:val="24"/>
          <w:shd w:val="clear" w:color="auto" w:fill="FFFFFF"/>
        </w:rPr>
      </w:r>
      <w:r w:rsidRPr="00ED1BE8">
        <w:rPr>
          <w:rFonts w:ascii="宋体" w:eastAsia="宋体" w:hAnsi="宋体" w:cs="阿里巴巴普惠体 3.0 55 Regular"/>
          <w:szCs w:val="24"/>
          <w:shd w:val="clear" w:color="auto" w:fill="FFFFFF"/>
        </w:rPr>
      </w:r>
      <w:r w:rsidRPr="00ED1BE8">
        <w:rPr>
          <w:rFonts w:ascii="宋体" w:eastAsia="宋体" w:hAnsi="宋体" w:cs="阿里巴巴普惠体 3.0 55 Regular" w:hint="eastAsia"/>
          <w:szCs w:val="24"/>
          <w:shd w:val="clear" w:color="auto" w:fill="FFFFFF"/>
        </w:rPr>
      </w:r>
      <w:r w:rsidRPr="00ED1BE8">
        <w:rPr>
          <w:rFonts w:ascii="宋体" w:eastAsia="宋体" w:hAnsi="宋体" w:cs="阿里巴巴普惠体 3.0 55 Regular"/>
          <w:szCs w:val="24"/>
          <w:shd w:val="clear" w:color="auto" w:fill="FFFFFF"/>
        </w:rPr>
      </w:r>
      <w:r w:rsidR="00F51F13" w:rsidRPr="00ED1BE8">
        <w:rPr>
          <w:rFonts w:ascii="宋体" w:eastAsia="宋体" w:hAnsi="宋体" w:cs="阿里巴巴普惠体 3.0 55 Regular" w:hint="eastAsia"/>
          <w:szCs w:val="24"/>
          <w:shd w:val="clear" w:color="auto" w:fill="FFFFFF"/>
        </w:rPr>
      </w:r>
      <w:r w:rsidRPr="00ED1BE8">
        <w:rPr>
          <w:rFonts w:ascii="宋体" w:eastAsia="宋体" w:hAnsi="宋体" w:cs="阿里巴巴普惠体 3.0 55 Regular" w:hint="eastAsia"/>
          <w:kern w:val="0"/>
          <w:szCs w:val="24"/>
        </w:rPr>
      </w:r>
      <w:r w:rsidRPr="00ED1BE8">
        <w:rPr>
          <w:rFonts w:ascii="宋体" w:eastAsia="宋体" w:hAnsi="宋体" w:cs="阿里巴巴普惠体 3.0 55 Regular"/>
          <w:kern w:val="0"/>
          <w:szCs w:val="24"/>
        </w:rPr>
      </w:r>
      <w:r w:rsidRPr="00ED1BE8">
        <w:rPr>
          <w:rFonts w:ascii="宋体" w:eastAsia="宋体" w:hAnsi="宋体" w:cs="阿里巴巴普惠体 3.0 55 Regular" w:hint="eastAsia"/>
          <w:kern w:val="0"/>
          <w:szCs w:val="24"/>
        </w:rPr>
      </w:r>
      <w:r w:rsidRPr="00ED1BE8">
        <w:rPr>
          <w:rFonts w:ascii="宋体" w:eastAsia="宋体" w:hAnsi="宋体" w:cs="阿里巴巴普惠体 3.0 55 Regular"/>
          <w:kern w:val="0"/>
          <w:szCs w:val="24"/>
        </w:rPr>
      </w:r>
      <w:r w:rsidR="00F51F13" w:rsidRPr="00ED1BE8">
        <w:rPr>
          <w:rFonts w:ascii="宋体" w:eastAsia="宋体" w:hAnsi="宋体" w:cs="阿里巴巴普惠体 3.0 55 Regular" w:hint="eastAsia"/>
          <w:kern w:val="0"/>
          <w:szCs w:val="24"/>
        </w:rPr>
      </w:r>
      <w:r w:rsidRPr="00ED1BE8">
        <w:rPr>
          <w:rFonts w:ascii="宋体" w:eastAsia="宋体" w:hAnsi="宋体" w:cs="阿里巴巴普惠体 3.0 55 Regular"/>
          <w:szCs w:val="24"/>
          <w:shd w:val="clear" w:color="auto" w:fill="FFFFFF"/>
        </w:rPr>
      </w:r>
      <w:r w:rsidR="00F51F13" w:rsidRPr="00ED1BE8">
        <w:rPr>
          <w:rFonts w:ascii="宋体" w:eastAsia="宋体" w:hAnsi="宋体" w:cs="阿里巴巴普惠体 3.0 55 Regular" w:hint="eastAsia"/>
          <w:szCs w:val="24"/>
          <w:shd w:val="clear" w:color="auto" w:fill="FFFFFF"/>
        </w:rPr>
      </w:r>
      <w:r w:rsidRPr="00ED1BE8">
        <w:rPr>
          <w:rFonts w:ascii="宋体" w:eastAsia="宋体" w:hAnsi="宋体" w:cs="阿里巴巴普惠体 3.0 55 Regular"/>
          <w:szCs w:val="24"/>
          <w:shd w:val="clear" w:color="auto" w:fill="FFFFFF"/>
        </w:rPr>
      </w:r>
      <w:r w:rsidR="00F51F13" w:rsidRPr="00ED1BE8">
        <w:rPr>
          <w:rFonts w:ascii="宋体" w:eastAsia="宋体" w:hAnsi="宋体" w:cs="阿里巴巴普惠体 3.0 55 Regular" w:hint="eastAsia"/>
          <w:szCs w:val="24"/>
          <w:shd w:val="clear" w:color="auto" w:fill="FFFFFF"/>
        </w:rPr>
      </w:r>
      <w:r w:rsidR="00066AC8" w:rsidRPr="00ED1BE8">
        <w:rPr>
          <w:rFonts w:ascii="宋体" w:eastAsia="宋体" w:hAnsi="宋体" w:cs="阿里巴巴普惠体 3.0 55 Regular" w:hint="eastAsia"/>
          <w:szCs w:val="24"/>
          <w:shd w:val="clear" w:color="auto" w:fill="FFFFFF"/>
        </w:rPr>
      </w:r>
      <w:r w:rsidRPr="00ED1BE8">
        <w:rPr>
          <w:rFonts w:ascii="宋体" w:eastAsia="宋体" w:hAnsi="宋体" w:cs="阿里巴巴普惠体 3.0 55 Regular"/>
          <w:szCs w:val="24"/>
          <w:shd w:val="clear" w:color="auto" w:fill="FFFFFF"/>
        </w:rPr>
      </w:r>
      <w:r w:rsidR="00066AC8" w:rsidRPr="00ED1BE8">
        <w:rPr>
          <w:rFonts w:ascii="宋体" w:eastAsia="宋体" w:hAnsi="宋体" w:cs="阿里巴巴普惠体 3.0 55 Regular" w:hint="eastAsia"/>
          <w:szCs w:val="24"/>
          <w:shd w:val="clear" w:color="auto" w:fill="FFFFFF"/>
        </w:rPr>
      </w:r>
      <w:r w:rsidRPr="00ED1BE8">
        <w:rPr>
          <w:rFonts w:ascii="宋体" w:eastAsia="宋体" w:hAnsi="宋体" w:cs="阿里巴巴普惠体 3.0 55 Regular"/>
          <w:szCs w:val="24"/>
          <w:shd w:val="clear" w:color="auto" w:fill="FFFFFF"/>
        </w:rPr>
      </w:r>
      <w:r w:rsidRPr="00ED1BE8">
        <w:rPr>
          <w:rFonts w:ascii="宋体" w:eastAsia="宋体" w:hAnsi="宋体" w:cs="阿里巴巴普惠体 3.0 55 Regular" w:hint="eastAsia"/>
          <w:szCs w:val="24"/>
          <w:shd w:val="clear" w:color="auto" w:fill="FFFFFF"/>
        </w:rPr>
      </w:r>
      <w:r w:rsidRPr="00ED1BE8">
        <w:rPr>
          <w:rFonts w:ascii="宋体" w:eastAsia="宋体" w:hAnsi="宋体" w:cs="阿里巴巴普惠体 3.0 55 Regular"/>
          <w:szCs w:val="24"/>
          <w:shd w:val="clear" w:color="auto" w:fill="FFFFFF"/>
        </w:rPr>
      </w:r>
      <w:r w:rsidR="00F51F13" w:rsidRPr="00ED1BE8">
        <w:rPr>
          <w:rFonts w:ascii="宋体" w:eastAsia="宋体" w:hAnsi="宋体" w:cs="阿里巴巴普惠体 3.0 55 Regular" w:hint="eastAsia"/>
          <w:szCs w:val="24"/>
          <w:shd w:val="clear" w:color="auto" w:fill="FFFFFF"/>
        </w:rPr>
      </w:r>
      <w:r w:rsidRPr="00ED1BE8">
        <w:rPr>
          <w:rFonts w:ascii="宋体" w:eastAsia="宋体" w:hAnsi="宋体" w:cs="阿里巴巴普惠体 3.0 55 Regular"/>
          <w:szCs w:val="24"/>
          <w:shd w:val="clear" w:color="auto" w:fill="FFFFFF"/>
        </w:rPr>
      </w:r>
      <w:r w:rsidR="00066AC8" w:rsidRPr="00ED1BE8">
        <w:rPr>
          <w:rFonts w:ascii="宋体" w:eastAsia="宋体" w:hAnsi="宋体" w:cs="阿里巴巴普惠体 3.0 55 Regular" w:hint="eastAsia"/>
          <w:szCs w:val="24"/>
          <w:shd w:val="clear" w:color="auto" w:fill="FFFFFF"/>
        </w:rPr>
      </w:r>
      <w:r w:rsidRPr="00ED1BE8">
        <w:rPr>
          <w:rFonts w:ascii="宋体" w:eastAsia="宋体" w:hAnsi="宋体" w:cs="阿里巴巴普惠体 3.0 55 Regular"/>
          <w:szCs w:val="24"/>
          <w:shd w:val="clear" w:color="auto" w:fill="FFFFFF"/>
        </w:rPr>
      </w:r>
      <w:r w:rsidRPr="00ED1BE8">
        <w:rPr>
          <w:rFonts w:ascii="宋体" w:eastAsia="宋体" w:hAnsi="宋体" w:cs="阿里巴巴普惠体 3.0 55 Regular" w:hint="eastAsia"/>
          <w:szCs w:val="24"/>
          <w:shd w:val="clear" w:color="auto" w:fill="FFFFFF"/>
        </w:rPr>
      </w:r>
      <w:r w:rsidR="00F51F13" w:rsidRPr="00ED1BE8">
        <w:rPr>
          <w:rFonts w:ascii="宋体" w:eastAsia="宋体" w:hAnsi="宋体" w:cs="阿里巴巴普惠体 3.0 55 Regular"/>
          <w:szCs w:val="24"/>
          <w:shd w:val="clear" w:color="auto" w:fill="FFFFFF"/>
        </w:rPr>
      </w:r>
      <w:r w:rsidR="00F51F13" w:rsidRPr="00ED1BE8">
        <w:rPr>
          <w:rFonts w:ascii="宋体" w:eastAsia="宋体" w:hAnsi="宋体" w:cs="阿里巴巴普惠体 3.0 55 Regular" w:hint="eastAsia"/>
          <w:szCs w:val="24"/>
          <w:shd w:val="clear" w:color="auto" w:fill="FFFFFF"/>
        </w:rPr>
      </w:r>
      <w:r w:rsidR="00F51F13" w:rsidRPr="00ED1BE8">
        <w:rPr>
          <w:rFonts w:ascii="宋体" w:eastAsia="宋体" w:hAnsi="宋体" w:cs="阿里巴巴普惠体 3.0 55 Regular"/>
          <w:szCs w:val="24"/>
          <w:shd w:val="clear" w:color="auto" w:fill="FFFFFF"/>
        </w:rPr>
      </w:r>
    </w:p>
    <w:p w14:paraId="383851B6" w14:textId="51ABB7E4" w:rsidR="00FD5117" w:rsidRPr="00ED1BE8" w:rsidRDefault="00CE0351" w:rsidP="00C549A0">
      <w:pPr>
        <w:pStyle w:val="10"/>
        <w:snapToGrid w:val="0"/>
        <w:contextualSpacing w:val="0"/>
        <w:rPr>
          <w:rFonts w:hint="eastAsia"/>
        </w:rPr>
      </w:pPr>
      <w:r w:rsidRPr="00ED1BE8">
        <w:rPr>
          <w:rFonts w:hint="eastAsia"/>
        </w:rPr>
        <w:t>二、实施过程与路径</w:t>
      </w:r>
    </w:p>
    <w:p w14:paraId="7D00EE8D" w14:textId="7CA25A1A" w:rsidR="0075548E" w:rsidRPr="00ED1BE8" w:rsidRDefault="0075548E" w:rsidP="0011581C">
      <w:pPr>
        <w:pStyle w:val="2"/>
        <w:snapToGrid w:val="0"/>
        <w:spacing w:beforeLines="50" w:before="156" w:line="360" w:lineRule="auto"/>
        <w:ind w:rightChars="0" w:right="0"/>
        <w:contextualSpacing w:val="0"/>
        <w:rPr>
          <w:rFonts w:ascii="宋体" w:eastAsia="宋体" w:hAnsi="宋体" w:cs="阿里巴巴普惠体 3.0 55 Regular" w:hint="eastAsia"/>
          <w:szCs w:val="24"/>
        </w:rPr>
      </w:pPr>
      <w:bookmarkStart w:id="1" w:name="OLE_LINK17"/>
      <w:r>
        <w:rPr>
          <w:rFonts w:ascii="宋体" w:eastAsia="宋体" w:hAnsi="宋体" w:cs="阿里巴巴普惠体 3.0 55 Regular" w:hint="eastAsia"/>
          <w:szCs w:val="24"/>
        </w:rPr>
        <w:t>率先</w:t>
      </w:r>
      <w:r w:rsidRPr="00ED1BE8">
        <w:rPr>
          <w:rFonts w:ascii="宋体" w:eastAsia="宋体" w:hAnsi="宋体" w:cs="阿里巴巴普惠体 3.0 55 Regular" w:hint="eastAsia"/>
          <w:szCs w:val="24"/>
        </w:rPr>
        <w:t>建立 “禁用物质清单”</w:t>
      </w:r>
    </w:p>
    <w:p w14:paraId="27CC896A" w14:textId="6A62A7DE" w:rsidR="0075548E" w:rsidRPr="00ED1BE8" w:rsidRDefault="0075548E" w:rsidP="00C549A0">
      <w:pPr>
        <w:snapToGrid w:val="0"/>
        <w:spacing w:beforeLines="50" w:before="156" w:line="360" w:lineRule="auto"/>
        <w:ind w:leftChars="0" w:left="0" w:rightChars="0" w:right="0" w:firstLine="480"/>
        <w:contextualSpacing w:val="0"/>
        <w:rPr>
          <w:rFonts w:ascii="宋体" w:eastAsia="宋体" w:hAnsi="宋体" w:cs="阿里巴巴普惠体 3.0 55 Regular" w:hint="eastAsia"/>
          <w:szCs w:val="24"/>
        </w:rPr>
      </w:pPr>
      <w:r w:rsidRPr="00ED1BE8">
        <w:rPr>
          <w:rFonts w:ascii="宋体" w:eastAsia="宋体" w:hAnsi="宋体" w:cs="阿里巴巴普惠体 3.0 55 Regular"/>
          <w:color w:val="2E75B6"/>
          <w:szCs w:val="24"/>
          <w:shd w:val="clear" w:color="auto" w:fill="FFFFFF"/>
        </w:rPr>
        <w:t>为树立行业品质标杆，瑞幸咖啡于2024年率先发布《瑞幸咖啡配料使用指引》，构筑以"禁用物质清单"为核心的企业级配料风险拦截体系。该体系覆盖逾百种潜在高风险物质，管控范围远超国家强制标准，是行业内首个全面实施的"严格于基准限量"线上配料管控系统，以"企业内控金线"重构饮品配料安全新基准。</w:t>
      </w:r>
      <w:r w:rsidRPr="00ED1BE8">
        <w:rPr>
          <w:rFonts w:ascii="宋体" w:eastAsia="宋体" w:hAnsi="宋体" w:cs="阿里巴巴普惠体 3.0 55 Regular"/>
          <w:szCs w:val="24"/>
        </w:rPr>
      </w:r>
      <w:bookmarkStart w:id="2" w:name="OLE_LINK7"/>
      <w:r w:rsidRPr="00ED1BE8">
        <w:rPr>
          <w:rFonts w:ascii="宋体" w:eastAsia="宋体" w:hAnsi="宋体" w:cs="阿里巴巴普惠体 3.0 55 Regular"/>
          <w:szCs w:val="24"/>
        </w:rPr>
      </w:r>
      <w:bookmarkStart w:id="3" w:name="OLE_LINK6"/>
      <w:r w:rsidRPr="00ED1BE8">
        <w:rPr>
          <w:rFonts w:ascii="宋体" w:eastAsia="宋体" w:hAnsi="宋体" w:cs="阿里巴巴普惠体 3.0 55 Regular"/>
          <w:szCs w:val="24"/>
        </w:rPr>
      </w:r>
      <w:bookmarkEnd w:id="3"/>
      <w:r w:rsidRPr="00ED1BE8">
        <w:rPr>
          <w:rFonts w:ascii="宋体" w:eastAsia="宋体" w:hAnsi="宋体" w:cs="阿里巴巴普惠体 3.0 55 Regular"/>
          <w:szCs w:val="24"/>
        </w:rPr>
      </w:r>
      <w:bookmarkEnd w:id="2"/>
      <w:r w:rsidRPr="00ED1BE8">
        <w:rPr>
          <w:rFonts w:ascii="宋体" w:eastAsia="宋体" w:hAnsi="宋体" w:cs="阿里巴巴普惠体 3.0 55 Regular"/>
          <w:szCs w:val="24"/>
        </w:rPr>
      </w:r>
      <w:r w:rsidRPr="00ED1BE8">
        <w:rPr>
          <w:rFonts w:ascii="宋体" w:eastAsia="宋体" w:hAnsi="宋体" w:cs="阿里巴巴普惠体 3.0 55 Regular"/>
          <w:szCs w:val="24"/>
          <w:shd w:val="clear" w:color="auto" w:fill="FFFFFF"/>
        </w:rPr>
      </w:r>
      <w:r>
        <w:rPr>
          <w:rFonts w:ascii="宋体" w:eastAsia="宋体" w:hAnsi="宋体" w:cs="阿里巴巴普惠体 3.0 55 Regular" w:hint="eastAsia"/>
          <w:szCs w:val="24"/>
          <w:shd w:val="clear" w:color="auto" w:fill="FFFFFF"/>
        </w:rPr>
      </w:r>
      <w:r w:rsidRPr="00ED1BE8">
        <w:rPr>
          <w:rFonts w:ascii="宋体" w:eastAsia="宋体" w:hAnsi="宋体" w:cs="阿里巴巴普惠体 3.0 55 Regular"/>
          <w:szCs w:val="24"/>
        </w:rPr>
      </w:r>
      <w:r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r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r w:rsidR="00052A84">
        <w:rPr>
          <w:rFonts w:ascii="宋体" w:eastAsia="宋体" w:hAnsi="宋体" w:cs="阿里巴巴普惠体 3.0 55 Regular" w:hint="eastAsia"/>
          <w:szCs w:val="24"/>
        </w:rPr>
      </w:r>
      <w:r w:rsidRPr="00ED1BE8">
        <w:rPr>
          <w:rFonts w:ascii="宋体" w:eastAsia="宋体" w:hAnsi="宋体" w:cs="阿里巴巴普惠体 3.0 55 Regular"/>
          <w:szCs w:val="24"/>
        </w:rPr>
      </w:r>
      <w:r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r w:rsidRPr="00ED1BE8">
        <w:rPr>
          <w:rFonts w:ascii="宋体" w:eastAsia="宋体" w:hAnsi="宋体" w:cs="阿里巴巴普惠体 3.0 55 Regular" w:hint="eastAsia"/>
          <w:szCs w:val="24"/>
        </w:rPr>
      </w:r>
      <w:r w:rsidRPr="00ED1BE8">
        <w:rPr>
          <w:rFonts w:ascii="宋体" w:eastAsia="宋体" w:hAnsi="宋体" w:cs="阿里巴巴普惠体 3.0 55 Regular"/>
          <w:szCs w:val="24"/>
          <w:shd w:val="clear" w:color="auto" w:fill="FFFFFF"/>
        </w:rPr>
      </w:r>
    </w:p>
    <w:p w14:paraId="6CC07A73" w14:textId="24519489" w:rsidR="0075548E" w:rsidRPr="00ED1BE8" w:rsidRDefault="0075548E" w:rsidP="00C549A0">
      <w:pPr>
        <w:snapToGrid w:val="0"/>
        <w:spacing w:beforeLines="50" w:before="156" w:line="360" w:lineRule="auto"/>
        <w:ind w:leftChars="0" w:left="0" w:rightChars="0" w:right="0" w:firstLine="480"/>
        <w:contextualSpacing w:val="0"/>
        <w:rPr>
          <w:rFonts w:ascii="宋体" w:eastAsia="宋体" w:hAnsi="宋体" w:cs="阿里巴巴普惠体 3.0 55 Regular" w:hint="eastAsia"/>
          <w:szCs w:val="24"/>
        </w:rPr>
      </w:pPr>
      <w:bookmarkStart w:id="4" w:name="OLE_LINK14"/>
      <w:r w:rsidRPr="00ED1BE8">
        <w:rPr>
          <w:rFonts w:ascii="宋体" w:eastAsia="宋体" w:hAnsi="宋体" w:cs="阿里巴巴普惠体 3.0 55 Regular"/>
          <w:color w:val="2E75B6"/>
          <w:szCs w:val="24"/>
        </w:rPr>
        <w:t>该指引以"风险评估—分级管控—线上监控—动态进化"为逻辑主线，构建覆盖"公众认知风险""健康危害风险""监管合规风险""清洁配方需求"的多维筛选体系。综合考量国内外风险物质评估数据，划定"禁止使用+禁限使用"双级管控清单，其中核心禁用项涵盖植脂末、部分氢化油等70余种风险物质及10余种潜在争议成分。</w:t>
      </w:r>
      <w:bookmarkEnd w:id="4"/>
      <w:r w:rsidRPr="00ED1BE8">
        <w:rPr>
          <w:rFonts w:ascii="宋体" w:eastAsia="宋体" w:hAnsi="宋体" w:cs="阿里巴巴普惠体 3.0 55 Regular"/>
          <w:szCs w:val="24"/>
        </w:rPr>
      </w:r>
      <w:bookmarkStart w:id="5" w:name="OLE_LINK2"/>
      <w:r w:rsidRPr="00ED1BE8">
        <w:rPr>
          <w:rFonts w:ascii="宋体" w:eastAsia="宋体" w:hAnsi="宋体" w:cs="阿里巴巴普惠体 3.0 55 Regular"/>
          <w:szCs w:val="24"/>
        </w:rPr>
      </w:r>
      <w:bookmarkEnd w:id="5"/>
      <w:r w:rsidRPr="00ED1BE8">
        <w:rPr>
          <w:rFonts w:ascii="宋体" w:eastAsia="宋体" w:hAnsi="宋体" w:cs="阿里巴巴普惠体 3.0 55 Regular"/>
          <w:szCs w:val="24"/>
        </w:rPr>
      </w:r>
      <w:bookmarkStart w:id="6" w:name="OLE_LINK1"/>
      <w:r w:rsidRPr="00ED1BE8">
        <w:rPr>
          <w:rFonts w:ascii="宋体" w:eastAsia="宋体" w:hAnsi="宋体" w:cs="阿里巴巴普惠体 3.0 55 Regular"/>
          <w:szCs w:val="24"/>
        </w:rPr>
      </w:r>
      <w:bookmarkEnd w:id="6"/>
      <w:r w:rsidRPr="00ED1BE8">
        <w:rPr>
          <w:rFonts w:ascii="宋体" w:eastAsia="宋体" w:hAnsi="宋体" w:cs="阿里巴巴普惠体 3.0 55 Regular"/>
          <w:szCs w:val="24"/>
        </w:rPr>
      </w:r>
      <w:bookmarkStart w:id="7" w:name="OLE_LINK13"/>
      <w:r w:rsidRPr="00ED1BE8">
        <w:rPr>
          <w:rFonts w:ascii="宋体" w:eastAsia="宋体" w:hAnsi="宋体" w:cs="阿里巴巴普惠体 3.0 55 Regular"/>
          <w:szCs w:val="24"/>
        </w:rPr>
      </w:r>
      <w:r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bookmarkEnd w:id="7"/>
      <w:r w:rsidRPr="00ED1BE8">
        <w:rPr>
          <w:rFonts w:ascii="宋体" w:eastAsia="宋体" w:hAnsi="宋体" w:cs="阿里巴巴普惠体 3.0 55 Regular"/>
          <w:szCs w:val="24"/>
        </w:rPr>
      </w:r>
      <w:bookmarkStart w:id="8" w:name="OLE_LINK3"/>
      <w:r w:rsidRPr="00ED1BE8">
        <w:rPr>
          <w:rFonts w:ascii="宋体" w:eastAsia="宋体" w:hAnsi="宋体" w:cs="阿里巴巴普惠体 3.0 55 Regular"/>
          <w:szCs w:val="24"/>
        </w:rPr>
      </w:r>
      <w:bookmarkEnd w:id="8"/>
      <w:r w:rsidRPr="00ED1BE8">
        <w:rPr>
          <w:rFonts w:ascii="宋体" w:eastAsia="宋体" w:hAnsi="宋体" w:cs="阿里巴巴普惠体 3.0 55 Regular"/>
          <w:szCs w:val="24"/>
        </w:rPr>
      </w:r>
      <w:r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r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r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p>
    <w:p w14:paraId="2F2690E7" w14:textId="77777777" w:rsidR="0075548E" w:rsidRDefault="0075548E" w:rsidP="00AA1C71">
      <w:pPr>
        <w:snapToGrid w:val="0"/>
        <w:spacing w:beforeLines="50" w:before="156" w:line="360" w:lineRule="auto"/>
        <w:ind w:leftChars="0" w:left="0" w:rightChars="0" w:right="0" w:firstLine="480"/>
        <w:contextualSpacing w:val="0"/>
        <w:rPr>
          <w:rFonts w:ascii="宋体" w:eastAsia="宋体" w:hAnsi="宋体" w:cs="阿里巴巴普惠体 3.0 55 Regular"/>
          <w:szCs w:val="24"/>
        </w:rPr>
      </w:pPr>
      <w:r w:rsidRPr="00ED1BE8">
        <w:rPr>
          <w:rFonts w:ascii="宋体" w:eastAsia="宋体" w:hAnsi="宋体" w:cs="阿里巴巴普惠体 3.0 55 Regular"/>
          <w:color w:val="2E75B6"/>
          <w:szCs w:val="24"/>
        </w:rPr>
        <w:t>在具体执行中，以"清洁配方工程"为例，瑞幸通过"禁用物质清单+定制原料升级"进行原料管理，叠加线上"配方审核"进行配方管理，三线并行推进产品清洁配方升级。具体而言，将风险添加剂列入"禁用物质清单"，从源头上阻断其使用；在研发阶段参与原料定制，遵循"配料简单纯粹"原则优化核心原料；同时建立前置审核机制，配方须经线上系统预审，确认符合国家标准添加剂规定及"禁用物质清单"要求，系统自动对风险物质发出预警。这一将清洁配方理念融入全流程管控的实践，使产品在研发阶段即具备"成分透明、天然健康"的属性，有效降低消费者对配料安全的疑虑。</w:t>
      </w:r>
      <w:r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r>
        <w:rPr>
          <w:rFonts w:ascii="宋体" w:eastAsia="宋体" w:hAnsi="宋体" w:cs="阿里巴巴普惠体 3.0 55 Regular" w:hint="eastAsia"/>
          <w:szCs w:val="24"/>
        </w:rPr>
      </w:r>
      <w:r w:rsidRPr="00ED1BE8">
        <w:rPr>
          <w:rFonts w:ascii="宋体" w:eastAsia="宋体" w:hAnsi="宋体" w:cs="阿里巴巴普惠体 3.0 55 Regular"/>
          <w:szCs w:val="24"/>
        </w:rPr>
      </w:r>
      <w:r>
        <w:rPr>
          <w:rFonts w:ascii="宋体" w:eastAsia="宋体" w:hAnsi="宋体" w:cs="阿里巴巴普惠体 3.0 55 Regular" w:hint="eastAsia"/>
          <w:szCs w:val="24"/>
        </w:rPr>
      </w:r>
      <w:r w:rsidRPr="00ED1BE8">
        <w:rPr>
          <w:rFonts w:ascii="宋体" w:eastAsia="宋体" w:hAnsi="宋体" w:cs="阿里巴巴普惠体 3.0 55 Regular" w:hint="eastAsia"/>
          <w:szCs w:val="24"/>
        </w:rPr>
      </w:r>
      <w:r>
        <w:rPr>
          <w:rFonts w:ascii="宋体" w:eastAsia="宋体" w:hAnsi="宋体" w:cs="阿里巴巴普惠体 3.0 55 Regular" w:hint="eastAsia"/>
          <w:szCs w:val="24"/>
        </w:rPr>
      </w:r>
      <w:bookmarkStart w:id="9" w:name="OLE_LINK15"/>
      <w:r w:rsidRPr="00ED1BE8">
        <w:rPr>
          <w:rFonts w:ascii="宋体" w:eastAsia="宋体" w:hAnsi="宋体" w:cs="阿里巴巴普惠体 3.0 55 Regular"/>
          <w:szCs w:val="24"/>
        </w:rPr>
      </w:r>
      <w:r>
        <w:rPr>
          <w:rFonts w:ascii="宋体" w:eastAsia="宋体" w:hAnsi="宋体" w:cs="阿里巴巴普惠体 3.0 55 Regular" w:hint="eastAsia"/>
          <w:szCs w:val="24"/>
        </w:rPr>
      </w:r>
      <w:r w:rsidRPr="00ED1BE8">
        <w:rPr>
          <w:rFonts w:ascii="宋体" w:eastAsia="宋体" w:hAnsi="宋体" w:cs="阿里巴巴普惠体 3.0 55 Regular"/>
          <w:szCs w:val="24"/>
        </w:rPr>
      </w:r>
      <w:bookmarkEnd w:id="9"/>
      <w:r>
        <w:rPr>
          <w:rFonts w:ascii="宋体" w:eastAsia="宋体" w:hAnsi="宋体" w:cs="阿里巴巴普惠体 3.0 55 Regular" w:hint="eastAsia"/>
          <w:szCs w:val="24"/>
        </w:rPr>
      </w:r>
      <w:r w:rsidRPr="00ED1BE8">
        <w:rPr>
          <w:rFonts w:ascii="宋体" w:eastAsia="宋体" w:hAnsi="宋体" w:cs="阿里巴巴普惠体 3.0 55 Regular"/>
          <w:szCs w:val="24"/>
        </w:rPr>
      </w:r>
      <w:r>
        <w:rPr>
          <w:rFonts w:ascii="宋体" w:eastAsia="宋体" w:hAnsi="宋体" w:cs="阿里巴巴普惠体 3.0 55 Regular" w:hint="eastAsia"/>
          <w:szCs w:val="24"/>
        </w:rPr>
      </w:r>
      <w:r w:rsidRPr="00ED1BE8">
        <w:rPr>
          <w:rFonts w:ascii="宋体" w:eastAsia="宋体" w:hAnsi="宋体" w:cs="阿里巴巴普惠体 3.0 55 Regular"/>
          <w:szCs w:val="24"/>
        </w:rPr>
      </w:r>
      <w:r>
        <w:rPr>
          <w:rFonts w:ascii="宋体" w:eastAsia="宋体" w:hAnsi="宋体" w:cs="阿里巴巴普惠体 3.0 55 Regular" w:hint="eastAsia"/>
          <w:szCs w:val="24"/>
        </w:rPr>
      </w:r>
      <w:r w:rsidRPr="00ED1BE8">
        <w:rPr>
          <w:rFonts w:ascii="宋体" w:eastAsia="宋体" w:hAnsi="宋体" w:cs="阿里巴巴普惠体 3.0 55 Regular"/>
          <w:szCs w:val="24"/>
        </w:rPr>
      </w:r>
      <w:r>
        <w:rPr>
          <w:rFonts w:ascii="宋体" w:eastAsia="宋体" w:hAnsi="宋体" w:cs="阿里巴巴普惠体 3.0 55 Regular" w:hint="eastAsia"/>
          <w:szCs w:val="24"/>
        </w:rPr>
      </w:r>
      <w:r w:rsidRPr="00ED1BE8">
        <w:rPr>
          <w:rFonts w:ascii="宋体" w:eastAsia="宋体" w:hAnsi="宋体" w:cs="阿里巴巴普惠体 3.0 55 Regular"/>
          <w:szCs w:val="24"/>
        </w:rPr>
      </w:r>
      <w:r>
        <w:rPr>
          <w:rFonts w:ascii="宋体" w:eastAsia="宋体" w:hAnsi="宋体" w:cs="阿里巴巴普惠体 3.0 55 Regular" w:hint="eastAsia"/>
          <w:szCs w:val="24"/>
        </w:rPr>
      </w:r>
      <w:r w:rsidRPr="00ED1BE8">
        <w:rPr>
          <w:rFonts w:ascii="宋体" w:eastAsia="宋体" w:hAnsi="宋体" w:cs="阿里巴巴普惠体 3.0 55 Regular"/>
          <w:szCs w:val="24"/>
        </w:rPr>
      </w:r>
      <w:r>
        <w:rPr>
          <w:rFonts w:ascii="宋体" w:eastAsia="宋体" w:hAnsi="宋体" w:cs="阿里巴巴普惠体 3.0 55 Regular" w:hint="eastAsia"/>
          <w:szCs w:val="24"/>
        </w:rPr>
      </w:r>
      <w:r w:rsidRPr="00ED1BE8">
        <w:rPr>
          <w:rFonts w:ascii="宋体" w:eastAsia="宋体" w:hAnsi="宋体" w:cs="阿里巴巴普惠体 3.0 55 Regular"/>
          <w:szCs w:val="24"/>
        </w:rPr>
      </w:r>
      <w:r>
        <w:rPr>
          <w:rFonts w:ascii="宋体" w:eastAsia="宋体" w:hAnsi="宋体" w:cs="阿里巴巴普惠体 3.0 55 Regular" w:hint="eastAsia"/>
          <w:szCs w:val="24"/>
        </w:rPr>
      </w:r>
      <w:r w:rsidRPr="00ED1BE8">
        <w:rPr>
          <w:rFonts w:ascii="宋体" w:eastAsia="宋体" w:hAnsi="宋体" w:cs="阿里巴巴普惠体 3.0 55 Regular"/>
          <w:szCs w:val="24"/>
        </w:rPr>
      </w:r>
      <w:r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r>
        <w:rPr>
          <w:rFonts w:ascii="宋体" w:eastAsia="宋体" w:hAnsi="宋体" w:cs="阿里巴巴普惠体 3.0 55 Regular" w:hint="eastAsia"/>
          <w:szCs w:val="24"/>
        </w:rPr>
      </w:r>
      <w:r w:rsidRPr="00ED1BE8">
        <w:rPr>
          <w:rFonts w:ascii="宋体" w:eastAsia="宋体" w:hAnsi="宋体" w:cs="阿里巴巴普惠体 3.0 55 Regular"/>
          <w:szCs w:val="24"/>
        </w:rPr>
      </w:r>
      <w:r>
        <w:rPr>
          <w:rFonts w:ascii="宋体" w:eastAsia="宋体" w:hAnsi="宋体" w:cs="阿里巴巴普惠体 3.0 55 Regular" w:hint="eastAsia"/>
          <w:szCs w:val="24"/>
        </w:rPr>
      </w:r>
      <w:r w:rsidRPr="00ED1BE8">
        <w:rPr>
          <w:rFonts w:ascii="宋体" w:eastAsia="宋体" w:hAnsi="宋体" w:cs="阿里巴巴普惠体 3.0 55 Regular"/>
          <w:szCs w:val="24"/>
        </w:rPr>
      </w:r>
      <w:r>
        <w:rPr>
          <w:rFonts w:ascii="宋体" w:eastAsia="宋体" w:hAnsi="宋体" w:cs="阿里巴巴普惠体 3.0 55 Regular" w:hint="eastAsia"/>
          <w:szCs w:val="24"/>
        </w:rPr>
      </w:r>
      <w:r w:rsidRPr="00ED1BE8">
        <w:rPr>
          <w:rFonts w:ascii="宋体" w:eastAsia="宋体" w:hAnsi="宋体" w:cs="阿里巴巴普惠体 3.0 55 Regular"/>
          <w:szCs w:val="24"/>
        </w:rPr>
      </w:r>
      <w:r>
        <w:rPr>
          <w:rFonts w:ascii="宋体" w:eastAsia="宋体" w:hAnsi="宋体" w:cs="阿里巴巴普惠体 3.0 55 Regular" w:hint="eastAsia"/>
          <w:szCs w:val="24"/>
        </w:rPr>
      </w:r>
      <w:r w:rsidRPr="00ED1BE8">
        <w:rPr>
          <w:rFonts w:ascii="宋体" w:eastAsia="宋体" w:hAnsi="宋体" w:cs="阿里巴巴普惠体 3.0 55 Regular"/>
          <w:szCs w:val="24"/>
        </w:rPr>
      </w:r>
      <w:r>
        <w:rPr>
          <w:rFonts w:ascii="宋体" w:eastAsia="宋体" w:hAnsi="宋体" w:cs="阿里巴巴普惠体 3.0 55 Regular" w:hint="eastAsia"/>
          <w:szCs w:val="24"/>
        </w:rPr>
      </w:r>
      <w:r w:rsidRPr="00ED1BE8">
        <w:rPr>
          <w:rFonts w:ascii="宋体" w:eastAsia="宋体" w:hAnsi="宋体" w:cs="阿里巴巴普惠体 3.0 55 Regular"/>
          <w:szCs w:val="24"/>
        </w:rPr>
      </w:r>
      <w:r>
        <w:rPr>
          <w:rFonts w:ascii="宋体" w:eastAsia="宋体" w:hAnsi="宋体" w:cs="阿里巴巴普惠体 3.0 55 Regular" w:hint="eastAsia"/>
          <w:szCs w:val="24"/>
        </w:rPr>
      </w:r>
      <w:r w:rsidRPr="00ED1BE8">
        <w:rPr>
          <w:rFonts w:ascii="宋体" w:eastAsia="宋体" w:hAnsi="宋体" w:cs="阿里巴巴普惠体 3.0 55 Regular"/>
          <w:szCs w:val="24"/>
        </w:rPr>
      </w:r>
      <w:r>
        <w:rPr>
          <w:rFonts w:ascii="宋体" w:eastAsia="宋体" w:hAnsi="宋体" w:cs="阿里巴巴普惠体 3.0 55 Regular" w:hint="eastAsia"/>
          <w:szCs w:val="24"/>
        </w:rPr>
      </w:r>
      <w:r w:rsidRPr="00ED1BE8">
        <w:rPr>
          <w:rFonts w:ascii="宋体" w:eastAsia="宋体" w:hAnsi="宋体" w:cs="阿里巴巴普惠体 3.0 55 Regular"/>
          <w:szCs w:val="24"/>
        </w:rPr>
      </w:r>
    </w:p>
    <w:p w14:paraId="7767A92C" w14:textId="6033CC12" w:rsidR="002C5463" w:rsidRDefault="002C5463" w:rsidP="00AA1C71">
      <w:pPr>
        <w:snapToGrid w:val="0"/>
        <w:spacing w:beforeLines="50" w:before="156" w:line="360" w:lineRule="auto"/>
        <w:ind w:leftChars="0" w:left="0" w:rightChars="0" w:right="0" w:firstLine="480"/>
        <w:contextualSpacing w:val="0"/>
        <w:rPr>
          <w:rFonts w:ascii="宋体" w:eastAsia="宋体" w:hAnsi="宋体" w:cs="阿里巴巴普惠体 3.0 55 Regular"/>
          <w:szCs w:val="24"/>
        </w:rPr>
      </w:pPr>
      <w:r>
        <w:rPr>
          <w:rFonts w:hint="eastAsia"/>
          <w:noProof/>
        </w:rPr>
        <w:drawing>
          <wp:inline distT="0" distB="0" distL="0" distR="0" wp14:anchorId="4032CAE4" wp14:editId="358AF07B">
            <wp:extent cx="4592596" cy="6096000"/>
            <wp:effectExtent l="0" t="0" r="0" b="0"/>
            <wp:docPr id="713619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96108" cy="6100662"/>
                    </a:xfrm>
                    <a:prstGeom prst="rect">
                      <a:avLst/>
                    </a:prstGeom>
                    <a:noFill/>
                    <a:ln>
                      <a:noFill/>
                    </a:ln>
                  </pic:spPr>
                </pic:pic>
              </a:graphicData>
            </a:graphic>
          </wp:inline>
        </w:drawing>
      </w:r>
    </w:p>
    <w:p w14:paraId="7591C2F5" w14:textId="77777777" w:rsidR="0075548E" w:rsidRPr="00ED1BE8" w:rsidRDefault="0075548E" w:rsidP="00395E18">
      <w:pPr>
        <w:pStyle w:val="2"/>
        <w:snapToGrid w:val="0"/>
        <w:spacing w:beforeLines="50" w:before="156" w:line="360" w:lineRule="auto"/>
        <w:ind w:leftChars="-4" w:left="-10" w:rightChars="0" w:right="0"/>
        <w:contextualSpacing w:val="0"/>
        <w:rPr>
          <w:rFonts w:ascii="宋体" w:eastAsia="宋体" w:hAnsi="宋体" w:cs="阿里巴巴普惠体 3.0 55 Regular" w:hint="eastAsia"/>
          <w:szCs w:val="24"/>
        </w:rPr>
      </w:pPr>
      <w:r w:rsidRPr="00ED1BE8">
        <w:rPr>
          <w:rFonts w:ascii="宋体" w:eastAsia="宋体" w:hAnsi="宋体" w:cs="阿里巴巴普惠体 3.0 55 Regular" w:hint="eastAsia"/>
          <w:szCs w:val="24"/>
        </w:rPr>
        <w:lastRenderedPageBreak/>
        <w:t>数字化运用</w:t>
      </w:r>
    </w:p>
    <w:p w14:paraId="73F1376C" w14:textId="77777777" w:rsidR="0075548E" w:rsidRPr="00ED1BE8" w:rsidRDefault="0075548E" w:rsidP="00C549A0">
      <w:pPr>
        <w:snapToGrid w:val="0"/>
        <w:spacing w:beforeLines="50" w:before="156" w:line="360" w:lineRule="auto"/>
        <w:ind w:leftChars="0" w:left="0" w:rightChars="0" w:right="0" w:firstLine="480"/>
        <w:contextualSpacing w:val="0"/>
        <w:rPr>
          <w:rFonts w:ascii="宋体" w:eastAsia="宋体" w:hAnsi="宋体" w:cs="阿里巴巴普惠体 3.0 55 Regular" w:hint="eastAsia"/>
          <w:szCs w:val="24"/>
        </w:rPr>
      </w:pPr>
      <w:r w:rsidRPr="00ED1BE8">
        <w:rPr>
          <w:rFonts w:ascii="宋体" w:eastAsia="宋体" w:hAnsi="宋体" w:cs="阿里巴巴普惠体 3.0 55 Regular"/>
          <w:color w:val="2E75B6"/>
          <w:szCs w:val="24"/>
        </w:rPr>
        <w:t>瑞幸咖啡打造了数字化审核体系，依托数字化系统实现全价值链风险物质智能管控与前置预警。</w:t>
      </w:r>
      <w:r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r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r w:rsidRPr="00ED1BE8">
        <w:rPr>
          <w:rFonts w:ascii="宋体" w:eastAsia="宋体" w:hAnsi="宋体" w:cs="阿里巴巴普惠体 3.0 55 Regular" w:hint="eastAsia"/>
          <w:szCs w:val="24"/>
        </w:rPr>
      </w:r>
      <w:r>
        <w:rPr>
          <w:rFonts w:ascii="宋体" w:eastAsia="宋体" w:hAnsi="宋体" w:cs="阿里巴巴普惠体 3.0 55 Regular" w:hint="eastAsia"/>
          <w:szCs w:val="24"/>
        </w:rPr>
      </w:r>
    </w:p>
    <w:p w14:paraId="07E82558" w14:textId="77777777" w:rsidR="0075548E" w:rsidRPr="002F029C" w:rsidRDefault="0075548E" w:rsidP="002F029C">
      <w:pPr>
        <w:pStyle w:val="a"/>
        <w:ind w:leftChars="-1" w:left="0"/>
        <w:rPr>
          <w:rFonts w:hint="eastAsia"/>
        </w:rPr>
      </w:pPr>
      <w:bookmarkStart w:id="10" w:name="OLE_LINK4"/>
      <w:bookmarkStart w:id="11" w:name="OLE_LINK10"/>
      <w:r w:rsidRPr="00ED1BE8">
        <w:rPr>
          <w:rFonts w:hint="eastAsia"/>
          <w:b/>
        </w:rPr>
        <w:t>动态标法</w:t>
      </w:r>
      <w:r w:rsidRPr="00ED1BE8">
        <w:rPr>
          <w:b/>
        </w:rPr>
        <w:t>中枢</w:t>
      </w:r>
    </w:p>
    <w:p w14:paraId="6FED653A" w14:textId="69B786C0" w:rsidR="0075548E" w:rsidRPr="00ED1BE8" w:rsidRDefault="0075548E" w:rsidP="002F029C">
      <w:pPr>
        <w:pStyle w:val="a"/>
        <w:numPr>
          <w:ilvl w:val="0"/>
          <w:numId w:val="0"/>
        </w:numPr>
        <w:ind w:left="1" w:firstLine="425"/>
        <w:rPr>
          <w:rFonts w:hint="eastAsia"/>
        </w:rPr>
      </w:pPr>
      <w:r w:rsidRPr="00ED1BE8">
        <w:rPr>
          <w:color w:val="2E75B6"/>
        </w:rPr>
        <w:t>该系统深度集成GB 2760等国内外法规数据库及《瑞幸咖啡配料使用指引》等内控要求，自动解析食品添加剂限量标准与风险物质指标，形成动态数据库。当法规更新时（如新增某食品类别防腐剂限量），数字化系统实时同步完成全量配方扫描，确保新老产品配方全面合规。</w:t>
      </w:r>
      <w:r w:rsidRPr="00ED1BE8">
        <w:rPr>
          <w:rFonts w:hint="eastAsia"/>
        </w:rPr>
      </w:r>
      <w:r w:rsidRPr="00ED1BE8"/>
      <w:r w:rsidRPr="00ED1BE8">
        <w:rPr>
          <w:rFonts w:hint="eastAsia"/>
        </w:rPr>
      </w:r>
      <w:r w:rsidRPr="00ED1BE8"/>
      <w:r w:rsidRPr="00ED1BE8">
        <w:rPr>
          <w:rFonts w:hint="eastAsia"/>
        </w:rPr>
      </w:r>
      <w:r w:rsidRPr="00ED1BE8"/>
      <w:r w:rsidRPr="00ED1BE8">
        <w:rPr>
          <w:rFonts w:hint="eastAsia"/>
        </w:rPr>
      </w:r>
      <w:r w:rsidRPr="00ED1BE8"/>
      <w:r w:rsidRPr="00ED1BE8">
        <w:rPr>
          <w:rFonts w:hint="eastAsia"/>
        </w:rPr>
      </w:r>
      <w:r w:rsidRPr="00ED1BE8"/>
      <w:r>
        <w:rPr>
          <w:rFonts w:hint="eastAsia"/>
        </w:rPr>
      </w:r>
      <w:r w:rsidRPr="00ED1BE8"/>
      <w:r>
        <w:rPr>
          <w:rFonts w:hint="eastAsia"/>
        </w:rPr>
      </w:r>
      <w:r w:rsidRPr="00ED1BE8"/>
      <w:r w:rsidRPr="00ED1BE8">
        <w:rPr>
          <w:rFonts w:hint="eastAsia"/>
        </w:rPr>
      </w:r>
      <w:r w:rsidRPr="00ED1BE8"/>
      <w:r w:rsidR="00140E8A" w:rsidRPr="00140E8A"/>
      <w:r>
        <w:rPr>
          <w:rFonts w:hint="eastAsia"/>
        </w:rPr>
      </w:r>
    </w:p>
    <w:p w14:paraId="01514E1F" w14:textId="77777777" w:rsidR="0075548E" w:rsidRPr="002F029C" w:rsidRDefault="0075548E" w:rsidP="002F029C">
      <w:pPr>
        <w:pStyle w:val="a"/>
        <w:ind w:leftChars="-1" w:left="0"/>
        <w:rPr>
          <w:rFonts w:hint="eastAsia"/>
        </w:rPr>
      </w:pPr>
      <w:r w:rsidRPr="00ED1BE8">
        <w:rPr>
          <w:b/>
        </w:rPr>
        <w:t>数据穿透式核验</w:t>
      </w:r>
    </w:p>
    <w:p w14:paraId="272EAC0B" w14:textId="77777777" w:rsidR="0075548E" w:rsidRPr="00ED1BE8" w:rsidRDefault="0075548E" w:rsidP="002F029C">
      <w:pPr>
        <w:pStyle w:val="a"/>
        <w:numPr>
          <w:ilvl w:val="0"/>
          <w:numId w:val="0"/>
        </w:numPr>
        <w:ind w:left="1" w:firstLine="425"/>
        <w:rPr>
          <w:rFonts w:hint="eastAsia"/>
        </w:rPr>
      </w:pPr>
      <w:r w:rsidRPr="00ED1BE8">
        <w:rPr>
          <w:color w:val="2E75B6"/>
        </w:rPr>
        <w:t>通过系统对接，自动抓取原料及饮品配方信息，基于预设的系统规则自动校验饮品添加剂及原料配方的合规性。</w:t>
      </w:r>
      <w:r w:rsidRPr="00ED1BE8">
        <w:rPr>
          <w:rFonts w:hint="eastAsia"/>
        </w:rPr>
      </w:r>
      <w:r w:rsidRPr="00ED1BE8"/>
      <w:r>
        <w:rPr>
          <w:rFonts w:hint="eastAsia"/>
        </w:rPr>
      </w:r>
      <w:r w:rsidRPr="00ED1BE8">
        <w:rPr>
          <w:rFonts w:hint="eastAsia"/>
        </w:rPr>
      </w:r>
      <w:r w:rsidRPr="00ED1BE8"/>
      <w:r w:rsidRPr="00ED1BE8">
        <w:rPr>
          <w:rFonts w:hint="eastAsia"/>
        </w:rPr>
      </w:r>
      <w:r w:rsidRPr="00ED1BE8"/>
      <w:r w:rsidRPr="00ED1BE8">
        <w:rPr>
          <w:rFonts w:hint="eastAsia"/>
        </w:rPr>
      </w:r>
      <w:bookmarkEnd w:id="10"/>
      <w:bookmarkEnd w:id="11"/>
      <w:r>
        <w:rPr>
          <w:rFonts w:hint="eastAsia"/>
        </w:rPr>
      </w:r>
    </w:p>
    <w:p w14:paraId="448ADEFD" w14:textId="77777777" w:rsidR="0075548E" w:rsidRPr="00ED1BE8" w:rsidRDefault="0075548E" w:rsidP="00395E18">
      <w:pPr>
        <w:pStyle w:val="2"/>
        <w:snapToGrid w:val="0"/>
        <w:spacing w:beforeLines="50" w:before="156" w:line="360" w:lineRule="auto"/>
        <w:ind w:rightChars="0" w:right="0"/>
        <w:contextualSpacing w:val="0"/>
        <w:rPr>
          <w:rFonts w:ascii="宋体" w:eastAsia="宋体" w:hAnsi="宋体" w:cs="阿里巴巴普惠体 3.0 55 Regular" w:hint="eastAsia"/>
          <w:szCs w:val="24"/>
        </w:rPr>
      </w:pPr>
      <w:r w:rsidRPr="00ED1BE8">
        <w:rPr>
          <w:rFonts w:ascii="宋体" w:eastAsia="宋体" w:hAnsi="宋体" w:cs="阿里巴巴普惠体 3.0 55 Regular"/>
          <w:szCs w:val="24"/>
        </w:rPr>
        <w:t>双级风险防控机制：</w:t>
      </w:r>
    </w:p>
    <w:p w14:paraId="1E996FB5" w14:textId="77777777" w:rsidR="0075548E" w:rsidRPr="002F029C" w:rsidRDefault="0075548E" w:rsidP="002F029C">
      <w:pPr>
        <w:pStyle w:val="a"/>
        <w:numPr>
          <w:ilvl w:val="0"/>
          <w:numId w:val="41"/>
        </w:numPr>
        <w:ind w:leftChars="0" w:left="1" w:hanging="1"/>
        <w:rPr>
          <w:rFonts w:hint="eastAsia"/>
        </w:rPr>
      </w:pPr>
      <w:r w:rsidRPr="00395E18">
        <w:rPr>
          <w:b/>
        </w:rPr>
        <w:t>超标即时拦截</w:t>
      </w:r>
    </w:p>
    <w:p w14:paraId="7F5F422D" w14:textId="2BE137D5" w:rsidR="0075548E" w:rsidRPr="00ED1BE8" w:rsidRDefault="0075548E" w:rsidP="002F029C">
      <w:pPr>
        <w:pStyle w:val="a"/>
        <w:numPr>
          <w:ilvl w:val="0"/>
          <w:numId w:val="0"/>
        </w:numPr>
        <w:ind w:left="-1" w:firstLine="427"/>
        <w:rPr>
          <w:rFonts w:hint="eastAsia"/>
        </w:rPr>
      </w:pPr>
      <w:r w:rsidRPr="00ED1BE8">
        <w:rPr>
          <w:color w:val="2E75B6"/>
        </w:rPr>
        <w:t>当原料配方中出现风险物质，或饮品添加剂使用量超过国家标准限量时，系统立即阻断相关流程，并自动生成风险溯源报告进行预警。</w:t>
      </w:r>
      <w:r w:rsidR="000D13AC">
        <w:rPr>
          <w:rFonts w:hint="eastAsia"/>
        </w:rPr>
      </w:r>
      <w:r w:rsidRPr="00ED1BE8">
        <w:rPr>
          <w:rFonts w:hint="eastAsia"/>
        </w:rPr>
      </w:r>
      <w:r w:rsidRPr="00ED1BE8"/>
      <w:r w:rsidRPr="00ED1BE8">
        <w:rPr>
          <w:rFonts w:hint="eastAsia"/>
        </w:rPr>
      </w:r>
      <w:r w:rsidRPr="00ED1BE8"/>
      <w:r w:rsidRPr="00ED1BE8">
        <w:rPr>
          <w:rFonts w:hint="eastAsia"/>
        </w:rPr>
      </w:r>
      <w:r>
        <w:rPr>
          <w:rFonts w:hint="eastAsia"/>
        </w:rPr>
      </w:r>
    </w:p>
    <w:p w14:paraId="047AA6DF" w14:textId="77777777" w:rsidR="0075548E" w:rsidRPr="002F029C" w:rsidRDefault="0075548E" w:rsidP="002F029C">
      <w:pPr>
        <w:pStyle w:val="a"/>
        <w:numPr>
          <w:ilvl w:val="0"/>
          <w:numId w:val="41"/>
        </w:numPr>
        <w:ind w:leftChars="0" w:left="1" w:hanging="1"/>
        <w:rPr>
          <w:rFonts w:hint="eastAsia"/>
        </w:rPr>
      </w:pPr>
      <w:r w:rsidRPr="00395E18">
        <w:rPr>
          <w:b/>
        </w:rPr>
        <w:t>阈值预警监测</w:t>
      </w:r>
    </w:p>
    <w:p w14:paraId="7060697D" w14:textId="77777777" w:rsidR="0075548E" w:rsidRPr="00ED1BE8" w:rsidRDefault="0075548E" w:rsidP="002F029C">
      <w:pPr>
        <w:pStyle w:val="a"/>
        <w:numPr>
          <w:ilvl w:val="0"/>
          <w:numId w:val="0"/>
        </w:numPr>
        <w:ind w:left="-1" w:firstLine="427"/>
        <w:rPr>
          <w:rFonts w:hint="eastAsia"/>
        </w:rPr>
      </w:pPr>
      <w:r w:rsidRPr="00ED1BE8">
        <w:rPr>
          <w:color w:val="2E75B6"/>
        </w:rPr>
        <w:t>当使用量触及国家标准阈值时，系统自动将该饮品纳入"食品安全风险监测体系"，进入下一环节的动态监控与外检验证。</w:t>
      </w:r>
      <w:r w:rsidRPr="00ED1BE8">
        <w:rPr>
          <w:rFonts w:hint="eastAsia"/>
        </w:rPr>
      </w:r>
      <w:r w:rsidRPr="00ED1BE8"/>
      <w:r w:rsidRPr="00ED1BE8">
        <w:rPr>
          <w:rFonts w:hint="eastAsia"/>
        </w:rPr>
      </w:r>
      <w:r w:rsidRPr="00ED1BE8"/>
      <w:r w:rsidRPr="00ED1BE8">
        <w:rPr>
          <w:rFonts w:hint="eastAsia"/>
        </w:rPr>
      </w:r>
      <w:r w:rsidRPr="00ED1BE8"/>
    </w:p>
    <w:bookmarkEnd w:id="1"/>
    <w:p w14:paraId="62B10C64" w14:textId="5151E0AB" w:rsidR="00C66624" w:rsidRPr="00ED1BE8" w:rsidRDefault="00C66624" w:rsidP="00C549A0">
      <w:pPr>
        <w:pStyle w:val="10"/>
        <w:snapToGrid w:val="0"/>
        <w:contextualSpacing w:val="0"/>
        <w:rPr>
          <w:rFonts w:hint="eastAsia"/>
        </w:rPr>
      </w:pPr>
      <w:r w:rsidRPr="00ED1BE8">
        <w:rPr>
          <w:rFonts w:hint="eastAsia"/>
        </w:rPr>
        <w:t>三、成果和价值</w:t>
      </w:r>
      <w:r w:rsidR="009C0A4B" w:rsidRPr="00ED1BE8">
        <w:rPr>
          <w:rFonts w:hint="eastAsia"/>
        </w:rPr>
        <w:t>：</w:t>
      </w:r>
      <w:r w:rsidR="009C0A4B" w:rsidRPr="00ED1BE8">
        <w:t>定义行业标准，引领饮品安全管理范式革新</w:t>
      </w:r>
      <w:r w:rsidRPr="00ED1BE8">
        <w:t xml:space="preserve"> </w:t>
      </w:r>
    </w:p>
    <w:p w14:paraId="4B0617A8" w14:textId="2DFD8674" w:rsidR="00D248D9" w:rsidRPr="00ED1BE8" w:rsidRDefault="008C53FC" w:rsidP="00C549A0">
      <w:pPr>
        <w:snapToGrid w:val="0"/>
        <w:spacing w:beforeLines="50" w:before="156" w:line="360" w:lineRule="auto"/>
        <w:ind w:leftChars="0" w:left="0" w:rightChars="0" w:right="0" w:firstLine="480"/>
        <w:contextualSpacing w:val="0"/>
        <w:rPr>
          <w:rFonts w:ascii="宋体" w:eastAsia="宋体" w:hAnsi="宋体" w:cs="阿里巴巴普惠体 3.0 55 Regular" w:hint="eastAsia"/>
          <w:szCs w:val="24"/>
        </w:rPr>
      </w:pPr>
      <w:r w:rsidRPr="00ED1BE8">
        <w:rPr>
          <w:rFonts w:ascii="宋体" w:eastAsia="宋体" w:hAnsi="宋体" w:cs="阿里巴巴普惠体 3.0 55 Regular"/>
          <w:color w:val="2E75B6"/>
          <w:szCs w:val="24"/>
        </w:rPr>
        <w:t>瑞幸咖啡通过建立《瑞幸咖啡配料使用指引》并融合数字化应用，实现了风险物质的自动化智能管控与前置预警，在行业标准重构、管理效能跃升、消费信任夯实及质量管理数字化转型方面取得了突破性成果：</w:t>
      </w:r>
      <w:r w:rsidR="00A73BEF" w:rsidRPr="00ED1BE8">
        <w:rPr>
          <w:rFonts w:ascii="宋体" w:eastAsia="宋体" w:hAnsi="宋体" w:cs="阿里巴巴普惠体 3.0 55 Regular" w:hint="eastAsia"/>
          <w:szCs w:val="24"/>
        </w:rPr>
      </w:r>
      <w:r w:rsidR="00A73BEF" w:rsidRPr="00ED1BE8">
        <w:rPr>
          <w:rFonts w:ascii="宋体" w:eastAsia="宋体" w:hAnsi="宋体" w:cs="阿里巴巴普惠体 3.0 55 Regular"/>
          <w:szCs w:val="24"/>
        </w:rPr>
      </w:r>
      <w:r w:rsidR="00A73BEF" w:rsidRPr="00ED1BE8">
        <w:rPr>
          <w:rFonts w:ascii="宋体" w:eastAsia="宋体" w:hAnsi="宋体" w:cs="阿里巴巴普惠体 3.0 55 Regular" w:hint="eastAsia"/>
          <w:szCs w:val="24"/>
        </w:rPr>
      </w:r>
      <w:r w:rsidR="00FB77A4" w:rsidRPr="00ED1BE8">
        <w:rPr>
          <w:rFonts w:ascii="宋体" w:eastAsia="宋体" w:hAnsi="宋体" w:cs="阿里巴巴普惠体 3.0 55 Regular" w:hint="eastAsia"/>
          <w:szCs w:val="24"/>
        </w:rPr>
      </w:r>
      <w:r w:rsidR="0078323C" w:rsidRPr="00ED1BE8">
        <w:rPr>
          <w:rFonts w:ascii="宋体" w:eastAsia="宋体" w:hAnsi="宋体" w:cs="阿里巴巴普惠体 3.0 55 Regular" w:hint="eastAsia"/>
          <w:szCs w:val="24"/>
        </w:rPr>
      </w:r>
      <w:r w:rsidR="00A73BEF"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r w:rsidR="00DD509D"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r w:rsidR="00DD509D" w:rsidRPr="00ED1BE8">
        <w:rPr>
          <w:rFonts w:ascii="宋体" w:eastAsia="宋体" w:hAnsi="宋体" w:cs="阿里巴巴普惠体 3.0 55 Regular" w:hint="eastAsia"/>
          <w:szCs w:val="24"/>
        </w:rPr>
      </w:r>
      <w:r w:rsidR="00405866">
        <w:rPr>
          <w:rFonts w:ascii="宋体" w:eastAsia="宋体" w:hAnsi="宋体" w:cs="阿里巴巴普惠体 3.0 55 Regular" w:hint="eastAsia"/>
          <w:szCs w:val="24"/>
        </w:rPr>
      </w:r>
      <w:r w:rsidR="000151C1" w:rsidRPr="00ED1BE8">
        <w:rPr>
          <w:rFonts w:ascii="宋体" w:eastAsia="宋体" w:hAnsi="宋体" w:cs="阿里巴巴普惠体 3.0 55 Regular" w:hint="eastAsia"/>
          <w:szCs w:val="24"/>
        </w:rPr>
      </w:r>
      <w:r w:rsidR="00DD509D"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p>
    <w:p w14:paraId="19F47306" w14:textId="1AA1CAB5" w:rsidR="008C53FC" w:rsidRPr="00ED1BE8" w:rsidRDefault="008C53FC" w:rsidP="00395E18">
      <w:pPr>
        <w:pStyle w:val="2"/>
        <w:numPr>
          <w:ilvl w:val="0"/>
          <w:numId w:val="38"/>
        </w:numPr>
        <w:snapToGrid w:val="0"/>
        <w:spacing w:beforeLines="50" w:before="156" w:line="360" w:lineRule="auto"/>
        <w:ind w:left="0" w:rightChars="0" w:right="0" w:firstLine="0"/>
        <w:contextualSpacing w:val="0"/>
        <w:rPr>
          <w:rFonts w:ascii="宋体" w:eastAsia="宋体" w:hAnsi="宋体" w:cs="阿里巴巴普惠体 3.0 55 Regular" w:hint="eastAsia"/>
          <w:szCs w:val="24"/>
        </w:rPr>
      </w:pPr>
      <w:r w:rsidRPr="00ED1BE8">
        <w:rPr>
          <w:rFonts w:ascii="宋体" w:eastAsia="宋体" w:hAnsi="宋体" w:cs="阿里巴巴普惠体 3.0 55 Regular"/>
          <w:szCs w:val="24"/>
        </w:rPr>
        <w:t>质量</w:t>
      </w:r>
      <w:r w:rsidR="000151C1" w:rsidRPr="00ED1BE8">
        <w:rPr>
          <w:rFonts w:ascii="宋体" w:eastAsia="宋体" w:hAnsi="宋体" w:cs="阿里巴巴普惠体 3.0 55 Regular" w:hint="eastAsia"/>
          <w:szCs w:val="24"/>
        </w:rPr>
        <w:t>与</w:t>
      </w:r>
      <w:r w:rsidR="00FC610F">
        <w:rPr>
          <w:rFonts w:ascii="宋体" w:eastAsia="宋体" w:hAnsi="宋体" w:cs="阿里巴巴普惠体 3.0 55 Regular" w:hint="eastAsia"/>
          <w:szCs w:val="24"/>
        </w:rPr>
        <w:t>食品安全</w:t>
      </w:r>
      <w:r w:rsidR="000151C1" w:rsidRPr="00ED1BE8">
        <w:rPr>
          <w:rFonts w:ascii="宋体" w:eastAsia="宋体" w:hAnsi="宋体" w:cs="阿里巴巴普惠体 3.0 55 Regular" w:hint="eastAsia"/>
          <w:szCs w:val="24"/>
        </w:rPr>
        <w:t>合规</w:t>
      </w:r>
      <w:r w:rsidRPr="00ED1BE8">
        <w:rPr>
          <w:rFonts w:ascii="宋体" w:eastAsia="宋体" w:hAnsi="宋体" w:cs="阿里巴巴普惠体 3.0 55 Regular"/>
          <w:szCs w:val="24"/>
        </w:rPr>
        <w:t>管理：从「合规底线」到「品质金线」的跨越</w:t>
      </w:r>
    </w:p>
    <w:p w14:paraId="78FAF80B" w14:textId="77777777" w:rsidR="00455CD9" w:rsidRPr="00395E18" w:rsidRDefault="008C53FC" w:rsidP="002F029C">
      <w:pPr>
        <w:pStyle w:val="a"/>
        <w:numPr>
          <w:ilvl w:val="0"/>
          <w:numId w:val="44"/>
        </w:numPr>
        <w:ind w:leftChars="0" w:left="0" w:firstLine="0"/>
        <w:rPr>
          <w:rFonts w:hint="eastAsia"/>
          <w:b/>
          <w:bCs w:val="0"/>
        </w:rPr>
      </w:pPr>
      <w:bookmarkStart w:id="12" w:name="OLE_LINK11"/>
      <w:bookmarkStart w:id="13" w:name="OLE_LINK12"/>
      <w:r w:rsidRPr="00395E18">
        <w:rPr>
          <w:b/>
          <w:bCs w:val="0"/>
        </w:rPr>
        <w:t>超国标管控构建</w:t>
      </w:r>
      <w:r w:rsidR="00DD509D" w:rsidRPr="00395E18">
        <w:rPr>
          <w:rFonts w:hint="eastAsia"/>
          <w:b/>
          <w:bCs w:val="0"/>
        </w:rPr>
        <w:t>食品</w:t>
      </w:r>
      <w:r w:rsidRPr="00395E18">
        <w:rPr>
          <w:b/>
          <w:bCs w:val="0"/>
        </w:rPr>
        <w:t>安全护城河</w:t>
      </w:r>
    </w:p>
    <w:p w14:paraId="51ED7509" w14:textId="727BC520" w:rsidR="008C53FC" w:rsidRPr="00ED1BE8" w:rsidRDefault="008C53FC" w:rsidP="002F029C">
      <w:pPr>
        <w:snapToGrid w:val="0"/>
        <w:spacing w:beforeLines="50" w:before="156" w:line="360" w:lineRule="auto"/>
        <w:ind w:leftChars="0" w:left="0" w:rightChars="0" w:right="0" w:firstLineChars="177" w:firstLine="425"/>
        <w:contextualSpacing w:val="0"/>
        <w:rPr>
          <w:rFonts w:ascii="宋体" w:eastAsia="宋体" w:hAnsi="宋体" w:cs="阿里巴巴普惠体 3.0 55 Regular" w:hint="eastAsia"/>
          <w:szCs w:val="24"/>
        </w:rPr>
      </w:pPr>
      <w:bookmarkStart w:id="14" w:name="OLE_LINK18"/>
      <w:r w:rsidRPr="00ED1BE8">
        <w:rPr>
          <w:rFonts w:ascii="宋体" w:eastAsia="宋体" w:hAnsi="宋体" w:cs="阿里巴巴普惠体 3.0 55 Regular"/>
          <w:color w:val="2E75B6"/>
          <w:szCs w:val="24"/>
        </w:rPr>
        <w:t>依托覆盖逾100种风险物质的管控清单，标准严格度达到行业领先水平。《瑞幸咖啡配料使用指引》实施以来，已成功拦截多次管控物质违规，从源头上杜绝了合规风险及舆情争议。</w:t>
      </w:r>
      <w:r w:rsidR="00BD1A6F" w:rsidRPr="00ED1BE8">
        <w:rPr>
          <w:rFonts w:ascii="宋体" w:eastAsia="宋体" w:hAnsi="宋体" w:cs="阿里巴巴普惠体 3.0 55 Regular" w:hint="eastAsia"/>
          <w:szCs w:val="24"/>
        </w:rPr>
      </w:r>
      <w:r w:rsidR="00D248D9"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r w:rsidR="00D248D9"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r w:rsidR="00DD509D" w:rsidRPr="00ED1BE8">
        <w:rPr>
          <w:rFonts w:ascii="宋体" w:eastAsia="宋体" w:hAnsi="宋体" w:cs="阿里巴巴普惠体 3.0 55 Regular"/>
          <w:szCs w:val="24"/>
        </w:rPr>
      </w:r>
      <w:r w:rsidR="00D248D9"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r w:rsidR="00D248D9"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r w:rsidR="00D248D9" w:rsidRPr="00ED1BE8">
        <w:rPr>
          <w:rFonts w:ascii="宋体" w:eastAsia="宋体" w:hAnsi="宋体" w:cs="阿里巴巴普惠体 3.0 55 Regular" w:hint="eastAsia"/>
          <w:szCs w:val="24"/>
        </w:rPr>
      </w:r>
      <w:r w:rsidR="00405866">
        <w:rPr>
          <w:rFonts w:ascii="宋体" w:eastAsia="宋体" w:hAnsi="宋体" w:cs="阿里巴巴普惠体 3.0 55 Regular" w:hint="eastAsia"/>
          <w:szCs w:val="24"/>
        </w:rPr>
      </w:r>
      <w:r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r w:rsidR="00DA2F74"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bookmarkEnd w:id="14"/>
    </w:p>
    <w:p w14:paraId="727451C4" w14:textId="4EDBA0A0" w:rsidR="00455CD9" w:rsidRPr="00395E18" w:rsidRDefault="008C53FC" w:rsidP="002F029C">
      <w:pPr>
        <w:pStyle w:val="a"/>
        <w:numPr>
          <w:ilvl w:val="0"/>
          <w:numId w:val="44"/>
        </w:numPr>
        <w:ind w:leftChars="0" w:left="0" w:firstLine="0"/>
        <w:rPr>
          <w:rFonts w:hint="eastAsia"/>
          <w:b/>
          <w:bCs w:val="0"/>
        </w:rPr>
      </w:pPr>
      <w:r w:rsidRPr="00395E18">
        <w:rPr>
          <w:b/>
          <w:bCs w:val="0"/>
        </w:rPr>
        <w:t>全</w:t>
      </w:r>
      <w:r w:rsidR="002D5741" w:rsidRPr="00395E18">
        <w:rPr>
          <w:rFonts w:hint="eastAsia"/>
          <w:b/>
          <w:bCs w:val="0"/>
        </w:rPr>
        <w:t>价值链管控</w:t>
      </w:r>
      <w:r w:rsidRPr="00395E18">
        <w:rPr>
          <w:b/>
          <w:bCs w:val="0"/>
        </w:rPr>
        <w:t>实现「清洁配方</w:t>
      </w:r>
      <w:r w:rsidR="00405866">
        <w:rPr>
          <w:rFonts w:hint="eastAsia"/>
          <w:b/>
          <w:bCs w:val="0"/>
        </w:rPr>
        <w:t>工程</w:t>
      </w:r>
      <w:r w:rsidRPr="00395E18">
        <w:rPr>
          <w:b/>
          <w:bCs w:val="0"/>
        </w:rPr>
        <w:t>」落地</w:t>
      </w:r>
    </w:p>
    <w:p w14:paraId="1DAFBB87" w14:textId="032C702A" w:rsidR="008C53FC" w:rsidRDefault="008C53FC" w:rsidP="002D6716">
      <w:pPr>
        <w:snapToGrid w:val="0"/>
        <w:spacing w:beforeLines="50" w:before="156" w:line="360" w:lineRule="auto"/>
        <w:ind w:leftChars="0" w:left="0" w:rightChars="0" w:right="0" w:firstLineChars="177" w:firstLine="425"/>
        <w:contextualSpacing w:val="0"/>
        <w:rPr>
          <w:rFonts w:ascii="宋体" w:eastAsia="宋体" w:hAnsi="宋体" w:cs="阿里巴巴普惠体 3.0 55 Regular"/>
          <w:szCs w:val="24"/>
        </w:rPr>
      </w:pPr>
      <w:bookmarkStart w:id="15" w:name="OLE_LINK16"/>
      <w:r w:rsidRPr="00ED1BE8">
        <w:rPr>
          <w:rFonts w:ascii="宋体" w:eastAsia="宋体" w:hAnsi="宋体" w:cs="阿里巴巴普惠体 3.0 55 Regular"/>
          <w:color w:val="2E75B6"/>
          <w:szCs w:val="24"/>
        </w:rPr>
        <w:t>在研发阶段前置产品配方审核管控，确保新配方符合"清洁配方"升级要求，同步推动上游供应链完成原料清洁化升级，形成"需求—供给"的品质闭环。以瑞幸咖啡"果C美式"系列为例，通过工艺与配方双升级优化主要原料配方，实现了清洁配方从标准框架到产品落地的完整闭环。</w:t>
      </w:r>
      <w:r w:rsidR="002D5741" w:rsidRPr="00ED1BE8">
        <w:rPr>
          <w:rFonts w:ascii="宋体" w:eastAsia="宋体" w:hAnsi="宋体" w:cs="阿里巴巴普惠体 3.0 55 Regular" w:hint="eastAsia"/>
          <w:szCs w:val="24"/>
        </w:rPr>
      </w:r>
      <w:r w:rsidR="00DA2F74" w:rsidRPr="00ED1BE8">
        <w:rPr>
          <w:rFonts w:ascii="宋体" w:eastAsia="宋体" w:hAnsi="宋体" w:cs="阿里巴巴普惠体 3.0 55 Regular" w:hint="eastAsia"/>
          <w:szCs w:val="24"/>
        </w:rPr>
      </w:r>
      <w:r w:rsidR="002D5741"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r w:rsidR="00DA2F74"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r w:rsidR="00DA2F74" w:rsidRPr="00ED1BE8">
        <w:rPr>
          <w:rFonts w:ascii="宋体" w:eastAsia="宋体" w:hAnsi="宋体" w:cs="阿里巴巴普惠体 3.0 55 Regular" w:hint="eastAsia"/>
          <w:szCs w:val="24"/>
        </w:rPr>
      </w:r>
      <w:r w:rsidRPr="00ED1BE8">
        <w:rPr>
          <w:rFonts w:ascii="宋体" w:eastAsia="宋体" w:hAnsi="宋体" w:cs="阿里巴巴普惠体 3.0 55 Regular"/>
          <w:szCs w:val="24"/>
        </w:rPr>
      </w:r>
      <w:r w:rsidR="002D6716">
        <w:rPr>
          <w:rFonts w:ascii="宋体" w:eastAsia="宋体" w:hAnsi="宋体" w:cs="阿里巴巴普惠体 3.0 55 Regular" w:hint="eastAsia"/>
          <w:szCs w:val="24"/>
        </w:rPr>
      </w:r>
      <w:proofErr w:type="gramStart"/>
      <w:r w:rsidR="00FB77A4" w:rsidRPr="00ED1BE8">
        <w:rPr>
          <w:rFonts w:ascii="宋体" w:eastAsia="宋体" w:hAnsi="宋体" w:cs="阿里巴巴普惠体 3.0 55 Regular" w:hint="eastAsia"/>
          <w:szCs w:val="24"/>
        </w:rPr>
      </w:r>
      <w:proofErr w:type="gramEnd"/>
      <w:r w:rsidR="00FB77A4" w:rsidRPr="00ED1BE8">
        <w:rPr>
          <w:rFonts w:ascii="宋体" w:eastAsia="宋体" w:hAnsi="宋体" w:cs="阿里巴巴普惠体 3.0 55 Regular" w:hint="eastAsia"/>
          <w:szCs w:val="24"/>
        </w:rPr>
      </w:r>
      <w:bookmarkStart w:id="16" w:name="OLE_LINK22"/>
      <w:r w:rsidR="00302E4E">
        <w:rPr>
          <w:rFonts w:ascii="宋体" w:eastAsia="宋体" w:hAnsi="宋体" w:cs="阿里巴巴普惠体 3.0 55 Regular" w:hint="eastAsia"/>
          <w:szCs w:val="24"/>
        </w:rPr>
      </w:r>
      <w:r w:rsidR="00FB77A4" w:rsidRPr="00ED1BE8">
        <w:rPr>
          <w:rFonts w:ascii="宋体" w:eastAsia="宋体" w:hAnsi="宋体" w:cs="阿里巴巴普惠体 3.0 55 Regular" w:hint="eastAsia"/>
          <w:szCs w:val="24"/>
        </w:rPr>
      </w:r>
      <w:bookmarkEnd w:id="16"/>
      <w:r w:rsidR="00FB77A4" w:rsidRPr="00ED1BE8">
        <w:rPr>
          <w:rFonts w:ascii="宋体" w:eastAsia="宋体" w:hAnsi="宋体" w:cs="阿里巴巴普惠体 3.0 55 Regular" w:hint="eastAsia"/>
          <w:szCs w:val="24"/>
        </w:rPr>
      </w:r>
      <w:r w:rsidR="00302E4E">
        <w:rPr>
          <w:rFonts w:ascii="宋体" w:eastAsia="宋体" w:hAnsi="宋体" w:cs="阿里巴巴普惠体 3.0 55 Regular" w:hint="eastAsia"/>
          <w:szCs w:val="24"/>
        </w:rPr>
      </w:r>
      <w:r w:rsidR="00FB77A4" w:rsidRPr="00ED1BE8">
        <w:rPr>
          <w:rFonts w:ascii="宋体" w:eastAsia="宋体" w:hAnsi="宋体" w:cs="阿里巴巴普惠体 3.0 55 Regular" w:hint="eastAsia"/>
          <w:szCs w:val="24"/>
        </w:rPr>
      </w:r>
      <w:r w:rsidR="008D289A" w:rsidRPr="00ED1BE8">
        <w:rPr>
          <w:rFonts w:ascii="宋体" w:eastAsia="宋体" w:hAnsi="宋体" w:cs="阿里巴巴普惠体 3.0 55 Regular" w:hint="eastAsia"/>
          <w:szCs w:val="24"/>
        </w:rPr>
      </w:r>
      <w:r w:rsidR="00405866">
        <w:rPr>
          <w:rFonts w:ascii="宋体" w:eastAsia="宋体" w:hAnsi="宋体" w:cs="阿里巴巴普惠体 3.0 55 Regular" w:hint="eastAsia"/>
          <w:szCs w:val="24"/>
        </w:rPr>
      </w:r>
      <w:proofErr w:type="gramStart"/>
      <w:r w:rsidR="006B2512" w:rsidRPr="00ED1BE8">
        <w:rPr>
          <w:rFonts w:ascii="宋体" w:eastAsia="宋体" w:hAnsi="宋体" w:cs="阿里巴巴普惠体 3.0 55 Regular" w:hint="eastAsia"/>
          <w:szCs w:val="24"/>
        </w:rPr>
      </w:r>
      <w:proofErr w:type="gramEnd"/>
      <w:r w:rsidR="006B2512" w:rsidRPr="00ED1BE8">
        <w:rPr>
          <w:rFonts w:ascii="宋体" w:eastAsia="宋体" w:hAnsi="宋体" w:cs="阿里巴巴普惠体 3.0 55 Regular" w:hint="eastAsia"/>
          <w:szCs w:val="24"/>
        </w:rPr>
      </w:r>
      <w:r w:rsidR="00140E8A">
        <w:rPr>
          <w:rFonts w:ascii="宋体" w:eastAsia="宋体" w:hAnsi="宋体" w:cs="阿里巴巴普惠体 3.0 55 Regular" w:hint="eastAsia"/>
          <w:szCs w:val="24"/>
        </w:rPr>
      </w:r>
      <w:r w:rsidR="00E11076" w:rsidRPr="00E11076">
        <w:rPr>
          <w:rFonts w:ascii="宋体" w:eastAsia="宋体" w:hAnsi="宋体" w:cs="阿里巴巴普惠体 3.0 55 Regular"/>
          <w:szCs w:val="24"/>
        </w:rPr>
      </w:r>
      <w:r w:rsidR="00302E4E">
        <w:rPr>
          <w:rFonts w:ascii="宋体" w:eastAsia="宋体" w:hAnsi="宋体" w:cs="阿里巴巴普惠体 3.0 55 Regular" w:hint="eastAsia"/>
          <w:szCs w:val="24"/>
        </w:rPr>
      </w:r>
      <w:r w:rsidR="005A0154" w:rsidRPr="00ED1BE8">
        <w:rPr>
          <w:rFonts w:ascii="宋体" w:eastAsia="宋体" w:hAnsi="宋体" w:cs="阿里巴巴普惠体 3.0 55 Regular" w:hint="eastAsia"/>
          <w:szCs w:val="24"/>
        </w:rPr>
      </w:r>
      <w:r w:rsidR="005A0154" w:rsidRPr="00ED1BE8">
        <w:rPr>
          <w:rFonts w:ascii="宋体" w:eastAsia="宋体" w:hAnsi="宋体" w:cs="阿里巴巴普惠体 3.0 55 Regular"/>
          <w:szCs w:val="24"/>
        </w:rPr>
      </w:r>
      <w:bookmarkEnd w:id="12"/>
      <w:bookmarkEnd w:id="13"/>
      <w:bookmarkEnd w:id="15"/>
    </w:p>
    <w:p w14:paraId="7C7AB10B" w14:textId="36D44521" w:rsidR="002C5463" w:rsidRPr="00ED1BE8" w:rsidRDefault="002C5463" w:rsidP="002C5463">
      <w:pPr>
        <w:snapToGrid w:val="0"/>
        <w:spacing w:beforeLines="50" w:before="156" w:line="360" w:lineRule="auto"/>
        <w:ind w:leftChars="0" w:left="0" w:rightChars="0" w:right="0" w:firstLineChars="0" w:firstLine="0"/>
        <w:contextualSpacing w:val="0"/>
        <w:jc w:val="center"/>
        <w:rPr>
          <w:rFonts w:ascii="宋体" w:eastAsia="宋体" w:hAnsi="宋体" w:cs="阿里巴巴普惠体 3.0 55 Regular" w:hint="eastAsia"/>
          <w:szCs w:val="24"/>
        </w:rPr>
      </w:pPr>
      <w:r>
        <w:rPr>
          <w:rFonts w:hint="eastAsia"/>
          <w:noProof/>
        </w:rPr>
        <w:drawing>
          <wp:inline distT="0" distB="0" distL="0" distR="0" wp14:anchorId="203ABA0F" wp14:editId="59F7001D">
            <wp:extent cx="4003200" cy="6098400"/>
            <wp:effectExtent l="0" t="0" r="0" b="0"/>
            <wp:docPr id="11326653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03200" cy="6098400"/>
                    </a:xfrm>
                    <a:prstGeom prst="rect">
                      <a:avLst/>
                    </a:prstGeom>
                    <a:noFill/>
                    <a:ln>
                      <a:noFill/>
                    </a:ln>
                  </pic:spPr>
                </pic:pic>
              </a:graphicData>
            </a:graphic>
          </wp:inline>
        </w:drawing>
      </w:r>
    </w:p>
    <w:p w14:paraId="79B9FB0A" w14:textId="1C519702" w:rsidR="008C53FC" w:rsidRPr="00ED1BE8" w:rsidRDefault="008C53FC" w:rsidP="00395E18">
      <w:pPr>
        <w:pStyle w:val="2"/>
        <w:numPr>
          <w:ilvl w:val="0"/>
          <w:numId w:val="38"/>
        </w:numPr>
        <w:snapToGrid w:val="0"/>
        <w:spacing w:beforeLines="50" w:before="156" w:line="360" w:lineRule="auto"/>
        <w:ind w:left="0" w:rightChars="0" w:right="0" w:firstLine="0"/>
        <w:contextualSpacing w:val="0"/>
        <w:rPr>
          <w:rFonts w:ascii="宋体" w:eastAsia="宋体" w:hAnsi="宋体" w:cs="阿里巴巴普惠体 3.0 55 Regular" w:hint="eastAsia"/>
          <w:szCs w:val="24"/>
        </w:rPr>
      </w:pPr>
      <w:r w:rsidRPr="00ED1BE8">
        <w:rPr>
          <w:rFonts w:ascii="宋体" w:eastAsia="宋体" w:hAnsi="宋体" w:cs="阿里巴巴普惠体 3.0 55 Regular"/>
          <w:szCs w:val="24"/>
        </w:rPr>
        <w:lastRenderedPageBreak/>
        <w:t>数字化赋能：重构行业质量管理范式</w:t>
      </w:r>
    </w:p>
    <w:p w14:paraId="2B08A176" w14:textId="77777777" w:rsidR="00455CD9" w:rsidRPr="00395E18" w:rsidRDefault="008C53FC" w:rsidP="002F029C">
      <w:pPr>
        <w:pStyle w:val="a"/>
        <w:numPr>
          <w:ilvl w:val="0"/>
          <w:numId w:val="50"/>
        </w:numPr>
        <w:ind w:leftChars="0" w:left="0" w:firstLine="0"/>
        <w:rPr>
          <w:rFonts w:hint="eastAsia"/>
          <w:b/>
          <w:bCs w:val="0"/>
        </w:rPr>
      </w:pPr>
      <w:r w:rsidRPr="00395E18">
        <w:rPr>
          <w:b/>
          <w:bCs w:val="0"/>
        </w:rPr>
        <w:t>实现「算法替代人工」的效率革命</w:t>
      </w:r>
    </w:p>
    <w:p w14:paraId="6EE09608" w14:textId="1BD1D564" w:rsidR="008C53FC" w:rsidRPr="00ED1BE8" w:rsidRDefault="00700196" w:rsidP="002F029C">
      <w:pPr>
        <w:snapToGrid w:val="0"/>
        <w:spacing w:beforeLines="50" w:before="156" w:line="360" w:lineRule="auto"/>
        <w:ind w:leftChars="0" w:left="0" w:rightChars="0" w:right="0" w:firstLineChars="0" w:firstLine="426"/>
        <w:contextualSpacing w:val="0"/>
        <w:rPr>
          <w:rFonts w:ascii="宋体" w:eastAsia="宋体" w:hAnsi="宋体" w:cs="阿里巴巴普惠体 3.0 55 Regular" w:hint="eastAsia"/>
          <w:szCs w:val="24"/>
        </w:rPr>
      </w:pPr>
      <w:r w:rsidRPr="00ED1BE8">
        <w:rPr>
          <w:rFonts w:ascii="宋体" w:eastAsia="宋体" w:hAnsi="宋体" w:cs="阿里巴巴普惠体 3.0 55 Regular" w:hint="eastAsia"/>
          <w:color w:val="2E75B6"/>
          <w:szCs w:val="24"/>
        </w:rPr>
        <w:t>结合数字化审核体系，风险物质合规审核响应时间从天级压缩至小时级，审核人力成本节省约40%，审核时效提升约80%。</w:t>
      </w:r>
      <w:r w:rsidR="008C53FC" w:rsidRPr="00ED1BE8">
        <w:rPr>
          <w:rFonts w:ascii="宋体" w:eastAsia="宋体" w:hAnsi="宋体" w:cs="阿里巴巴普惠体 3.0 55 Regular" w:hint="eastAsia"/>
          <w:szCs w:val="24"/>
        </w:rPr>
      </w:r>
      <w:r w:rsidR="00405866">
        <w:rPr>
          <w:rFonts w:ascii="宋体" w:eastAsia="宋体" w:hAnsi="宋体" w:cs="阿里巴巴普惠体 3.0 55 Regular" w:hint="eastAsia"/>
          <w:szCs w:val="24"/>
        </w:rPr>
      </w:r>
      <w:r w:rsidRPr="00ED1BE8">
        <w:rPr>
          <w:rFonts w:ascii="宋体" w:eastAsia="宋体" w:hAnsi="宋体" w:cs="阿里巴巴普惠体 3.0 55 Regular" w:hint="eastAsia"/>
          <w:szCs w:val="24"/>
        </w:rPr>
      </w:r>
      <w:r w:rsidR="008C53FC" w:rsidRPr="00ED1BE8">
        <w:rPr>
          <w:rFonts w:ascii="宋体" w:eastAsia="宋体" w:hAnsi="宋体" w:cs="阿里巴巴普惠体 3.0 55 Regular"/>
          <w:szCs w:val="24"/>
        </w:rPr>
      </w:r>
      <w:bookmarkStart w:id="17" w:name="OLE_LINK8"/>
      <w:bookmarkStart w:id="18" w:name="OLE_LINK9"/>
      <w:r w:rsidR="008C53FC" w:rsidRPr="00ED1BE8">
        <w:rPr>
          <w:rFonts w:ascii="宋体" w:eastAsia="宋体" w:hAnsi="宋体" w:cs="阿里巴巴普惠体 3.0 55 Regular"/>
          <w:szCs w:val="24"/>
        </w:rPr>
      </w:r>
      <w:r w:rsidR="002D5741" w:rsidRPr="00ED1BE8">
        <w:rPr>
          <w:rFonts w:ascii="宋体" w:eastAsia="宋体" w:hAnsi="宋体" w:cs="阿里巴巴普惠体 3.0 55 Regular" w:hint="eastAsia"/>
          <w:szCs w:val="24"/>
        </w:rPr>
      </w:r>
      <w:r w:rsidRPr="00ED1BE8">
        <w:rPr>
          <w:rFonts w:ascii="宋体" w:eastAsia="宋体" w:hAnsi="宋体" w:cs="阿里巴巴普惠体 3.0 55 Regular" w:hint="eastAsia"/>
          <w:szCs w:val="24"/>
        </w:rPr>
      </w:r>
      <w:r w:rsidR="002D5741" w:rsidRPr="00ED1BE8">
        <w:rPr>
          <w:rFonts w:ascii="宋体" w:eastAsia="宋体" w:hAnsi="宋体" w:cs="阿里巴巴普惠体 3.0 55 Regular" w:hint="eastAsia"/>
          <w:szCs w:val="24"/>
        </w:rPr>
      </w:r>
      <w:r w:rsidR="008C53FC" w:rsidRPr="00ED1BE8">
        <w:rPr>
          <w:rFonts w:ascii="宋体" w:eastAsia="宋体" w:hAnsi="宋体" w:cs="阿里巴巴普惠体 3.0 55 Regular"/>
          <w:szCs w:val="24"/>
        </w:rPr>
      </w:r>
      <w:r w:rsidRPr="00ED1BE8">
        <w:rPr>
          <w:rFonts w:ascii="宋体" w:eastAsia="宋体" w:hAnsi="宋体" w:cs="阿里巴巴普惠体 3.0 55 Regular" w:hint="eastAsia"/>
          <w:szCs w:val="24"/>
        </w:rPr>
      </w:r>
      <w:r w:rsidR="008C53FC" w:rsidRPr="00ED1BE8">
        <w:rPr>
          <w:rFonts w:ascii="宋体" w:eastAsia="宋体" w:hAnsi="宋体" w:cs="阿里巴巴普惠体 3.0 55 Regular"/>
          <w:szCs w:val="24"/>
        </w:rPr>
      </w:r>
      <w:r w:rsidRPr="00ED1BE8">
        <w:rPr>
          <w:rFonts w:ascii="宋体" w:eastAsia="宋体" w:hAnsi="宋体" w:cs="阿里巴巴普惠体 3.0 55 Regular" w:hint="eastAsia"/>
          <w:szCs w:val="24"/>
        </w:rPr>
      </w:r>
      <w:r w:rsidR="008C53FC" w:rsidRPr="00ED1BE8">
        <w:rPr>
          <w:rFonts w:ascii="宋体" w:eastAsia="宋体" w:hAnsi="宋体" w:cs="阿里巴巴普惠体 3.0 55 Regular"/>
          <w:szCs w:val="24"/>
        </w:rPr>
      </w:r>
    </w:p>
    <w:p w14:paraId="0DF5E5AA" w14:textId="77777777" w:rsidR="00455CD9" w:rsidRPr="00395E18" w:rsidRDefault="008C53FC" w:rsidP="002F029C">
      <w:pPr>
        <w:pStyle w:val="a"/>
        <w:numPr>
          <w:ilvl w:val="0"/>
          <w:numId w:val="44"/>
        </w:numPr>
        <w:ind w:leftChars="0" w:left="0" w:firstLine="0"/>
        <w:rPr>
          <w:rFonts w:hint="eastAsia"/>
          <w:b/>
          <w:bCs w:val="0"/>
        </w:rPr>
      </w:pPr>
      <w:r w:rsidRPr="00395E18">
        <w:rPr>
          <w:b/>
          <w:bCs w:val="0"/>
        </w:rPr>
        <w:t>双级风控推动行业监管模式升级</w:t>
      </w:r>
      <w:bookmarkEnd w:id="17"/>
      <w:bookmarkEnd w:id="18"/>
    </w:p>
    <w:p w14:paraId="38E8A439" w14:textId="1A73D4F8" w:rsidR="008C53FC" w:rsidRPr="00ED1BE8" w:rsidRDefault="00700196" w:rsidP="002F029C">
      <w:pPr>
        <w:snapToGrid w:val="0"/>
        <w:spacing w:beforeLines="50" w:before="156" w:line="360" w:lineRule="auto"/>
        <w:ind w:leftChars="0" w:left="0" w:rightChars="0" w:right="0" w:firstLineChars="177" w:firstLine="425"/>
        <w:contextualSpacing w:val="0"/>
        <w:rPr>
          <w:rFonts w:ascii="宋体" w:eastAsia="宋体" w:hAnsi="宋体" w:cs="阿里巴巴普惠体 3.0 55 Regular" w:hint="eastAsia"/>
          <w:szCs w:val="24"/>
        </w:rPr>
      </w:pPr>
      <w:r w:rsidRPr="00ED1BE8">
        <w:rPr>
          <w:rFonts w:ascii="宋体" w:eastAsia="宋体" w:hAnsi="宋体" w:cs="阿里巴巴普惠体 3.0 55 Regular" w:hint="eastAsia"/>
          <w:color w:val="2E75B6"/>
          <w:szCs w:val="24"/>
        </w:rPr>
        <w:t>通过设置"超标即时拦截+阈值预警监测"机制，实现了风险物质管理从"事后抽检"到"实时监控"的跨越：当监控物质用量触及阈值时，系统自动联动门店端外检，推动现制饮品向"智能监管"模式转型。</w:t>
      </w:r>
      <w:r w:rsidR="008C53FC" w:rsidRPr="00ED1BE8">
        <w:rPr>
          <w:rFonts w:ascii="宋体" w:eastAsia="宋体" w:hAnsi="宋体" w:cs="阿里巴巴普惠体 3.0 55 Regular"/>
          <w:szCs w:val="24"/>
        </w:rPr>
      </w:r>
      <w:r w:rsidRPr="00ED1BE8">
        <w:rPr>
          <w:rFonts w:ascii="宋体" w:eastAsia="宋体" w:hAnsi="宋体" w:cs="阿里巴巴普惠体 3.0 55 Regular" w:hint="eastAsia"/>
          <w:szCs w:val="24"/>
        </w:rPr>
      </w:r>
      <w:r w:rsidR="008C53FC" w:rsidRPr="00ED1BE8">
        <w:rPr>
          <w:rFonts w:ascii="宋体" w:eastAsia="宋体" w:hAnsi="宋体" w:cs="阿里巴巴普惠体 3.0 55 Regular"/>
          <w:szCs w:val="24"/>
        </w:rPr>
      </w:r>
      <w:r w:rsidRPr="00ED1BE8">
        <w:rPr>
          <w:rFonts w:ascii="宋体" w:eastAsia="宋体" w:hAnsi="宋体" w:cs="阿里巴巴普惠体 3.0 55 Regular" w:hint="eastAsia"/>
          <w:szCs w:val="24"/>
        </w:rPr>
      </w:r>
      <w:r w:rsidR="008C53FC" w:rsidRPr="00ED1BE8">
        <w:rPr>
          <w:rFonts w:ascii="宋体" w:eastAsia="宋体" w:hAnsi="宋体" w:cs="阿里巴巴普惠体 3.0 55 Regular"/>
          <w:szCs w:val="24"/>
        </w:rPr>
      </w:r>
      <w:r w:rsidR="00D0486B">
        <w:rPr>
          <w:rFonts w:ascii="宋体" w:eastAsia="宋体" w:hAnsi="宋体" w:cs="阿里巴巴普惠体 3.0 55 Regular" w:hint="eastAsia"/>
          <w:szCs w:val="24"/>
        </w:rPr>
      </w:r>
      <w:r w:rsidR="008C53FC" w:rsidRPr="00ED1BE8">
        <w:rPr>
          <w:rFonts w:ascii="宋体" w:eastAsia="宋体" w:hAnsi="宋体" w:cs="阿里巴巴普惠体 3.0 55 Regular"/>
          <w:szCs w:val="24"/>
        </w:rPr>
      </w:r>
      <w:r w:rsidRPr="00ED1BE8">
        <w:rPr>
          <w:rFonts w:ascii="宋体" w:eastAsia="宋体" w:hAnsi="宋体" w:cs="阿里巴巴普惠体 3.0 55 Regular" w:hint="eastAsia"/>
          <w:szCs w:val="24"/>
        </w:rPr>
      </w:r>
      <w:bookmarkStart w:id="19" w:name="OLE_LINK19"/>
      <w:r w:rsidR="008C53FC" w:rsidRPr="00ED1BE8">
        <w:rPr>
          <w:rFonts w:ascii="宋体" w:eastAsia="宋体" w:hAnsi="宋体" w:cs="阿里巴巴普惠体 3.0 55 Regular"/>
          <w:szCs w:val="24"/>
        </w:rPr>
      </w:r>
      <w:bookmarkEnd w:id="19"/>
    </w:p>
    <w:p w14:paraId="4FF0E729" w14:textId="782623DA" w:rsidR="008C53FC" w:rsidRPr="00ED1BE8" w:rsidRDefault="008C53FC" w:rsidP="00395E18">
      <w:pPr>
        <w:pStyle w:val="2"/>
        <w:numPr>
          <w:ilvl w:val="0"/>
          <w:numId w:val="38"/>
        </w:numPr>
        <w:snapToGrid w:val="0"/>
        <w:spacing w:beforeLines="50" w:before="156" w:line="360" w:lineRule="auto"/>
        <w:ind w:leftChars="-7" w:left="-17" w:rightChars="0" w:right="0" w:firstLine="0"/>
        <w:contextualSpacing w:val="0"/>
        <w:rPr>
          <w:rFonts w:ascii="宋体" w:eastAsia="宋体" w:hAnsi="宋体" w:cs="阿里巴巴普惠体 3.0 55 Regular" w:hint="eastAsia"/>
          <w:szCs w:val="24"/>
        </w:rPr>
      </w:pPr>
      <w:r w:rsidRPr="00ED1BE8">
        <w:rPr>
          <w:rFonts w:ascii="宋体" w:eastAsia="宋体" w:hAnsi="宋体" w:cs="阿里巴巴普惠体 3.0 55 Regular"/>
          <w:szCs w:val="24"/>
        </w:rPr>
        <w:t>价值延伸：</w:t>
      </w:r>
      <w:bookmarkStart w:id="20" w:name="OLE_LINK20"/>
      <w:r w:rsidRPr="00ED1BE8">
        <w:rPr>
          <w:rFonts w:ascii="宋体" w:eastAsia="宋体" w:hAnsi="宋体" w:cs="阿里巴巴普惠体 3.0 55 Regular"/>
          <w:szCs w:val="24"/>
        </w:rPr>
        <w:t>商</w:t>
      </w:r>
      <w:bookmarkEnd w:id="20"/>
      <w:r w:rsidRPr="00ED1BE8">
        <w:rPr>
          <w:rFonts w:ascii="宋体" w:eastAsia="宋体" w:hAnsi="宋体" w:cs="阿里巴巴普惠体 3.0 55 Regular"/>
          <w:szCs w:val="24"/>
        </w:rPr>
        <w:t>业效益与社会价值的双向赋能</w:t>
      </w:r>
    </w:p>
    <w:p w14:paraId="139FE7FC" w14:textId="77777777" w:rsidR="002F029C" w:rsidRPr="002F029C" w:rsidRDefault="008C53FC" w:rsidP="002F029C">
      <w:pPr>
        <w:pStyle w:val="a"/>
        <w:numPr>
          <w:ilvl w:val="0"/>
          <w:numId w:val="49"/>
        </w:numPr>
        <w:ind w:leftChars="0" w:left="0" w:firstLine="0"/>
        <w:rPr>
          <w:rFonts w:hint="eastAsia"/>
        </w:rPr>
      </w:pPr>
      <w:r w:rsidRPr="00395E18">
        <w:rPr>
          <w:b/>
        </w:rPr>
        <w:t>消费信任具象化</w:t>
      </w:r>
    </w:p>
    <w:p w14:paraId="67E10288" w14:textId="159FCBB6" w:rsidR="008C53FC" w:rsidRPr="00ED1BE8" w:rsidRDefault="003B20E2" w:rsidP="002F029C">
      <w:pPr>
        <w:pStyle w:val="a"/>
        <w:numPr>
          <w:ilvl w:val="0"/>
          <w:numId w:val="0"/>
        </w:numPr>
        <w:ind w:firstLineChars="186" w:firstLine="446"/>
        <w:rPr>
          <w:rFonts w:hint="eastAsia"/>
        </w:rPr>
      </w:pPr>
      <w:r>
        <w:rPr>
          <w:rFonts w:hint="eastAsia"/>
          <w:color w:val="2E75B6"/>
        </w:rPr>
        <w:t>基于配方及原料信息的系统化与可追溯性，瑞幸咖啡推进"成分透明+数据量化"策略，将相关营养信息标注于饮品包装杯身，实现产品身份信息透明化。消费者可清晰了解饮品的营养信息，精准匹配自身控糖、控卡等健康化需求，真正实现"喝得明白、选得安心"。</w:t>
      </w:r>
      <w:r w:rsidR="00FC610F">
        <w:rPr>
          <w:rFonts w:hint="eastAsia"/>
        </w:rPr>
      </w:r>
      <w:r w:rsidR="00C73B7A">
        <w:rPr>
          <w:rFonts w:hint="eastAsia"/>
        </w:rPr>
      </w:r>
      <w:r>
        <w:rPr>
          <w:rFonts w:hint="eastAsia"/>
        </w:rPr>
      </w:r>
      <w:r w:rsidR="00FC610F">
        <w:rPr>
          <w:rFonts w:hint="eastAsia"/>
        </w:rPr>
      </w:r>
      <w:r w:rsidR="00C73B7A">
        <w:rPr>
          <w:rFonts w:hint="eastAsia"/>
        </w:rPr>
      </w:r>
      <w:r w:rsidR="008C53FC" w:rsidRPr="00ED1BE8"/>
      <w:r w:rsidR="00BB1D1F">
        <w:rPr>
          <w:rFonts w:hint="eastAsia"/>
        </w:rPr>
      </w:r>
      <w:r w:rsidR="00B02203" w:rsidRPr="00ED1BE8">
        <w:rPr>
          <w:rFonts w:hint="eastAsia"/>
        </w:rPr>
      </w:r>
      <w:r w:rsidR="008C53FC" w:rsidRPr="00ED1BE8"/>
      <w:r w:rsidR="00700196" w:rsidRPr="00ED1BE8">
        <w:rPr>
          <w:rFonts w:hint="eastAsia"/>
        </w:rPr>
      </w:r>
      <w:r w:rsidR="008C53FC" w:rsidRPr="00ED1BE8"/>
      <w:r w:rsidR="00700196" w:rsidRPr="00ED1BE8">
        <w:rPr>
          <w:rFonts w:hint="eastAsia"/>
        </w:rPr>
      </w:r>
      <w:r w:rsidR="008C53FC" w:rsidRPr="00ED1BE8"/>
      <w:r w:rsidR="00B02203" w:rsidRPr="00ED1BE8">
        <w:rPr>
          <w:rFonts w:hint="eastAsia"/>
        </w:rPr>
      </w:r>
      <w:r w:rsidR="00700196" w:rsidRPr="00ED1BE8">
        <w:rPr>
          <w:rFonts w:hint="eastAsia"/>
        </w:rPr>
      </w:r>
      <w:r w:rsidR="00C73B7A">
        <w:rPr>
          <w:rFonts w:hint="eastAsia"/>
        </w:rPr>
      </w:r>
      <w:r w:rsidR="00B02203" w:rsidRPr="00ED1BE8">
        <w:rPr>
          <w:rFonts w:hint="eastAsia"/>
        </w:rPr>
      </w:r>
      <w:r w:rsidR="00C73B7A">
        <w:rPr>
          <w:rFonts w:hint="eastAsia"/>
        </w:rPr>
      </w:r>
      <w:r w:rsidR="00B02203" w:rsidRPr="00ED1BE8">
        <w:rPr>
          <w:rFonts w:hint="eastAsia"/>
        </w:rPr>
      </w:r>
      <w:r w:rsidR="00C73B7A">
        <w:rPr>
          <w:rFonts w:hint="eastAsia"/>
        </w:rPr>
      </w:r>
      <w:r>
        <w:rPr>
          <w:rFonts w:ascii="Segoe UI" w:hAnsi="Segoe UI" w:cs="Segoe UI"/>
          <w:shd w:val="clear" w:color="auto" w:fill="FFFFFF"/>
        </w:rPr>
      </w:r>
      <w:r>
        <w:rPr>
          <w:rFonts w:ascii="Segoe UI" w:hAnsi="Segoe UI" w:cs="Segoe UI"/>
          <w:shd w:val="clear" w:color="auto" w:fill="FFFFFF"/>
        </w:rPr>
      </w:r>
      <w:r>
        <w:rPr>
          <w:rFonts w:ascii="Segoe UI" w:hAnsi="Segoe UI" w:cs="Segoe UI"/>
          <w:shd w:val="clear" w:color="auto" w:fill="FFFFFF"/>
        </w:rPr>
      </w:r>
      <w:r>
        <w:rPr>
          <w:rFonts w:ascii="Segoe UI" w:hAnsi="Segoe UI" w:cs="Segoe UI"/>
          <w:shd w:val="clear" w:color="auto" w:fill="FFFFFF"/>
        </w:rPr>
      </w:r>
      <w:r>
        <w:rPr>
          <w:rFonts w:ascii="Segoe UI" w:hAnsi="Segoe UI" w:cs="Segoe UI" w:hint="eastAsia"/>
          <w:shd w:val="clear" w:color="auto" w:fill="FFFFFF"/>
        </w:rPr>
      </w:r>
    </w:p>
    <w:p w14:paraId="49C23821" w14:textId="77777777" w:rsidR="002F029C" w:rsidRPr="002F029C" w:rsidRDefault="008C53FC" w:rsidP="002F029C">
      <w:pPr>
        <w:pStyle w:val="a"/>
        <w:ind w:leftChars="4" w:left="10" w:firstLine="0"/>
        <w:rPr>
          <w:rFonts w:hint="eastAsia"/>
        </w:rPr>
      </w:pPr>
      <w:r w:rsidRPr="00ED1BE8">
        <w:rPr>
          <w:b/>
        </w:rPr>
        <w:t>行业生态引领</w:t>
      </w:r>
    </w:p>
    <w:p w14:paraId="5B5512D0" w14:textId="71F9FB92" w:rsidR="00B211A1" w:rsidRPr="00ED1BE8" w:rsidRDefault="005A0154" w:rsidP="002F029C">
      <w:pPr>
        <w:pStyle w:val="a"/>
        <w:numPr>
          <w:ilvl w:val="0"/>
          <w:numId w:val="0"/>
        </w:numPr>
        <w:ind w:leftChars="4" w:left="10" w:firstLineChars="182" w:firstLine="437"/>
        <w:rPr>
          <w:rFonts w:hint="eastAsia"/>
        </w:rPr>
      </w:pPr>
      <w:r w:rsidRPr="00ED1BE8">
        <w:rPr>
          <w:color w:val="2E75B6"/>
        </w:rPr>
        <w:t>在建立清洁配料指引的基础上，瑞幸咖啡进一步推出"三个100"轻乳茶标准，推动上下游建立"零植脂末、零反式脂肪酸"等六项内控标准，促进上游供应商工艺升级，形成从原料到终端的品质保障体系，为新消费品牌树立了可复制的标杆范式。</w:t>
      </w:r>
      <w:r w:rsidR="006E5938">
        <w:rPr>
          <w:rFonts w:hint="eastAsia"/>
        </w:rPr>
      </w:r>
      <w:r w:rsidRPr="00ED1BE8"/>
      <w:r w:rsidRPr="00ED1BE8">
        <w:rPr>
          <w:rFonts w:hint="eastAsia"/>
        </w:rPr>
      </w:r>
      <w:r w:rsidR="008C53FC" w:rsidRPr="00ED1BE8"/>
      <w:bookmarkStart w:id="21" w:name="OLE_LINK21"/>
      <w:r w:rsidR="006E5938">
        <w:rPr>
          <w:rFonts w:hint="eastAsia"/>
        </w:rPr>
      </w:r>
      <w:r w:rsidR="00B02203" w:rsidRPr="00ED1BE8">
        <w:rPr>
          <w:rFonts w:hint="eastAsia"/>
        </w:rPr>
      </w:r>
      <w:r w:rsidR="008C53FC" w:rsidRPr="00ED1BE8"/>
      <w:r w:rsidR="006E5938" w:rsidRPr="00ED1BE8"/>
      <w:r w:rsidR="008C53FC" w:rsidRPr="00ED1BE8"/>
      <w:r w:rsidR="006E5938">
        <w:rPr>
          <w:rFonts w:hint="eastAsia"/>
        </w:rPr>
      </w:r>
      <w:r w:rsidRPr="00ED1BE8">
        <w:rPr>
          <w:rFonts w:hint="eastAsia"/>
        </w:rPr>
      </w:r>
      <w:r w:rsidR="008C53FC" w:rsidRPr="00ED1BE8"/>
    </w:p>
    <w:bookmarkEnd w:id="21"/>
    <w:p w14:paraId="7A531CA1" w14:textId="0CA78B4A" w:rsidR="00FB77A4" w:rsidRPr="00ED1BE8" w:rsidRDefault="00B211A1" w:rsidP="00C549A0">
      <w:pPr>
        <w:snapToGrid w:val="0"/>
        <w:spacing w:beforeLines="50" w:before="156" w:line="360" w:lineRule="auto"/>
        <w:ind w:leftChars="0" w:left="0" w:rightChars="0" w:right="0" w:firstLine="480"/>
        <w:contextualSpacing w:val="0"/>
        <w:rPr>
          <w:rFonts w:ascii="宋体" w:eastAsia="宋体" w:hAnsi="宋体" w:cs="阿里巴巴普惠体 3.0 55 Regular" w:hint="eastAsia"/>
          <w:szCs w:val="24"/>
        </w:rPr>
      </w:pPr>
      <w:r w:rsidRPr="00ED1BE8">
        <w:rPr>
          <w:rFonts w:ascii="宋体" w:eastAsia="宋体" w:hAnsi="宋体" w:cs="阿里巴巴普惠体 3.0 55 Regular" w:hint="eastAsia"/>
          <w:color w:val="2E75B6"/>
          <w:szCs w:val="24"/>
        </w:rPr>
        <w:t>综上所述，瑞幸咖啡通过构建配料使用指引与数字化审核体系的有机融合，在食品安全治理与科技创新层面取得了显著成效，为连锁饮品行业的健康升级提供了一条兼具战略前瞻性与实操性的示范路径。</w:t>
      </w:r>
      <w:r w:rsidR="005A0154" w:rsidRPr="00ED1BE8">
        <w:rPr>
          <w:rFonts w:ascii="宋体" w:eastAsia="宋体" w:hAnsi="宋体" w:cs="阿里巴巴普惠体 3.0 55 Regular" w:hint="eastAsia"/>
          <w:szCs w:val="24"/>
        </w:rPr>
      </w:r>
      <w:r w:rsidRPr="00ED1BE8">
        <w:rPr>
          <w:rFonts w:ascii="宋体" w:eastAsia="宋体" w:hAnsi="宋体" w:cs="阿里巴巴普惠体 3.0 55 Regular" w:hint="eastAsia"/>
          <w:szCs w:val="24"/>
        </w:rPr>
      </w:r>
    </w:p>
    <w:sectPr w:rsidR="00FB77A4" w:rsidRPr="00ED1BE8">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07573" w14:textId="77777777" w:rsidR="00DE1DE9" w:rsidRDefault="00DE1DE9" w:rsidP="00C423C3">
      <w:pPr>
        <w:ind w:left="240" w:right="240" w:firstLine="480"/>
        <w:rPr>
          <w:rFonts w:hint="eastAsia"/>
        </w:rPr>
      </w:pPr>
      <w:r>
        <w:separator/>
      </w:r>
    </w:p>
  </w:endnote>
  <w:endnote w:type="continuationSeparator" w:id="0">
    <w:p w14:paraId="439E0662" w14:textId="77777777" w:rsidR="00DE1DE9" w:rsidRDefault="00DE1DE9" w:rsidP="00C423C3">
      <w:pPr>
        <w:ind w:left="240" w:right="240"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阿里巴巴普惠体 3.0 55 Regular">
    <w:altName w:val="宋体"/>
    <w:charset w:val="86"/>
    <w:family w:val="roman"/>
    <w:pitch w:val="variable"/>
    <w:sig w:usb0="A0002AFF" w:usb1="7ACF7CFB" w:usb2="0000001E" w:usb3="00000000" w:csb0="000401FF" w:csb1="00000000"/>
  </w:font>
  <w:font w:name="阿里巴巴普惠体 3.0 65 Medium">
    <w:altName w:val="宋体"/>
    <w:charset w:val="86"/>
    <w:family w:val="roman"/>
    <w:pitch w:val="variable"/>
    <w:sig w:usb0="A00002FF" w:usb1="7ACF7CFB" w:usb2="0000001E" w:usb3="00000000" w:csb0="0004009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643189003"/>
      <w:docPartObj>
        <w:docPartGallery w:val="Page Numbers (Bottom of Page)"/>
        <w:docPartUnique/>
      </w:docPartObj>
    </w:sdtPr>
    <w:sdtContent>
      <w:p w14:paraId="5206CAE2" w14:textId="09DE4ED5" w:rsidR="0036735B" w:rsidRDefault="0036735B" w:rsidP="0086148D">
        <w:pPr>
          <w:pStyle w:val="a8"/>
          <w:framePr w:wrap="none" w:vAnchor="text" w:hAnchor="margin" w:xAlign="center" w:y="1"/>
          <w:ind w:left="240" w:right="240" w:firstLine="360"/>
          <w:rPr>
            <w:rStyle w:val="af5"/>
            <w:rFonts w:hint="eastAsia"/>
          </w:rPr>
        </w:pPr>
        <w:r>
          <w:rPr>
            <w:rStyle w:val="af5"/>
          </w:rPr>
          <w:fldChar w:fldCharType="begin"/>
        </w:r>
        <w:r>
          <w:rPr>
            <w:rStyle w:val="af5"/>
          </w:rPr>
          <w:instrText xml:space="preserve"> PAGE </w:instrText>
        </w:r>
        <w:r>
          <w:rPr>
            <w:rStyle w:val="af5"/>
          </w:rPr>
          <w:fldChar w:fldCharType="end"/>
        </w:r>
      </w:p>
    </w:sdtContent>
  </w:sdt>
  <w:p w14:paraId="207B6418" w14:textId="77777777" w:rsidR="00543BB4" w:rsidRDefault="00543BB4">
    <w:pPr>
      <w:pStyle w:val="a8"/>
      <w:ind w:left="240" w:right="240"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5"/>
      </w:rPr>
      <w:id w:val="1738440301"/>
      <w:docPartObj>
        <w:docPartGallery w:val="Page Numbers (Bottom of Page)"/>
        <w:docPartUnique/>
      </w:docPartObj>
    </w:sdtPr>
    <w:sdtContent>
      <w:p w14:paraId="6FDC7DE0" w14:textId="6EDBF0A1" w:rsidR="0036735B" w:rsidRDefault="0036735B" w:rsidP="0086148D">
        <w:pPr>
          <w:pStyle w:val="a8"/>
          <w:framePr w:wrap="none" w:vAnchor="text" w:hAnchor="margin" w:xAlign="center" w:y="1"/>
          <w:ind w:left="240" w:right="240" w:firstLine="360"/>
          <w:rPr>
            <w:rStyle w:val="af5"/>
            <w:rFonts w:hint="eastAsia"/>
          </w:rPr>
        </w:pPr>
        <w:r>
          <w:rPr>
            <w:rStyle w:val="af5"/>
          </w:rPr>
          <w:fldChar w:fldCharType="begin"/>
        </w:r>
        <w:r>
          <w:rPr>
            <w:rStyle w:val="af5"/>
          </w:rPr>
          <w:instrText xml:space="preserve"> PAGE </w:instrText>
        </w:r>
        <w:r>
          <w:rPr>
            <w:rStyle w:val="af5"/>
          </w:rPr>
          <w:fldChar w:fldCharType="separate"/>
        </w:r>
        <w:r>
          <w:rPr>
            <w:rStyle w:val="af5"/>
            <w:noProof/>
          </w:rPr>
          <w:t>4</w:t>
        </w:r>
        <w:r>
          <w:rPr>
            <w:rStyle w:val="af5"/>
          </w:rPr>
          <w:fldChar w:fldCharType="end"/>
        </w:r>
      </w:p>
    </w:sdtContent>
  </w:sdt>
  <w:p w14:paraId="12E8F9B9" w14:textId="77777777" w:rsidR="00543BB4" w:rsidRDefault="00543BB4">
    <w:pPr>
      <w:pStyle w:val="a8"/>
      <w:ind w:left="240" w:right="240"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EAC4C" w14:textId="77777777" w:rsidR="00543BB4" w:rsidRDefault="00543BB4">
    <w:pPr>
      <w:pStyle w:val="a8"/>
      <w:ind w:left="240" w:right="240" w:firstLine="36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F662C" w14:textId="77777777" w:rsidR="00DE1DE9" w:rsidRDefault="00DE1DE9" w:rsidP="00C423C3">
      <w:pPr>
        <w:ind w:left="240" w:right="240" w:firstLine="480"/>
        <w:rPr>
          <w:rFonts w:hint="eastAsia"/>
        </w:rPr>
      </w:pPr>
      <w:r>
        <w:separator/>
      </w:r>
    </w:p>
  </w:footnote>
  <w:footnote w:type="continuationSeparator" w:id="0">
    <w:p w14:paraId="23DD4ED1" w14:textId="77777777" w:rsidR="00DE1DE9" w:rsidRDefault="00DE1DE9" w:rsidP="00C423C3">
      <w:pPr>
        <w:ind w:left="240" w:right="240"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8D69" w14:textId="77777777" w:rsidR="00543BB4" w:rsidRDefault="00543BB4">
    <w:pPr>
      <w:pStyle w:val="a6"/>
      <w:ind w:left="240" w:right="240"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BECC6" w14:textId="77777777" w:rsidR="00543BB4" w:rsidRDefault="00543BB4" w:rsidP="00B94827">
    <w:pPr>
      <w:pStyle w:val="a6"/>
      <w:pBdr>
        <w:bottom w:val="none" w:sz="0" w:space="0" w:color="auto"/>
      </w:pBdr>
      <w:ind w:left="240" w:right="240"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DFF41" w14:textId="77777777" w:rsidR="00543BB4" w:rsidRDefault="00543BB4">
    <w:pPr>
      <w:pStyle w:val="a6"/>
      <w:ind w:left="240" w:right="240"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A25ED"/>
    <w:multiLevelType w:val="hybridMultilevel"/>
    <w:tmpl w:val="5C06B730"/>
    <w:lvl w:ilvl="0" w:tplc="0409000F">
      <w:start w:val="1"/>
      <w:numFmt w:val="decimal"/>
      <w:lvlText w:val="%1."/>
      <w:lvlJc w:val="left"/>
      <w:pPr>
        <w:ind w:left="1160" w:hanging="440"/>
      </w:p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 w15:restartNumberingAfterBreak="0">
    <w:nsid w:val="022B6069"/>
    <w:multiLevelType w:val="hybridMultilevel"/>
    <w:tmpl w:val="822A1B6A"/>
    <w:lvl w:ilvl="0" w:tplc="3864BED6">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2" w15:restartNumberingAfterBreak="0">
    <w:nsid w:val="0E796F0F"/>
    <w:multiLevelType w:val="hybridMultilevel"/>
    <w:tmpl w:val="C5CE2956"/>
    <w:lvl w:ilvl="0" w:tplc="41605720">
      <w:start w:val="1"/>
      <w:numFmt w:val="bullet"/>
      <w:lvlText w:val=""/>
      <w:lvlJc w:val="left"/>
      <w:pPr>
        <w:ind w:left="440" w:hanging="440"/>
      </w:pPr>
      <w:rPr>
        <w:rFonts w:ascii="Symbol" w:hAnsi="Symbol" w:hint="default"/>
        <w:color w:val="auto"/>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 w15:restartNumberingAfterBreak="0">
    <w:nsid w:val="10757CD6"/>
    <w:multiLevelType w:val="multilevel"/>
    <w:tmpl w:val="7E76DC02"/>
    <w:styleLink w:val="1"/>
    <w:lvl w:ilvl="0">
      <w:start w:val="1"/>
      <w:numFmt w:val="decimal"/>
      <w:lvlText w:val="%1."/>
      <w:lvlJc w:val="left"/>
      <w:pPr>
        <w:ind w:left="1160" w:hanging="440"/>
      </w:pPr>
    </w:lvl>
    <w:lvl w:ilvl="1">
      <w:start w:val="1"/>
      <w:numFmt w:val="lowerLetter"/>
      <w:lvlText w:val="%2)"/>
      <w:lvlJc w:val="left"/>
      <w:pPr>
        <w:ind w:left="1600" w:hanging="440"/>
      </w:pPr>
    </w:lvl>
    <w:lvl w:ilvl="2">
      <w:start w:val="1"/>
      <w:numFmt w:val="lowerRoman"/>
      <w:lvlText w:val="%3."/>
      <w:lvlJc w:val="right"/>
      <w:pPr>
        <w:ind w:left="2040" w:hanging="440"/>
      </w:pPr>
    </w:lvl>
    <w:lvl w:ilvl="3">
      <w:start w:val="1"/>
      <w:numFmt w:val="decimal"/>
      <w:lvlText w:val="%4."/>
      <w:lvlJc w:val="left"/>
      <w:pPr>
        <w:ind w:left="2480" w:hanging="440"/>
      </w:pPr>
    </w:lvl>
    <w:lvl w:ilvl="4">
      <w:start w:val="1"/>
      <w:numFmt w:val="lowerLetter"/>
      <w:lvlText w:val="%5)"/>
      <w:lvlJc w:val="left"/>
      <w:pPr>
        <w:ind w:left="2920" w:hanging="440"/>
      </w:pPr>
    </w:lvl>
    <w:lvl w:ilvl="5">
      <w:start w:val="1"/>
      <w:numFmt w:val="lowerRoman"/>
      <w:lvlText w:val="%6."/>
      <w:lvlJc w:val="right"/>
      <w:pPr>
        <w:ind w:left="3360" w:hanging="440"/>
      </w:pPr>
    </w:lvl>
    <w:lvl w:ilvl="6">
      <w:start w:val="1"/>
      <w:numFmt w:val="decimal"/>
      <w:lvlText w:val="%7."/>
      <w:lvlJc w:val="left"/>
      <w:pPr>
        <w:ind w:left="3800" w:hanging="440"/>
      </w:pPr>
    </w:lvl>
    <w:lvl w:ilvl="7">
      <w:start w:val="1"/>
      <w:numFmt w:val="lowerLetter"/>
      <w:lvlText w:val="%8)"/>
      <w:lvlJc w:val="left"/>
      <w:pPr>
        <w:ind w:left="4240" w:hanging="440"/>
      </w:pPr>
    </w:lvl>
    <w:lvl w:ilvl="8">
      <w:start w:val="1"/>
      <w:numFmt w:val="lowerRoman"/>
      <w:lvlText w:val="%9."/>
      <w:lvlJc w:val="right"/>
      <w:pPr>
        <w:ind w:left="4680" w:hanging="440"/>
      </w:pPr>
    </w:lvl>
  </w:abstractNum>
  <w:abstractNum w:abstractNumId="4" w15:restartNumberingAfterBreak="0">
    <w:nsid w:val="18DB2FDD"/>
    <w:multiLevelType w:val="hybridMultilevel"/>
    <w:tmpl w:val="D90414C8"/>
    <w:lvl w:ilvl="0" w:tplc="FFFFFFFF">
      <w:start w:val="1"/>
      <w:numFmt w:val="bullet"/>
      <w:lvlText w:val=""/>
      <w:lvlJc w:val="left"/>
      <w:pPr>
        <w:ind w:left="920" w:hanging="440"/>
      </w:pPr>
      <w:rPr>
        <w:rFonts w:ascii="Wingdings" w:hAnsi="Wingdings" w:hint="default"/>
      </w:rPr>
    </w:lvl>
    <w:lvl w:ilvl="1" w:tplc="41605720">
      <w:start w:val="1"/>
      <w:numFmt w:val="bullet"/>
      <w:lvlText w:val=""/>
      <w:lvlJc w:val="left"/>
      <w:pPr>
        <w:ind w:left="1360" w:hanging="440"/>
      </w:pPr>
      <w:rPr>
        <w:rFonts w:ascii="Symbol" w:hAnsi="Symbol" w:hint="default"/>
        <w:color w:val="auto"/>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5" w15:restartNumberingAfterBreak="0">
    <w:nsid w:val="1C3F57B7"/>
    <w:multiLevelType w:val="hybridMultilevel"/>
    <w:tmpl w:val="88F460BE"/>
    <w:lvl w:ilvl="0" w:tplc="2F506B24">
      <w:start w:val="1"/>
      <w:numFmt w:val="decimal"/>
      <w:lvlText w:val="%1)"/>
      <w:lvlJc w:val="left"/>
      <w:pPr>
        <w:ind w:left="540" w:hanging="440"/>
      </w:pPr>
      <w:rPr>
        <w:rFonts w:hint="default"/>
      </w:rPr>
    </w:lvl>
    <w:lvl w:ilvl="1" w:tplc="41605720">
      <w:start w:val="1"/>
      <w:numFmt w:val="bullet"/>
      <w:lvlText w:val=""/>
      <w:lvlJc w:val="left"/>
      <w:pPr>
        <w:ind w:left="1360" w:hanging="440"/>
      </w:pPr>
      <w:rPr>
        <w:rFonts w:ascii="Symbol" w:hAnsi="Symbol" w:hint="default"/>
        <w:color w:val="auto"/>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6" w15:restartNumberingAfterBreak="0">
    <w:nsid w:val="21FD2F67"/>
    <w:multiLevelType w:val="hybridMultilevel"/>
    <w:tmpl w:val="66425E6A"/>
    <w:lvl w:ilvl="0" w:tplc="7C347AAE">
      <w:start w:val="1"/>
      <w:numFmt w:val="decimal"/>
      <w:pStyle w:val="a"/>
      <w:lvlText w:val="%1)"/>
      <w:lvlJc w:val="left"/>
      <w:pPr>
        <w:ind w:left="6802" w:hanging="440"/>
      </w:pPr>
      <w:rPr>
        <w:rFonts w:hint="default"/>
        <w:b w:val="0"/>
        <w:bCs/>
      </w:rPr>
    </w:lvl>
    <w:lvl w:ilvl="1" w:tplc="FFFFFFFF">
      <w:start w:val="1"/>
      <w:numFmt w:val="bullet"/>
      <w:lvlText w:val=""/>
      <w:lvlJc w:val="left"/>
      <w:pPr>
        <w:ind w:left="7240" w:hanging="440"/>
      </w:pPr>
      <w:rPr>
        <w:rFonts w:ascii="Symbol" w:hAnsi="Symbol" w:hint="default"/>
        <w:color w:val="auto"/>
      </w:rPr>
    </w:lvl>
    <w:lvl w:ilvl="2" w:tplc="FFFFFFFF" w:tentative="1">
      <w:start w:val="1"/>
      <w:numFmt w:val="bullet"/>
      <w:lvlText w:val=""/>
      <w:lvlJc w:val="left"/>
      <w:pPr>
        <w:ind w:left="7680" w:hanging="440"/>
      </w:pPr>
      <w:rPr>
        <w:rFonts w:ascii="Wingdings" w:hAnsi="Wingdings" w:hint="default"/>
      </w:rPr>
    </w:lvl>
    <w:lvl w:ilvl="3" w:tplc="FFFFFFFF" w:tentative="1">
      <w:start w:val="1"/>
      <w:numFmt w:val="bullet"/>
      <w:lvlText w:val=""/>
      <w:lvlJc w:val="left"/>
      <w:pPr>
        <w:ind w:left="8120" w:hanging="440"/>
      </w:pPr>
      <w:rPr>
        <w:rFonts w:ascii="Wingdings" w:hAnsi="Wingdings" w:hint="default"/>
      </w:rPr>
    </w:lvl>
    <w:lvl w:ilvl="4" w:tplc="FFFFFFFF" w:tentative="1">
      <w:start w:val="1"/>
      <w:numFmt w:val="bullet"/>
      <w:lvlText w:val=""/>
      <w:lvlJc w:val="left"/>
      <w:pPr>
        <w:ind w:left="8560" w:hanging="440"/>
      </w:pPr>
      <w:rPr>
        <w:rFonts w:ascii="Wingdings" w:hAnsi="Wingdings" w:hint="default"/>
      </w:rPr>
    </w:lvl>
    <w:lvl w:ilvl="5" w:tplc="FFFFFFFF" w:tentative="1">
      <w:start w:val="1"/>
      <w:numFmt w:val="bullet"/>
      <w:lvlText w:val=""/>
      <w:lvlJc w:val="left"/>
      <w:pPr>
        <w:ind w:left="9000" w:hanging="440"/>
      </w:pPr>
      <w:rPr>
        <w:rFonts w:ascii="Wingdings" w:hAnsi="Wingdings" w:hint="default"/>
      </w:rPr>
    </w:lvl>
    <w:lvl w:ilvl="6" w:tplc="FFFFFFFF" w:tentative="1">
      <w:start w:val="1"/>
      <w:numFmt w:val="bullet"/>
      <w:lvlText w:val=""/>
      <w:lvlJc w:val="left"/>
      <w:pPr>
        <w:ind w:left="9440" w:hanging="440"/>
      </w:pPr>
      <w:rPr>
        <w:rFonts w:ascii="Wingdings" w:hAnsi="Wingdings" w:hint="default"/>
      </w:rPr>
    </w:lvl>
    <w:lvl w:ilvl="7" w:tplc="FFFFFFFF" w:tentative="1">
      <w:start w:val="1"/>
      <w:numFmt w:val="bullet"/>
      <w:lvlText w:val=""/>
      <w:lvlJc w:val="left"/>
      <w:pPr>
        <w:ind w:left="9880" w:hanging="440"/>
      </w:pPr>
      <w:rPr>
        <w:rFonts w:ascii="Wingdings" w:hAnsi="Wingdings" w:hint="default"/>
      </w:rPr>
    </w:lvl>
    <w:lvl w:ilvl="8" w:tplc="FFFFFFFF" w:tentative="1">
      <w:start w:val="1"/>
      <w:numFmt w:val="bullet"/>
      <w:lvlText w:val=""/>
      <w:lvlJc w:val="left"/>
      <w:pPr>
        <w:ind w:left="10320" w:hanging="440"/>
      </w:pPr>
      <w:rPr>
        <w:rFonts w:ascii="Wingdings" w:hAnsi="Wingdings" w:hint="default"/>
      </w:rPr>
    </w:lvl>
  </w:abstractNum>
  <w:abstractNum w:abstractNumId="7" w15:restartNumberingAfterBreak="0">
    <w:nsid w:val="234F4412"/>
    <w:multiLevelType w:val="hybridMultilevel"/>
    <w:tmpl w:val="44E470D2"/>
    <w:lvl w:ilvl="0" w:tplc="04090001">
      <w:start w:val="1"/>
      <w:numFmt w:val="bullet"/>
      <w:lvlText w:val=""/>
      <w:lvlJc w:val="left"/>
      <w:pPr>
        <w:ind w:left="1169" w:hanging="440"/>
      </w:pPr>
      <w:rPr>
        <w:rFonts w:ascii="Wingdings" w:hAnsi="Wingdings" w:hint="default"/>
      </w:rPr>
    </w:lvl>
    <w:lvl w:ilvl="1" w:tplc="04090003" w:tentative="1">
      <w:start w:val="1"/>
      <w:numFmt w:val="bullet"/>
      <w:lvlText w:val=""/>
      <w:lvlJc w:val="left"/>
      <w:pPr>
        <w:ind w:left="1609" w:hanging="440"/>
      </w:pPr>
      <w:rPr>
        <w:rFonts w:ascii="Wingdings" w:hAnsi="Wingdings" w:hint="default"/>
      </w:rPr>
    </w:lvl>
    <w:lvl w:ilvl="2" w:tplc="04090005" w:tentative="1">
      <w:start w:val="1"/>
      <w:numFmt w:val="bullet"/>
      <w:lvlText w:val=""/>
      <w:lvlJc w:val="left"/>
      <w:pPr>
        <w:ind w:left="2049" w:hanging="440"/>
      </w:pPr>
      <w:rPr>
        <w:rFonts w:ascii="Wingdings" w:hAnsi="Wingdings" w:hint="default"/>
      </w:rPr>
    </w:lvl>
    <w:lvl w:ilvl="3" w:tplc="04090001" w:tentative="1">
      <w:start w:val="1"/>
      <w:numFmt w:val="bullet"/>
      <w:lvlText w:val=""/>
      <w:lvlJc w:val="left"/>
      <w:pPr>
        <w:ind w:left="2489" w:hanging="440"/>
      </w:pPr>
      <w:rPr>
        <w:rFonts w:ascii="Wingdings" w:hAnsi="Wingdings" w:hint="default"/>
      </w:rPr>
    </w:lvl>
    <w:lvl w:ilvl="4" w:tplc="04090003" w:tentative="1">
      <w:start w:val="1"/>
      <w:numFmt w:val="bullet"/>
      <w:lvlText w:val=""/>
      <w:lvlJc w:val="left"/>
      <w:pPr>
        <w:ind w:left="2929" w:hanging="440"/>
      </w:pPr>
      <w:rPr>
        <w:rFonts w:ascii="Wingdings" w:hAnsi="Wingdings" w:hint="default"/>
      </w:rPr>
    </w:lvl>
    <w:lvl w:ilvl="5" w:tplc="04090005" w:tentative="1">
      <w:start w:val="1"/>
      <w:numFmt w:val="bullet"/>
      <w:lvlText w:val=""/>
      <w:lvlJc w:val="left"/>
      <w:pPr>
        <w:ind w:left="3369" w:hanging="440"/>
      </w:pPr>
      <w:rPr>
        <w:rFonts w:ascii="Wingdings" w:hAnsi="Wingdings" w:hint="default"/>
      </w:rPr>
    </w:lvl>
    <w:lvl w:ilvl="6" w:tplc="04090001" w:tentative="1">
      <w:start w:val="1"/>
      <w:numFmt w:val="bullet"/>
      <w:lvlText w:val=""/>
      <w:lvlJc w:val="left"/>
      <w:pPr>
        <w:ind w:left="3809" w:hanging="440"/>
      </w:pPr>
      <w:rPr>
        <w:rFonts w:ascii="Wingdings" w:hAnsi="Wingdings" w:hint="default"/>
      </w:rPr>
    </w:lvl>
    <w:lvl w:ilvl="7" w:tplc="04090003" w:tentative="1">
      <w:start w:val="1"/>
      <w:numFmt w:val="bullet"/>
      <w:lvlText w:val=""/>
      <w:lvlJc w:val="left"/>
      <w:pPr>
        <w:ind w:left="4249" w:hanging="440"/>
      </w:pPr>
      <w:rPr>
        <w:rFonts w:ascii="Wingdings" w:hAnsi="Wingdings" w:hint="default"/>
      </w:rPr>
    </w:lvl>
    <w:lvl w:ilvl="8" w:tplc="04090005" w:tentative="1">
      <w:start w:val="1"/>
      <w:numFmt w:val="bullet"/>
      <w:lvlText w:val=""/>
      <w:lvlJc w:val="left"/>
      <w:pPr>
        <w:ind w:left="4689" w:hanging="440"/>
      </w:pPr>
      <w:rPr>
        <w:rFonts w:ascii="Wingdings" w:hAnsi="Wingdings" w:hint="default"/>
      </w:rPr>
    </w:lvl>
  </w:abstractNum>
  <w:abstractNum w:abstractNumId="8" w15:restartNumberingAfterBreak="0">
    <w:nsid w:val="2A1A730B"/>
    <w:multiLevelType w:val="hybridMultilevel"/>
    <w:tmpl w:val="2D624CD2"/>
    <w:lvl w:ilvl="0" w:tplc="0409000F">
      <w:start w:val="1"/>
      <w:numFmt w:val="decimal"/>
      <w:lvlText w:val="%1."/>
      <w:lvlJc w:val="left"/>
      <w:pPr>
        <w:ind w:left="1160" w:hanging="440"/>
      </w:p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9" w15:restartNumberingAfterBreak="0">
    <w:nsid w:val="302A742F"/>
    <w:multiLevelType w:val="hybridMultilevel"/>
    <w:tmpl w:val="7A1C0FDA"/>
    <w:lvl w:ilvl="0" w:tplc="04090001">
      <w:start w:val="1"/>
      <w:numFmt w:val="bullet"/>
      <w:lvlText w:val=""/>
      <w:lvlJc w:val="left"/>
      <w:pPr>
        <w:ind w:left="1169" w:hanging="440"/>
      </w:pPr>
      <w:rPr>
        <w:rFonts w:ascii="Wingdings" w:hAnsi="Wingdings" w:hint="default"/>
        <w:color w:val="auto"/>
      </w:rPr>
    </w:lvl>
    <w:lvl w:ilvl="1" w:tplc="04090003" w:tentative="1">
      <w:start w:val="1"/>
      <w:numFmt w:val="bullet"/>
      <w:lvlText w:val=""/>
      <w:lvlJc w:val="left"/>
      <w:pPr>
        <w:ind w:left="1609" w:hanging="440"/>
      </w:pPr>
      <w:rPr>
        <w:rFonts w:ascii="Wingdings" w:hAnsi="Wingdings" w:hint="default"/>
      </w:rPr>
    </w:lvl>
    <w:lvl w:ilvl="2" w:tplc="04090005" w:tentative="1">
      <w:start w:val="1"/>
      <w:numFmt w:val="bullet"/>
      <w:lvlText w:val=""/>
      <w:lvlJc w:val="left"/>
      <w:pPr>
        <w:ind w:left="2049" w:hanging="440"/>
      </w:pPr>
      <w:rPr>
        <w:rFonts w:ascii="Wingdings" w:hAnsi="Wingdings" w:hint="default"/>
      </w:rPr>
    </w:lvl>
    <w:lvl w:ilvl="3" w:tplc="04090001" w:tentative="1">
      <w:start w:val="1"/>
      <w:numFmt w:val="bullet"/>
      <w:lvlText w:val=""/>
      <w:lvlJc w:val="left"/>
      <w:pPr>
        <w:ind w:left="2489" w:hanging="440"/>
      </w:pPr>
      <w:rPr>
        <w:rFonts w:ascii="Wingdings" w:hAnsi="Wingdings" w:hint="default"/>
      </w:rPr>
    </w:lvl>
    <w:lvl w:ilvl="4" w:tplc="04090003" w:tentative="1">
      <w:start w:val="1"/>
      <w:numFmt w:val="bullet"/>
      <w:lvlText w:val=""/>
      <w:lvlJc w:val="left"/>
      <w:pPr>
        <w:ind w:left="2929" w:hanging="440"/>
      </w:pPr>
      <w:rPr>
        <w:rFonts w:ascii="Wingdings" w:hAnsi="Wingdings" w:hint="default"/>
      </w:rPr>
    </w:lvl>
    <w:lvl w:ilvl="5" w:tplc="04090005" w:tentative="1">
      <w:start w:val="1"/>
      <w:numFmt w:val="bullet"/>
      <w:lvlText w:val=""/>
      <w:lvlJc w:val="left"/>
      <w:pPr>
        <w:ind w:left="3369" w:hanging="440"/>
      </w:pPr>
      <w:rPr>
        <w:rFonts w:ascii="Wingdings" w:hAnsi="Wingdings" w:hint="default"/>
      </w:rPr>
    </w:lvl>
    <w:lvl w:ilvl="6" w:tplc="04090001" w:tentative="1">
      <w:start w:val="1"/>
      <w:numFmt w:val="bullet"/>
      <w:lvlText w:val=""/>
      <w:lvlJc w:val="left"/>
      <w:pPr>
        <w:ind w:left="3809" w:hanging="440"/>
      </w:pPr>
      <w:rPr>
        <w:rFonts w:ascii="Wingdings" w:hAnsi="Wingdings" w:hint="default"/>
      </w:rPr>
    </w:lvl>
    <w:lvl w:ilvl="7" w:tplc="04090003" w:tentative="1">
      <w:start w:val="1"/>
      <w:numFmt w:val="bullet"/>
      <w:lvlText w:val=""/>
      <w:lvlJc w:val="left"/>
      <w:pPr>
        <w:ind w:left="4249" w:hanging="440"/>
      </w:pPr>
      <w:rPr>
        <w:rFonts w:ascii="Wingdings" w:hAnsi="Wingdings" w:hint="default"/>
      </w:rPr>
    </w:lvl>
    <w:lvl w:ilvl="8" w:tplc="04090005" w:tentative="1">
      <w:start w:val="1"/>
      <w:numFmt w:val="bullet"/>
      <w:lvlText w:val=""/>
      <w:lvlJc w:val="left"/>
      <w:pPr>
        <w:ind w:left="4689" w:hanging="440"/>
      </w:pPr>
      <w:rPr>
        <w:rFonts w:ascii="Wingdings" w:hAnsi="Wingdings" w:hint="default"/>
      </w:rPr>
    </w:lvl>
  </w:abstractNum>
  <w:abstractNum w:abstractNumId="10" w15:restartNumberingAfterBreak="0">
    <w:nsid w:val="349563A8"/>
    <w:multiLevelType w:val="hybridMultilevel"/>
    <w:tmpl w:val="90DA6C20"/>
    <w:lvl w:ilvl="0" w:tplc="04090001">
      <w:start w:val="1"/>
      <w:numFmt w:val="bullet"/>
      <w:lvlText w:val=""/>
      <w:lvlJc w:val="left"/>
      <w:pPr>
        <w:ind w:left="1169" w:hanging="440"/>
      </w:pPr>
      <w:rPr>
        <w:rFonts w:ascii="Wingdings" w:hAnsi="Wingdings" w:hint="default"/>
      </w:rPr>
    </w:lvl>
    <w:lvl w:ilvl="1" w:tplc="04090003" w:tentative="1">
      <w:start w:val="1"/>
      <w:numFmt w:val="bullet"/>
      <w:lvlText w:val=""/>
      <w:lvlJc w:val="left"/>
      <w:pPr>
        <w:ind w:left="1609" w:hanging="440"/>
      </w:pPr>
      <w:rPr>
        <w:rFonts w:ascii="Wingdings" w:hAnsi="Wingdings" w:hint="default"/>
      </w:rPr>
    </w:lvl>
    <w:lvl w:ilvl="2" w:tplc="04090005" w:tentative="1">
      <w:start w:val="1"/>
      <w:numFmt w:val="bullet"/>
      <w:lvlText w:val=""/>
      <w:lvlJc w:val="left"/>
      <w:pPr>
        <w:ind w:left="2049" w:hanging="440"/>
      </w:pPr>
      <w:rPr>
        <w:rFonts w:ascii="Wingdings" w:hAnsi="Wingdings" w:hint="default"/>
      </w:rPr>
    </w:lvl>
    <w:lvl w:ilvl="3" w:tplc="04090001" w:tentative="1">
      <w:start w:val="1"/>
      <w:numFmt w:val="bullet"/>
      <w:lvlText w:val=""/>
      <w:lvlJc w:val="left"/>
      <w:pPr>
        <w:ind w:left="2489" w:hanging="440"/>
      </w:pPr>
      <w:rPr>
        <w:rFonts w:ascii="Wingdings" w:hAnsi="Wingdings" w:hint="default"/>
      </w:rPr>
    </w:lvl>
    <w:lvl w:ilvl="4" w:tplc="04090003" w:tentative="1">
      <w:start w:val="1"/>
      <w:numFmt w:val="bullet"/>
      <w:lvlText w:val=""/>
      <w:lvlJc w:val="left"/>
      <w:pPr>
        <w:ind w:left="2929" w:hanging="440"/>
      </w:pPr>
      <w:rPr>
        <w:rFonts w:ascii="Wingdings" w:hAnsi="Wingdings" w:hint="default"/>
      </w:rPr>
    </w:lvl>
    <w:lvl w:ilvl="5" w:tplc="04090005" w:tentative="1">
      <w:start w:val="1"/>
      <w:numFmt w:val="bullet"/>
      <w:lvlText w:val=""/>
      <w:lvlJc w:val="left"/>
      <w:pPr>
        <w:ind w:left="3369" w:hanging="440"/>
      </w:pPr>
      <w:rPr>
        <w:rFonts w:ascii="Wingdings" w:hAnsi="Wingdings" w:hint="default"/>
      </w:rPr>
    </w:lvl>
    <w:lvl w:ilvl="6" w:tplc="04090001" w:tentative="1">
      <w:start w:val="1"/>
      <w:numFmt w:val="bullet"/>
      <w:lvlText w:val=""/>
      <w:lvlJc w:val="left"/>
      <w:pPr>
        <w:ind w:left="3809" w:hanging="440"/>
      </w:pPr>
      <w:rPr>
        <w:rFonts w:ascii="Wingdings" w:hAnsi="Wingdings" w:hint="default"/>
      </w:rPr>
    </w:lvl>
    <w:lvl w:ilvl="7" w:tplc="04090003" w:tentative="1">
      <w:start w:val="1"/>
      <w:numFmt w:val="bullet"/>
      <w:lvlText w:val=""/>
      <w:lvlJc w:val="left"/>
      <w:pPr>
        <w:ind w:left="4249" w:hanging="440"/>
      </w:pPr>
      <w:rPr>
        <w:rFonts w:ascii="Wingdings" w:hAnsi="Wingdings" w:hint="default"/>
      </w:rPr>
    </w:lvl>
    <w:lvl w:ilvl="8" w:tplc="04090005" w:tentative="1">
      <w:start w:val="1"/>
      <w:numFmt w:val="bullet"/>
      <w:lvlText w:val=""/>
      <w:lvlJc w:val="left"/>
      <w:pPr>
        <w:ind w:left="4689" w:hanging="440"/>
      </w:pPr>
      <w:rPr>
        <w:rFonts w:ascii="Wingdings" w:hAnsi="Wingdings" w:hint="default"/>
      </w:rPr>
    </w:lvl>
  </w:abstractNum>
  <w:abstractNum w:abstractNumId="11" w15:restartNumberingAfterBreak="0">
    <w:nsid w:val="40105C48"/>
    <w:multiLevelType w:val="hybridMultilevel"/>
    <w:tmpl w:val="7708D792"/>
    <w:lvl w:ilvl="0" w:tplc="04090017">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4F0F259E"/>
    <w:multiLevelType w:val="multilevel"/>
    <w:tmpl w:val="A5D8F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1B09BE"/>
    <w:multiLevelType w:val="hybridMultilevel"/>
    <w:tmpl w:val="948AF422"/>
    <w:lvl w:ilvl="0" w:tplc="1476403C">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4" w15:restartNumberingAfterBreak="0">
    <w:nsid w:val="56A71C25"/>
    <w:multiLevelType w:val="hybridMultilevel"/>
    <w:tmpl w:val="E8DCD8EE"/>
    <w:lvl w:ilvl="0" w:tplc="0409000F">
      <w:start w:val="1"/>
      <w:numFmt w:val="decimal"/>
      <w:lvlText w:val="%1."/>
      <w:lvlJc w:val="left"/>
      <w:pPr>
        <w:ind w:left="1169" w:hanging="440"/>
      </w:pPr>
    </w:lvl>
    <w:lvl w:ilvl="1" w:tplc="04090019" w:tentative="1">
      <w:start w:val="1"/>
      <w:numFmt w:val="lowerLetter"/>
      <w:lvlText w:val="%2)"/>
      <w:lvlJc w:val="left"/>
      <w:pPr>
        <w:ind w:left="1609" w:hanging="440"/>
      </w:pPr>
    </w:lvl>
    <w:lvl w:ilvl="2" w:tplc="0409001B" w:tentative="1">
      <w:start w:val="1"/>
      <w:numFmt w:val="lowerRoman"/>
      <w:lvlText w:val="%3."/>
      <w:lvlJc w:val="right"/>
      <w:pPr>
        <w:ind w:left="2049" w:hanging="440"/>
      </w:pPr>
    </w:lvl>
    <w:lvl w:ilvl="3" w:tplc="0409000F" w:tentative="1">
      <w:start w:val="1"/>
      <w:numFmt w:val="decimal"/>
      <w:lvlText w:val="%4."/>
      <w:lvlJc w:val="left"/>
      <w:pPr>
        <w:ind w:left="2489" w:hanging="440"/>
      </w:pPr>
    </w:lvl>
    <w:lvl w:ilvl="4" w:tplc="04090019" w:tentative="1">
      <w:start w:val="1"/>
      <w:numFmt w:val="lowerLetter"/>
      <w:lvlText w:val="%5)"/>
      <w:lvlJc w:val="left"/>
      <w:pPr>
        <w:ind w:left="2929" w:hanging="440"/>
      </w:pPr>
    </w:lvl>
    <w:lvl w:ilvl="5" w:tplc="0409001B" w:tentative="1">
      <w:start w:val="1"/>
      <w:numFmt w:val="lowerRoman"/>
      <w:lvlText w:val="%6."/>
      <w:lvlJc w:val="right"/>
      <w:pPr>
        <w:ind w:left="3369" w:hanging="440"/>
      </w:pPr>
    </w:lvl>
    <w:lvl w:ilvl="6" w:tplc="0409000F" w:tentative="1">
      <w:start w:val="1"/>
      <w:numFmt w:val="decimal"/>
      <w:lvlText w:val="%7."/>
      <w:lvlJc w:val="left"/>
      <w:pPr>
        <w:ind w:left="3809" w:hanging="440"/>
      </w:pPr>
    </w:lvl>
    <w:lvl w:ilvl="7" w:tplc="04090019" w:tentative="1">
      <w:start w:val="1"/>
      <w:numFmt w:val="lowerLetter"/>
      <w:lvlText w:val="%8)"/>
      <w:lvlJc w:val="left"/>
      <w:pPr>
        <w:ind w:left="4249" w:hanging="440"/>
      </w:pPr>
    </w:lvl>
    <w:lvl w:ilvl="8" w:tplc="0409001B" w:tentative="1">
      <w:start w:val="1"/>
      <w:numFmt w:val="lowerRoman"/>
      <w:lvlText w:val="%9."/>
      <w:lvlJc w:val="right"/>
      <w:pPr>
        <w:ind w:left="4689" w:hanging="440"/>
      </w:pPr>
    </w:lvl>
  </w:abstractNum>
  <w:abstractNum w:abstractNumId="15" w15:restartNumberingAfterBreak="0">
    <w:nsid w:val="5F3D75A1"/>
    <w:multiLevelType w:val="hybridMultilevel"/>
    <w:tmpl w:val="A950D4CA"/>
    <w:lvl w:ilvl="0" w:tplc="0AB07BC2">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630A3E11"/>
    <w:multiLevelType w:val="multilevel"/>
    <w:tmpl w:val="B608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9C0700"/>
    <w:multiLevelType w:val="hybridMultilevel"/>
    <w:tmpl w:val="D78CA36C"/>
    <w:lvl w:ilvl="0" w:tplc="03D4569A">
      <w:start w:val="1"/>
      <w:numFmt w:val="decimal"/>
      <w:pStyle w:val="2"/>
      <w:lvlText w:val="%1."/>
      <w:lvlJc w:val="left"/>
      <w:pPr>
        <w:ind w:left="740" w:hanging="440"/>
      </w:pPr>
      <w:rPr>
        <w:rFonts w:hint="default"/>
      </w:rPr>
    </w:lvl>
    <w:lvl w:ilvl="1" w:tplc="04090019" w:tentative="1">
      <w:start w:val="1"/>
      <w:numFmt w:val="lowerLetter"/>
      <w:lvlText w:val="%2)"/>
      <w:lvlJc w:val="left"/>
      <w:pPr>
        <w:ind w:left="1180" w:hanging="440"/>
      </w:pPr>
    </w:lvl>
    <w:lvl w:ilvl="2" w:tplc="0409001B" w:tentative="1">
      <w:start w:val="1"/>
      <w:numFmt w:val="lowerRoman"/>
      <w:lvlText w:val="%3."/>
      <w:lvlJc w:val="right"/>
      <w:pPr>
        <w:ind w:left="1620" w:hanging="440"/>
      </w:pPr>
    </w:lvl>
    <w:lvl w:ilvl="3" w:tplc="0409000F" w:tentative="1">
      <w:start w:val="1"/>
      <w:numFmt w:val="decimal"/>
      <w:lvlText w:val="%4."/>
      <w:lvlJc w:val="left"/>
      <w:pPr>
        <w:ind w:left="2060" w:hanging="440"/>
      </w:pPr>
    </w:lvl>
    <w:lvl w:ilvl="4" w:tplc="04090019" w:tentative="1">
      <w:start w:val="1"/>
      <w:numFmt w:val="lowerLetter"/>
      <w:lvlText w:val="%5)"/>
      <w:lvlJc w:val="left"/>
      <w:pPr>
        <w:ind w:left="2500" w:hanging="440"/>
      </w:pPr>
    </w:lvl>
    <w:lvl w:ilvl="5" w:tplc="0409001B" w:tentative="1">
      <w:start w:val="1"/>
      <w:numFmt w:val="lowerRoman"/>
      <w:lvlText w:val="%6."/>
      <w:lvlJc w:val="right"/>
      <w:pPr>
        <w:ind w:left="2940" w:hanging="440"/>
      </w:pPr>
    </w:lvl>
    <w:lvl w:ilvl="6" w:tplc="0409000F" w:tentative="1">
      <w:start w:val="1"/>
      <w:numFmt w:val="decimal"/>
      <w:lvlText w:val="%7."/>
      <w:lvlJc w:val="left"/>
      <w:pPr>
        <w:ind w:left="3380" w:hanging="440"/>
      </w:pPr>
    </w:lvl>
    <w:lvl w:ilvl="7" w:tplc="04090019" w:tentative="1">
      <w:start w:val="1"/>
      <w:numFmt w:val="lowerLetter"/>
      <w:lvlText w:val="%8)"/>
      <w:lvlJc w:val="left"/>
      <w:pPr>
        <w:ind w:left="3820" w:hanging="440"/>
      </w:pPr>
    </w:lvl>
    <w:lvl w:ilvl="8" w:tplc="0409001B" w:tentative="1">
      <w:start w:val="1"/>
      <w:numFmt w:val="lowerRoman"/>
      <w:lvlText w:val="%9."/>
      <w:lvlJc w:val="right"/>
      <w:pPr>
        <w:ind w:left="4260" w:hanging="440"/>
      </w:pPr>
    </w:lvl>
  </w:abstractNum>
  <w:abstractNum w:abstractNumId="18" w15:restartNumberingAfterBreak="0">
    <w:nsid w:val="6E1E50E6"/>
    <w:multiLevelType w:val="multilevel"/>
    <w:tmpl w:val="78C806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437C4E"/>
    <w:multiLevelType w:val="hybridMultilevel"/>
    <w:tmpl w:val="CACC9168"/>
    <w:lvl w:ilvl="0" w:tplc="04090001">
      <w:start w:val="1"/>
      <w:numFmt w:val="bullet"/>
      <w:lvlText w:val=""/>
      <w:lvlJc w:val="left"/>
      <w:pPr>
        <w:ind w:left="920" w:hanging="440"/>
      </w:pPr>
      <w:rPr>
        <w:rFonts w:ascii="Wingdings" w:hAnsi="Wingdings" w:hint="default"/>
      </w:rPr>
    </w:lvl>
    <w:lvl w:ilvl="1" w:tplc="04090003">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0" w15:restartNumberingAfterBreak="0">
    <w:nsid w:val="720925B0"/>
    <w:multiLevelType w:val="multilevel"/>
    <w:tmpl w:val="FB74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23440A"/>
    <w:multiLevelType w:val="multilevel"/>
    <w:tmpl w:val="D0C0D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1B6595"/>
    <w:multiLevelType w:val="multilevel"/>
    <w:tmpl w:val="97CE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FE7605"/>
    <w:multiLevelType w:val="multilevel"/>
    <w:tmpl w:val="052A6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230CD6"/>
    <w:multiLevelType w:val="hybridMultilevel"/>
    <w:tmpl w:val="D292EAB4"/>
    <w:lvl w:ilvl="0" w:tplc="04090001">
      <w:start w:val="1"/>
      <w:numFmt w:val="bullet"/>
      <w:lvlText w:val=""/>
      <w:lvlJc w:val="left"/>
      <w:pPr>
        <w:ind w:left="920" w:hanging="440"/>
      </w:pPr>
      <w:rPr>
        <w:rFonts w:ascii="Wingdings" w:hAnsi="Wingdings" w:hint="default"/>
        <w:color w:val="auto"/>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5" w15:restartNumberingAfterBreak="0">
    <w:nsid w:val="7E572811"/>
    <w:multiLevelType w:val="hybridMultilevel"/>
    <w:tmpl w:val="C6BCBBAA"/>
    <w:lvl w:ilvl="0" w:tplc="04090001">
      <w:start w:val="1"/>
      <w:numFmt w:val="bullet"/>
      <w:lvlText w:val=""/>
      <w:lvlJc w:val="left"/>
      <w:pPr>
        <w:ind w:left="1169" w:hanging="440"/>
      </w:pPr>
      <w:rPr>
        <w:rFonts w:ascii="Wingdings" w:hAnsi="Wingdings" w:hint="default"/>
      </w:rPr>
    </w:lvl>
    <w:lvl w:ilvl="1" w:tplc="04090003">
      <w:start w:val="1"/>
      <w:numFmt w:val="bullet"/>
      <w:lvlText w:val=""/>
      <w:lvlJc w:val="left"/>
      <w:pPr>
        <w:ind w:left="1609" w:hanging="440"/>
      </w:pPr>
      <w:rPr>
        <w:rFonts w:ascii="Wingdings" w:hAnsi="Wingdings" w:hint="default"/>
      </w:rPr>
    </w:lvl>
    <w:lvl w:ilvl="2" w:tplc="04090005" w:tentative="1">
      <w:start w:val="1"/>
      <w:numFmt w:val="bullet"/>
      <w:lvlText w:val=""/>
      <w:lvlJc w:val="left"/>
      <w:pPr>
        <w:ind w:left="2049" w:hanging="440"/>
      </w:pPr>
      <w:rPr>
        <w:rFonts w:ascii="Wingdings" w:hAnsi="Wingdings" w:hint="default"/>
      </w:rPr>
    </w:lvl>
    <w:lvl w:ilvl="3" w:tplc="04090001" w:tentative="1">
      <w:start w:val="1"/>
      <w:numFmt w:val="bullet"/>
      <w:lvlText w:val=""/>
      <w:lvlJc w:val="left"/>
      <w:pPr>
        <w:ind w:left="2489" w:hanging="440"/>
      </w:pPr>
      <w:rPr>
        <w:rFonts w:ascii="Wingdings" w:hAnsi="Wingdings" w:hint="default"/>
      </w:rPr>
    </w:lvl>
    <w:lvl w:ilvl="4" w:tplc="04090003" w:tentative="1">
      <w:start w:val="1"/>
      <w:numFmt w:val="bullet"/>
      <w:lvlText w:val=""/>
      <w:lvlJc w:val="left"/>
      <w:pPr>
        <w:ind w:left="2929" w:hanging="440"/>
      </w:pPr>
      <w:rPr>
        <w:rFonts w:ascii="Wingdings" w:hAnsi="Wingdings" w:hint="default"/>
      </w:rPr>
    </w:lvl>
    <w:lvl w:ilvl="5" w:tplc="04090005" w:tentative="1">
      <w:start w:val="1"/>
      <w:numFmt w:val="bullet"/>
      <w:lvlText w:val=""/>
      <w:lvlJc w:val="left"/>
      <w:pPr>
        <w:ind w:left="3369" w:hanging="440"/>
      </w:pPr>
      <w:rPr>
        <w:rFonts w:ascii="Wingdings" w:hAnsi="Wingdings" w:hint="default"/>
      </w:rPr>
    </w:lvl>
    <w:lvl w:ilvl="6" w:tplc="04090001" w:tentative="1">
      <w:start w:val="1"/>
      <w:numFmt w:val="bullet"/>
      <w:lvlText w:val=""/>
      <w:lvlJc w:val="left"/>
      <w:pPr>
        <w:ind w:left="3809" w:hanging="440"/>
      </w:pPr>
      <w:rPr>
        <w:rFonts w:ascii="Wingdings" w:hAnsi="Wingdings" w:hint="default"/>
      </w:rPr>
    </w:lvl>
    <w:lvl w:ilvl="7" w:tplc="04090003" w:tentative="1">
      <w:start w:val="1"/>
      <w:numFmt w:val="bullet"/>
      <w:lvlText w:val=""/>
      <w:lvlJc w:val="left"/>
      <w:pPr>
        <w:ind w:left="4249" w:hanging="440"/>
      </w:pPr>
      <w:rPr>
        <w:rFonts w:ascii="Wingdings" w:hAnsi="Wingdings" w:hint="default"/>
      </w:rPr>
    </w:lvl>
    <w:lvl w:ilvl="8" w:tplc="04090005" w:tentative="1">
      <w:start w:val="1"/>
      <w:numFmt w:val="bullet"/>
      <w:lvlText w:val=""/>
      <w:lvlJc w:val="left"/>
      <w:pPr>
        <w:ind w:left="4689" w:hanging="440"/>
      </w:pPr>
      <w:rPr>
        <w:rFonts w:ascii="Wingdings" w:hAnsi="Wingdings" w:hint="default"/>
      </w:rPr>
    </w:lvl>
  </w:abstractNum>
  <w:num w:numId="1" w16cid:durableId="794058109">
    <w:abstractNumId w:val="18"/>
  </w:num>
  <w:num w:numId="2" w16cid:durableId="938293734">
    <w:abstractNumId w:val="16"/>
  </w:num>
  <w:num w:numId="3" w16cid:durableId="2079785716">
    <w:abstractNumId w:val="19"/>
  </w:num>
  <w:num w:numId="4" w16cid:durableId="767041840">
    <w:abstractNumId w:val="22"/>
  </w:num>
  <w:num w:numId="5" w16cid:durableId="1112939484">
    <w:abstractNumId w:val="12"/>
  </w:num>
  <w:num w:numId="6" w16cid:durableId="1524786261">
    <w:abstractNumId w:val="4"/>
  </w:num>
  <w:num w:numId="7" w16cid:durableId="614216607">
    <w:abstractNumId w:val="2"/>
  </w:num>
  <w:num w:numId="8" w16cid:durableId="515193558">
    <w:abstractNumId w:val="24"/>
  </w:num>
  <w:num w:numId="9" w16cid:durableId="251595493">
    <w:abstractNumId w:val="21"/>
  </w:num>
  <w:num w:numId="10" w16cid:durableId="97875173">
    <w:abstractNumId w:val="23"/>
  </w:num>
  <w:num w:numId="11" w16cid:durableId="1918203084">
    <w:abstractNumId w:val="20"/>
  </w:num>
  <w:num w:numId="12" w16cid:durableId="539904823">
    <w:abstractNumId w:val="11"/>
  </w:num>
  <w:num w:numId="13" w16cid:durableId="2085104565">
    <w:abstractNumId w:val="13"/>
  </w:num>
  <w:num w:numId="14" w16cid:durableId="142626110">
    <w:abstractNumId w:val="0"/>
  </w:num>
  <w:num w:numId="15" w16cid:durableId="1398086788">
    <w:abstractNumId w:val="5"/>
  </w:num>
  <w:num w:numId="16" w16cid:durableId="1918516519">
    <w:abstractNumId w:val="9"/>
  </w:num>
  <w:num w:numId="17" w16cid:durableId="1805151803">
    <w:abstractNumId w:val="1"/>
  </w:num>
  <w:num w:numId="18" w16cid:durableId="1975283707">
    <w:abstractNumId w:val="10"/>
  </w:num>
  <w:num w:numId="19" w16cid:durableId="573246466">
    <w:abstractNumId w:val="14"/>
  </w:num>
  <w:num w:numId="20" w16cid:durableId="1979457201">
    <w:abstractNumId w:val="3"/>
  </w:num>
  <w:num w:numId="21" w16cid:durableId="962809891">
    <w:abstractNumId w:val="8"/>
  </w:num>
  <w:num w:numId="22" w16cid:durableId="394814426">
    <w:abstractNumId w:val="25"/>
  </w:num>
  <w:num w:numId="23" w16cid:durableId="814370658">
    <w:abstractNumId w:val="7"/>
  </w:num>
  <w:num w:numId="24" w16cid:durableId="1595698415">
    <w:abstractNumId w:val="11"/>
  </w:num>
  <w:num w:numId="25" w16cid:durableId="1285816418">
    <w:abstractNumId w:val="11"/>
    <w:lvlOverride w:ilvl="0">
      <w:startOverride w:val="1"/>
    </w:lvlOverride>
  </w:num>
  <w:num w:numId="26" w16cid:durableId="50930341">
    <w:abstractNumId w:val="11"/>
  </w:num>
  <w:num w:numId="27" w16cid:durableId="543833954">
    <w:abstractNumId w:val="11"/>
  </w:num>
  <w:num w:numId="28" w16cid:durableId="953948927">
    <w:abstractNumId w:val="6"/>
  </w:num>
  <w:num w:numId="29" w16cid:durableId="1173715888">
    <w:abstractNumId w:val="15"/>
  </w:num>
  <w:num w:numId="30" w16cid:durableId="191067302">
    <w:abstractNumId w:val="15"/>
  </w:num>
  <w:num w:numId="31" w16cid:durableId="806698776">
    <w:abstractNumId w:val="15"/>
  </w:num>
  <w:num w:numId="32" w16cid:durableId="1723869373">
    <w:abstractNumId w:val="15"/>
  </w:num>
  <w:num w:numId="33" w16cid:durableId="2035187454">
    <w:abstractNumId w:val="15"/>
  </w:num>
  <w:num w:numId="34" w16cid:durableId="695733804">
    <w:abstractNumId w:val="17"/>
  </w:num>
  <w:num w:numId="35" w16cid:durableId="968321946">
    <w:abstractNumId w:val="17"/>
  </w:num>
  <w:num w:numId="36" w16cid:durableId="2033915514">
    <w:abstractNumId w:val="17"/>
  </w:num>
  <w:num w:numId="37" w16cid:durableId="1742167792">
    <w:abstractNumId w:val="17"/>
  </w:num>
  <w:num w:numId="38" w16cid:durableId="1424179677">
    <w:abstractNumId w:val="17"/>
    <w:lvlOverride w:ilvl="0">
      <w:startOverride w:val="1"/>
    </w:lvlOverride>
  </w:num>
  <w:num w:numId="39" w16cid:durableId="285430004">
    <w:abstractNumId w:val="17"/>
  </w:num>
  <w:num w:numId="40" w16cid:durableId="659891538">
    <w:abstractNumId w:val="17"/>
  </w:num>
  <w:num w:numId="41" w16cid:durableId="1246648608">
    <w:abstractNumId w:val="6"/>
    <w:lvlOverride w:ilvl="0">
      <w:startOverride w:val="1"/>
    </w:lvlOverride>
  </w:num>
  <w:num w:numId="42" w16cid:durableId="928805311">
    <w:abstractNumId w:val="6"/>
  </w:num>
  <w:num w:numId="43" w16cid:durableId="1305967708">
    <w:abstractNumId w:val="6"/>
  </w:num>
  <w:num w:numId="44" w16cid:durableId="1224678446">
    <w:abstractNumId w:val="6"/>
    <w:lvlOverride w:ilvl="0">
      <w:startOverride w:val="1"/>
    </w:lvlOverride>
  </w:num>
  <w:num w:numId="45" w16cid:durableId="252587086">
    <w:abstractNumId w:val="6"/>
  </w:num>
  <w:num w:numId="46" w16cid:durableId="247933614">
    <w:abstractNumId w:val="6"/>
  </w:num>
  <w:num w:numId="47" w16cid:durableId="14426175">
    <w:abstractNumId w:val="6"/>
  </w:num>
  <w:num w:numId="48" w16cid:durableId="1937323285">
    <w:abstractNumId w:val="6"/>
  </w:num>
  <w:num w:numId="49" w16cid:durableId="1983921093">
    <w:abstractNumId w:val="6"/>
    <w:lvlOverride w:ilvl="0">
      <w:startOverride w:val="1"/>
    </w:lvlOverride>
  </w:num>
  <w:num w:numId="50" w16cid:durableId="1572278236">
    <w:abstractNumId w:val="6"/>
    <w:lvlOverride w:ilvl="0">
      <w:startOverride w:val="1"/>
    </w:lvlOverride>
  </w:num>
  <w:num w:numId="51" w16cid:durableId="11518682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9EE"/>
    <w:rsid w:val="000151C1"/>
    <w:rsid w:val="00023B0D"/>
    <w:rsid w:val="000327B2"/>
    <w:rsid w:val="000331F5"/>
    <w:rsid w:val="000473B7"/>
    <w:rsid w:val="00052A84"/>
    <w:rsid w:val="00066AC8"/>
    <w:rsid w:val="00072FAC"/>
    <w:rsid w:val="000778CB"/>
    <w:rsid w:val="00096C5C"/>
    <w:rsid w:val="00097D69"/>
    <w:rsid w:val="000C1917"/>
    <w:rsid w:val="000D13AC"/>
    <w:rsid w:val="000D1B3A"/>
    <w:rsid w:val="000D2376"/>
    <w:rsid w:val="000D7F38"/>
    <w:rsid w:val="000E1E27"/>
    <w:rsid w:val="000F0641"/>
    <w:rsid w:val="000F7123"/>
    <w:rsid w:val="0011581C"/>
    <w:rsid w:val="00130EEE"/>
    <w:rsid w:val="00140E8A"/>
    <w:rsid w:val="00146EDA"/>
    <w:rsid w:val="0015123A"/>
    <w:rsid w:val="001949BD"/>
    <w:rsid w:val="001B0EAD"/>
    <w:rsid w:val="001C4B49"/>
    <w:rsid w:val="001D6B4F"/>
    <w:rsid w:val="001E6CDA"/>
    <w:rsid w:val="001F0C9D"/>
    <w:rsid w:val="002261DC"/>
    <w:rsid w:val="00241E34"/>
    <w:rsid w:val="00242A35"/>
    <w:rsid w:val="00247A6F"/>
    <w:rsid w:val="00250EBC"/>
    <w:rsid w:val="002672A9"/>
    <w:rsid w:val="002919FC"/>
    <w:rsid w:val="002A5E94"/>
    <w:rsid w:val="002C5463"/>
    <w:rsid w:val="002D1A7A"/>
    <w:rsid w:val="002D1C3C"/>
    <w:rsid w:val="002D5741"/>
    <w:rsid w:val="002D6716"/>
    <w:rsid w:val="002E0C8E"/>
    <w:rsid w:val="002E30A3"/>
    <w:rsid w:val="002E50C4"/>
    <w:rsid w:val="002F029C"/>
    <w:rsid w:val="002F0DB1"/>
    <w:rsid w:val="00302E4E"/>
    <w:rsid w:val="00310B07"/>
    <w:rsid w:val="0033280D"/>
    <w:rsid w:val="00345CDB"/>
    <w:rsid w:val="0036735B"/>
    <w:rsid w:val="00380C37"/>
    <w:rsid w:val="00395E18"/>
    <w:rsid w:val="003B20E2"/>
    <w:rsid w:val="003E255A"/>
    <w:rsid w:val="003E5FD2"/>
    <w:rsid w:val="003F55E9"/>
    <w:rsid w:val="00405866"/>
    <w:rsid w:val="0042337E"/>
    <w:rsid w:val="00425931"/>
    <w:rsid w:val="00451693"/>
    <w:rsid w:val="00455CD9"/>
    <w:rsid w:val="00463D02"/>
    <w:rsid w:val="004906DD"/>
    <w:rsid w:val="004B284A"/>
    <w:rsid w:val="004B5CCA"/>
    <w:rsid w:val="004C35E9"/>
    <w:rsid w:val="004C4614"/>
    <w:rsid w:val="004C4A0B"/>
    <w:rsid w:val="004F7F31"/>
    <w:rsid w:val="005058A6"/>
    <w:rsid w:val="00515191"/>
    <w:rsid w:val="00520AD9"/>
    <w:rsid w:val="0052204C"/>
    <w:rsid w:val="00531500"/>
    <w:rsid w:val="00543BB4"/>
    <w:rsid w:val="00573321"/>
    <w:rsid w:val="00590488"/>
    <w:rsid w:val="005A0154"/>
    <w:rsid w:val="005A09EE"/>
    <w:rsid w:val="005B57F5"/>
    <w:rsid w:val="005C3662"/>
    <w:rsid w:val="005E6446"/>
    <w:rsid w:val="005E7F7B"/>
    <w:rsid w:val="00626AD3"/>
    <w:rsid w:val="00663B72"/>
    <w:rsid w:val="006830F2"/>
    <w:rsid w:val="006A2B74"/>
    <w:rsid w:val="006B2512"/>
    <w:rsid w:val="006D4839"/>
    <w:rsid w:val="006D78EF"/>
    <w:rsid w:val="006E5719"/>
    <w:rsid w:val="006E5938"/>
    <w:rsid w:val="00700196"/>
    <w:rsid w:val="00715115"/>
    <w:rsid w:val="007153AC"/>
    <w:rsid w:val="00737DE0"/>
    <w:rsid w:val="00751705"/>
    <w:rsid w:val="0075548E"/>
    <w:rsid w:val="0078323C"/>
    <w:rsid w:val="00797C4B"/>
    <w:rsid w:val="007B0264"/>
    <w:rsid w:val="007D5CBC"/>
    <w:rsid w:val="007E0D47"/>
    <w:rsid w:val="007F26F0"/>
    <w:rsid w:val="00807843"/>
    <w:rsid w:val="00816DB3"/>
    <w:rsid w:val="00826E1E"/>
    <w:rsid w:val="00844F2B"/>
    <w:rsid w:val="0084634E"/>
    <w:rsid w:val="0085493F"/>
    <w:rsid w:val="00857C36"/>
    <w:rsid w:val="0089509B"/>
    <w:rsid w:val="008A5CE0"/>
    <w:rsid w:val="008B068E"/>
    <w:rsid w:val="008C2F9A"/>
    <w:rsid w:val="008C53FC"/>
    <w:rsid w:val="008D2727"/>
    <w:rsid w:val="008D289A"/>
    <w:rsid w:val="008F2190"/>
    <w:rsid w:val="008F580B"/>
    <w:rsid w:val="008F739D"/>
    <w:rsid w:val="0090710B"/>
    <w:rsid w:val="00921F46"/>
    <w:rsid w:val="00933103"/>
    <w:rsid w:val="00946A3C"/>
    <w:rsid w:val="009577C3"/>
    <w:rsid w:val="00973C18"/>
    <w:rsid w:val="00984A7E"/>
    <w:rsid w:val="00985F69"/>
    <w:rsid w:val="009A2431"/>
    <w:rsid w:val="009B7FD4"/>
    <w:rsid w:val="009C0A4B"/>
    <w:rsid w:val="009C21EA"/>
    <w:rsid w:val="009E06DC"/>
    <w:rsid w:val="009E301B"/>
    <w:rsid w:val="00A076CF"/>
    <w:rsid w:val="00A47892"/>
    <w:rsid w:val="00A56471"/>
    <w:rsid w:val="00A641B5"/>
    <w:rsid w:val="00A73BEF"/>
    <w:rsid w:val="00A744E9"/>
    <w:rsid w:val="00A8164C"/>
    <w:rsid w:val="00A87F4F"/>
    <w:rsid w:val="00A9484F"/>
    <w:rsid w:val="00AA07AB"/>
    <w:rsid w:val="00AA1C71"/>
    <w:rsid w:val="00AE4283"/>
    <w:rsid w:val="00AF2277"/>
    <w:rsid w:val="00B02203"/>
    <w:rsid w:val="00B024B2"/>
    <w:rsid w:val="00B211A1"/>
    <w:rsid w:val="00B34065"/>
    <w:rsid w:val="00B45500"/>
    <w:rsid w:val="00B5571C"/>
    <w:rsid w:val="00B63441"/>
    <w:rsid w:val="00B773E1"/>
    <w:rsid w:val="00B8333C"/>
    <w:rsid w:val="00B86228"/>
    <w:rsid w:val="00B94827"/>
    <w:rsid w:val="00B969A7"/>
    <w:rsid w:val="00BB1D1F"/>
    <w:rsid w:val="00BC02AA"/>
    <w:rsid w:val="00BC596B"/>
    <w:rsid w:val="00BD1A6F"/>
    <w:rsid w:val="00BD49BC"/>
    <w:rsid w:val="00BD5F04"/>
    <w:rsid w:val="00BE4EDF"/>
    <w:rsid w:val="00C21506"/>
    <w:rsid w:val="00C32CFF"/>
    <w:rsid w:val="00C423C3"/>
    <w:rsid w:val="00C4418B"/>
    <w:rsid w:val="00C500E4"/>
    <w:rsid w:val="00C549A0"/>
    <w:rsid w:val="00C66624"/>
    <w:rsid w:val="00C71D22"/>
    <w:rsid w:val="00C73B7A"/>
    <w:rsid w:val="00C80ACD"/>
    <w:rsid w:val="00CB14B3"/>
    <w:rsid w:val="00CC4F3E"/>
    <w:rsid w:val="00CE0351"/>
    <w:rsid w:val="00CE2588"/>
    <w:rsid w:val="00D0486B"/>
    <w:rsid w:val="00D12AB0"/>
    <w:rsid w:val="00D142EE"/>
    <w:rsid w:val="00D22A72"/>
    <w:rsid w:val="00D248D9"/>
    <w:rsid w:val="00D32F09"/>
    <w:rsid w:val="00D5496E"/>
    <w:rsid w:val="00D66D7A"/>
    <w:rsid w:val="00D77017"/>
    <w:rsid w:val="00D8178F"/>
    <w:rsid w:val="00D918F2"/>
    <w:rsid w:val="00D9691C"/>
    <w:rsid w:val="00D97CE2"/>
    <w:rsid w:val="00DA2F74"/>
    <w:rsid w:val="00DD509D"/>
    <w:rsid w:val="00DD71CF"/>
    <w:rsid w:val="00DE1DE9"/>
    <w:rsid w:val="00DF0338"/>
    <w:rsid w:val="00E11076"/>
    <w:rsid w:val="00E132ED"/>
    <w:rsid w:val="00E35D08"/>
    <w:rsid w:val="00E4512F"/>
    <w:rsid w:val="00E82DE8"/>
    <w:rsid w:val="00E91952"/>
    <w:rsid w:val="00EA62EE"/>
    <w:rsid w:val="00EA6DB9"/>
    <w:rsid w:val="00EB1E0C"/>
    <w:rsid w:val="00ED1BE8"/>
    <w:rsid w:val="00F07C51"/>
    <w:rsid w:val="00F22AE4"/>
    <w:rsid w:val="00F36371"/>
    <w:rsid w:val="00F36505"/>
    <w:rsid w:val="00F458FE"/>
    <w:rsid w:val="00F51F13"/>
    <w:rsid w:val="00F534E6"/>
    <w:rsid w:val="00F53970"/>
    <w:rsid w:val="00F60820"/>
    <w:rsid w:val="00F75DC6"/>
    <w:rsid w:val="00F76F00"/>
    <w:rsid w:val="00F840DC"/>
    <w:rsid w:val="00FB77A4"/>
    <w:rsid w:val="00FC610F"/>
    <w:rsid w:val="00FD25F9"/>
    <w:rsid w:val="00FD5117"/>
    <w:rsid w:val="00FF236D"/>
    <w:rsid w:val="00FF62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7B5AAEA"/>
  <w15:docId w15:val="{0874C69C-B3A6-8B4A-8211-F08B6D4F7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B63441"/>
    <w:pPr>
      <w:widowControl w:val="0"/>
      <w:spacing w:line="560" w:lineRule="exact"/>
      <w:ind w:leftChars="100" w:left="100" w:rightChars="100" w:right="100" w:firstLineChars="200" w:firstLine="200"/>
      <w:contextualSpacing/>
      <w:jc w:val="both"/>
    </w:pPr>
    <w:rPr>
      <w:rFonts w:ascii="阿里巴巴普惠体 3.0 55 Regular" w:eastAsia="阿里巴巴普惠体 3.0 55 Regular" w:hAnsi="阿里巴巴普惠体 3.0 55 Regular"/>
      <w:sz w:val="24"/>
    </w:rPr>
  </w:style>
  <w:style w:type="paragraph" w:styleId="10">
    <w:name w:val="heading 1"/>
    <w:basedOn w:val="a0"/>
    <w:next w:val="a0"/>
    <w:link w:val="11"/>
    <w:autoRedefine/>
    <w:uiPriority w:val="9"/>
    <w:qFormat/>
    <w:rsid w:val="00C549A0"/>
    <w:pPr>
      <w:keepNext/>
      <w:keepLines/>
      <w:spacing w:beforeLines="50" w:before="156" w:line="360" w:lineRule="auto"/>
      <w:ind w:leftChars="0" w:left="0" w:right="240" w:firstLineChars="0" w:firstLine="0"/>
      <w:outlineLvl w:val="0"/>
    </w:pPr>
    <w:rPr>
      <w:rFonts w:eastAsia="阿里巴巴普惠体 3.0 65 Medium"/>
      <w:b/>
      <w:bCs/>
      <w:kern w:val="44"/>
      <w:szCs w:val="44"/>
    </w:rPr>
  </w:style>
  <w:style w:type="paragraph" w:styleId="2">
    <w:name w:val="heading 2"/>
    <w:basedOn w:val="a0"/>
    <w:next w:val="a0"/>
    <w:link w:val="20"/>
    <w:autoRedefine/>
    <w:uiPriority w:val="9"/>
    <w:unhideWhenUsed/>
    <w:qFormat/>
    <w:rsid w:val="00455CD9"/>
    <w:pPr>
      <w:keepNext/>
      <w:keepLines/>
      <w:numPr>
        <w:numId w:val="34"/>
      </w:numPr>
      <w:spacing w:line="700" w:lineRule="exact"/>
      <w:ind w:leftChars="0" w:left="0" w:right="236" w:firstLineChars="0" w:firstLine="0"/>
      <w:outlineLvl w:val="1"/>
    </w:pPr>
    <w:rPr>
      <w:rFonts w:ascii="阿里巴巴普惠体 3.0 65 Medium" w:eastAsia="阿里巴巴普惠体 3.0 65 Medium" w:hAnsi="阿里巴巴普惠体 3.0 65 Medium" w:cstheme="majorBidi"/>
      <w:b/>
      <w:bCs/>
      <w:szCs w:val="32"/>
    </w:rPr>
  </w:style>
  <w:style w:type="paragraph" w:styleId="3">
    <w:name w:val="heading 3"/>
    <w:basedOn w:val="a0"/>
    <w:link w:val="30"/>
    <w:uiPriority w:val="9"/>
    <w:qFormat/>
    <w:rsid w:val="00D5496E"/>
    <w:pPr>
      <w:widowControl/>
      <w:spacing w:before="100" w:beforeAutospacing="1" w:after="100" w:afterAutospacing="1"/>
      <w:jc w:val="left"/>
      <w:outlineLvl w:val="2"/>
    </w:pPr>
    <w:rPr>
      <w:rFonts w:ascii="宋体" w:hAnsi="宋体" w:cs="宋体"/>
      <w:b/>
      <w:bCs/>
      <w:kern w:val="0"/>
      <w:sz w:val="27"/>
      <w:szCs w:val="27"/>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Default">
    <w:name w:val="Default"/>
    <w:rsid w:val="00241E34"/>
    <w:pPr>
      <w:widowControl w:val="0"/>
      <w:autoSpaceDE w:val="0"/>
      <w:autoSpaceDN w:val="0"/>
      <w:adjustRightInd w:val="0"/>
    </w:pPr>
    <w:rPr>
      <w:rFonts w:ascii="仿宋" w:eastAsia="仿宋" w:cs="仿宋"/>
      <w:color w:val="000000"/>
      <w:kern w:val="0"/>
      <w:sz w:val="24"/>
      <w:szCs w:val="24"/>
    </w:rPr>
  </w:style>
  <w:style w:type="character" w:customStyle="1" w:styleId="30">
    <w:name w:val="标题 3 字符"/>
    <w:basedOn w:val="a1"/>
    <w:link w:val="3"/>
    <w:uiPriority w:val="9"/>
    <w:rsid w:val="00D5496E"/>
    <w:rPr>
      <w:rFonts w:ascii="宋体" w:eastAsia="宋体" w:hAnsi="宋体" w:cs="宋体"/>
      <w:b/>
      <w:bCs/>
      <w:kern w:val="0"/>
      <w:sz w:val="27"/>
      <w:szCs w:val="27"/>
    </w:rPr>
  </w:style>
  <w:style w:type="paragraph" w:styleId="a4">
    <w:name w:val="Normal (Web)"/>
    <w:basedOn w:val="a0"/>
    <w:uiPriority w:val="99"/>
    <w:unhideWhenUsed/>
    <w:rsid w:val="00D5496E"/>
    <w:pPr>
      <w:widowControl/>
      <w:spacing w:before="100" w:beforeAutospacing="1" w:after="100" w:afterAutospacing="1"/>
      <w:jc w:val="left"/>
    </w:pPr>
    <w:rPr>
      <w:rFonts w:ascii="宋体" w:hAnsi="宋体" w:cs="宋体"/>
      <w:kern w:val="0"/>
      <w:szCs w:val="24"/>
    </w:rPr>
  </w:style>
  <w:style w:type="character" w:styleId="a5">
    <w:name w:val="Strong"/>
    <w:basedOn w:val="a1"/>
    <w:uiPriority w:val="22"/>
    <w:qFormat/>
    <w:rsid w:val="00D5496E"/>
    <w:rPr>
      <w:b/>
      <w:bCs/>
    </w:rPr>
  </w:style>
  <w:style w:type="paragraph" w:customStyle="1" w:styleId="ds-markdown-paragraph">
    <w:name w:val="ds-markdown-paragraph"/>
    <w:basedOn w:val="a0"/>
    <w:rsid w:val="007D5CBC"/>
    <w:pPr>
      <w:widowControl/>
      <w:spacing w:before="100" w:beforeAutospacing="1" w:after="100" w:afterAutospacing="1"/>
      <w:jc w:val="left"/>
    </w:pPr>
    <w:rPr>
      <w:rFonts w:ascii="宋体" w:hAnsi="宋体" w:cs="宋体"/>
      <w:kern w:val="0"/>
      <w:szCs w:val="24"/>
    </w:rPr>
  </w:style>
  <w:style w:type="paragraph" w:styleId="a6">
    <w:name w:val="header"/>
    <w:basedOn w:val="a0"/>
    <w:link w:val="a7"/>
    <w:uiPriority w:val="99"/>
    <w:unhideWhenUsed/>
    <w:rsid w:val="00C423C3"/>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1"/>
    <w:link w:val="a6"/>
    <w:uiPriority w:val="99"/>
    <w:rsid w:val="00C423C3"/>
    <w:rPr>
      <w:sz w:val="18"/>
      <w:szCs w:val="18"/>
    </w:rPr>
  </w:style>
  <w:style w:type="paragraph" w:styleId="a8">
    <w:name w:val="footer"/>
    <w:basedOn w:val="a0"/>
    <w:link w:val="a9"/>
    <w:uiPriority w:val="99"/>
    <w:unhideWhenUsed/>
    <w:rsid w:val="00C423C3"/>
    <w:pPr>
      <w:tabs>
        <w:tab w:val="center" w:pos="4153"/>
        <w:tab w:val="right" w:pos="8306"/>
      </w:tabs>
      <w:snapToGrid w:val="0"/>
      <w:jc w:val="left"/>
    </w:pPr>
    <w:rPr>
      <w:sz w:val="18"/>
      <w:szCs w:val="18"/>
    </w:rPr>
  </w:style>
  <w:style w:type="character" w:customStyle="1" w:styleId="a9">
    <w:name w:val="页脚 字符"/>
    <w:basedOn w:val="a1"/>
    <w:link w:val="a8"/>
    <w:uiPriority w:val="99"/>
    <w:rsid w:val="00C423C3"/>
    <w:rPr>
      <w:sz w:val="18"/>
      <w:szCs w:val="18"/>
    </w:rPr>
  </w:style>
  <w:style w:type="character" w:styleId="aa">
    <w:name w:val="Emphasis"/>
    <w:basedOn w:val="a1"/>
    <w:uiPriority w:val="20"/>
    <w:qFormat/>
    <w:rsid w:val="005058A6"/>
    <w:rPr>
      <w:i/>
      <w:iCs/>
    </w:rPr>
  </w:style>
  <w:style w:type="character" w:customStyle="1" w:styleId="11">
    <w:name w:val="标题 1 字符"/>
    <w:basedOn w:val="a1"/>
    <w:link w:val="10"/>
    <w:uiPriority w:val="9"/>
    <w:rsid w:val="00C549A0"/>
    <w:rPr>
      <w:rFonts w:ascii="阿里巴巴普惠体 3.0 55 Regular" w:eastAsia="阿里巴巴普惠体 3.0 65 Medium" w:hAnsi="阿里巴巴普惠体 3.0 55 Regular"/>
      <w:b/>
      <w:bCs/>
      <w:kern w:val="44"/>
      <w:sz w:val="24"/>
      <w:szCs w:val="44"/>
    </w:rPr>
  </w:style>
  <w:style w:type="paragraph" w:styleId="a">
    <w:name w:val="List Paragraph"/>
    <w:basedOn w:val="a0"/>
    <w:uiPriority w:val="34"/>
    <w:qFormat/>
    <w:rsid w:val="00395E18"/>
    <w:pPr>
      <w:numPr>
        <w:numId w:val="28"/>
      </w:numPr>
      <w:adjustRightInd w:val="0"/>
      <w:snapToGrid w:val="0"/>
      <w:spacing w:beforeLines="50" w:before="156" w:line="360" w:lineRule="auto"/>
      <w:ind w:leftChars="-5" w:left="-10" w:rightChars="0" w:right="0" w:firstLineChars="0" w:hanging="2"/>
      <w:contextualSpacing w:val="0"/>
    </w:pPr>
    <w:rPr>
      <w:bCs/>
    </w:rPr>
  </w:style>
  <w:style w:type="numbering" w:customStyle="1" w:styleId="1">
    <w:name w:val="当前列表1"/>
    <w:uiPriority w:val="99"/>
    <w:rsid w:val="00DA2F74"/>
    <w:pPr>
      <w:numPr>
        <w:numId w:val="20"/>
      </w:numPr>
    </w:pPr>
  </w:style>
  <w:style w:type="character" w:styleId="ab">
    <w:name w:val="annotation reference"/>
    <w:basedOn w:val="a1"/>
    <w:uiPriority w:val="99"/>
    <w:semiHidden/>
    <w:unhideWhenUsed/>
    <w:rsid w:val="00543BB4"/>
    <w:rPr>
      <w:sz w:val="21"/>
      <w:szCs w:val="21"/>
    </w:rPr>
  </w:style>
  <w:style w:type="paragraph" w:styleId="ac">
    <w:name w:val="annotation text"/>
    <w:basedOn w:val="a0"/>
    <w:link w:val="ad"/>
    <w:uiPriority w:val="99"/>
    <w:semiHidden/>
    <w:unhideWhenUsed/>
    <w:rsid w:val="00543BB4"/>
    <w:pPr>
      <w:jc w:val="left"/>
    </w:pPr>
  </w:style>
  <w:style w:type="character" w:customStyle="1" w:styleId="ad">
    <w:name w:val="批注文字 字符"/>
    <w:basedOn w:val="a1"/>
    <w:link w:val="ac"/>
    <w:uiPriority w:val="99"/>
    <w:semiHidden/>
    <w:rsid w:val="00543BB4"/>
    <w:rPr>
      <w:rFonts w:eastAsia="宋体"/>
      <w:sz w:val="24"/>
    </w:rPr>
  </w:style>
  <w:style w:type="paragraph" w:styleId="ae">
    <w:name w:val="annotation subject"/>
    <w:basedOn w:val="ac"/>
    <w:next w:val="ac"/>
    <w:link w:val="af"/>
    <w:uiPriority w:val="99"/>
    <w:semiHidden/>
    <w:unhideWhenUsed/>
    <w:rsid w:val="00543BB4"/>
    <w:rPr>
      <w:b/>
      <w:bCs/>
    </w:rPr>
  </w:style>
  <w:style w:type="character" w:customStyle="1" w:styleId="af">
    <w:name w:val="批注主题 字符"/>
    <w:basedOn w:val="ad"/>
    <w:link w:val="ae"/>
    <w:uiPriority w:val="99"/>
    <w:semiHidden/>
    <w:rsid w:val="00543BB4"/>
    <w:rPr>
      <w:rFonts w:eastAsia="宋体"/>
      <w:b/>
      <w:bCs/>
      <w:sz w:val="24"/>
    </w:rPr>
  </w:style>
  <w:style w:type="paragraph" w:styleId="af0">
    <w:name w:val="Revision"/>
    <w:hidden/>
    <w:uiPriority w:val="99"/>
    <w:semiHidden/>
    <w:rsid w:val="006A2B74"/>
    <w:rPr>
      <w:rFonts w:eastAsia="宋体"/>
      <w:sz w:val="24"/>
    </w:rPr>
  </w:style>
  <w:style w:type="paragraph" w:customStyle="1" w:styleId="af1">
    <w:name w:val="商用格式化"/>
    <w:basedOn w:val="af2"/>
    <w:link w:val="af3"/>
    <w:qFormat/>
    <w:rsid w:val="00425931"/>
    <w:pPr>
      <w:spacing w:line="360" w:lineRule="auto"/>
      <w:ind w:leftChars="0" w:left="0" w:right="240" w:firstLineChars="0" w:firstLine="0"/>
    </w:pPr>
    <w:rPr>
      <w:rFonts w:ascii="阿里巴巴普惠体 3.0 65 Medium" w:eastAsia="阿里巴巴普惠体 3.0 65 Medium" w:hAnsi="阿里巴巴普惠体 3.0 65 Medium" w:cs="阿里巴巴普惠体 3.0 65 Medium"/>
      <w:sz w:val="28"/>
      <w:szCs w:val="28"/>
    </w:rPr>
  </w:style>
  <w:style w:type="paragraph" w:styleId="af2">
    <w:name w:val="Title"/>
    <w:basedOn w:val="a0"/>
    <w:next w:val="a0"/>
    <w:link w:val="af4"/>
    <w:uiPriority w:val="10"/>
    <w:qFormat/>
    <w:rsid w:val="00425931"/>
    <w:pPr>
      <w:spacing w:before="240" w:after="60"/>
      <w:jc w:val="center"/>
      <w:outlineLvl w:val="0"/>
    </w:pPr>
    <w:rPr>
      <w:rFonts w:asciiTheme="majorHAnsi" w:eastAsiaTheme="majorEastAsia" w:hAnsiTheme="majorHAnsi" w:cstheme="majorBidi"/>
      <w:b/>
      <w:bCs/>
      <w:sz w:val="32"/>
      <w:szCs w:val="32"/>
    </w:rPr>
  </w:style>
  <w:style w:type="character" w:customStyle="1" w:styleId="af4">
    <w:name w:val="标题 字符"/>
    <w:basedOn w:val="a1"/>
    <w:link w:val="af2"/>
    <w:uiPriority w:val="10"/>
    <w:rsid w:val="00425931"/>
    <w:rPr>
      <w:rFonts w:asciiTheme="majorHAnsi" w:eastAsiaTheme="majorEastAsia" w:hAnsiTheme="majorHAnsi" w:cstheme="majorBidi"/>
      <w:b/>
      <w:bCs/>
      <w:sz w:val="32"/>
      <w:szCs w:val="32"/>
    </w:rPr>
  </w:style>
  <w:style w:type="character" w:customStyle="1" w:styleId="af3">
    <w:name w:val="商用格式化 字符"/>
    <w:basedOn w:val="af4"/>
    <w:link w:val="af1"/>
    <w:rsid w:val="00425931"/>
    <w:rPr>
      <w:rFonts w:ascii="阿里巴巴普惠体 3.0 65 Medium" w:eastAsia="阿里巴巴普惠体 3.0 65 Medium" w:hAnsi="阿里巴巴普惠体 3.0 65 Medium" w:cs="阿里巴巴普惠体 3.0 65 Medium"/>
      <w:b/>
      <w:bCs/>
      <w:sz w:val="28"/>
      <w:szCs w:val="28"/>
    </w:rPr>
  </w:style>
  <w:style w:type="character" w:customStyle="1" w:styleId="20">
    <w:name w:val="标题 2 字符"/>
    <w:basedOn w:val="a1"/>
    <w:link w:val="2"/>
    <w:uiPriority w:val="9"/>
    <w:rsid w:val="00455CD9"/>
    <w:rPr>
      <w:rFonts w:ascii="阿里巴巴普惠体 3.0 65 Medium" w:eastAsia="阿里巴巴普惠体 3.0 65 Medium" w:hAnsi="阿里巴巴普惠体 3.0 65 Medium" w:cstheme="majorBidi"/>
      <w:b/>
      <w:bCs/>
      <w:sz w:val="24"/>
      <w:szCs w:val="32"/>
    </w:rPr>
  </w:style>
  <w:style w:type="character" w:styleId="af5">
    <w:name w:val="page number"/>
    <w:basedOn w:val="a1"/>
    <w:uiPriority w:val="99"/>
    <w:semiHidden/>
    <w:unhideWhenUsed/>
    <w:rsid w:val="003673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5828">
      <w:bodyDiv w:val="1"/>
      <w:marLeft w:val="0"/>
      <w:marRight w:val="0"/>
      <w:marTop w:val="0"/>
      <w:marBottom w:val="0"/>
      <w:divBdr>
        <w:top w:val="none" w:sz="0" w:space="0" w:color="auto"/>
        <w:left w:val="none" w:sz="0" w:space="0" w:color="auto"/>
        <w:bottom w:val="none" w:sz="0" w:space="0" w:color="auto"/>
        <w:right w:val="none" w:sz="0" w:space="0" w:color="auto"/>
      </w:divBdr>
      <w:divsChild>
        <w:div w:id="87972720">
          <w:marLeft w:val="0"/>
          <w:marRight w:val="0"/>
          <w:marTop w:val="0"/>
          <w:marBottom w:val="0"/>
          <w:divBdr>
            <w:top w:val="none" w:sz="0" w:space="0" w:color="auto"/>
            <w:left w:val="none" w:sz="0" w:space="0" w:color="auto"/>
            <w:bottom w:val="none" w:sz="0" w:space="0" w:color="auto"/>
            <w:right w:val="none" w:sz="0" w:space="0" w:color="auto"/>
          </w:divBdr>
        </w:div>
        <w:div w:id="240064690">
          <w:marLeft w:val="0"/>
          <w:marRight w:val="0"/>
          <w:marTop w:val="0"/>
          <w:marBottom w:val="0"/>
          <w:divBdr>
            <w:top w:val="none" w:sz="0" w:space="0" w:color="auto"/>
            <w:left w:val="none" w:sz="0" w:space="0" w:color="auto"/>
            <w:bottom w:val="none" w:sz="0" w:space="0" w:color="auto"/>
            <w:right w:val="none" w:sz="0" w:space="0" w:color="auto"/>
          </w:divBdr>
        </w:div>
        <w:div w:id="311183146">
          <w:marLeft w:val="0"/>
          <w:marRight w:val="0"/>
          <w:marTop w:val="0"/>
          <w:marBottom w:val="0"/>
          <w:divBdr>
            <w:top w:val="none" w:sz="0" w:space="0" w:color="auto"/>
            <w:left w:val="none" w:sz="0" w:space="0" w:color="auto"/>
            <w:bottom w:val="none" w:sz="0" w:space="0" w:color="auto"/>
            <w:right w:val="none" w:sz="0" w:space="0" w:color="auto"/>
          </w:divBdr>
        </w:div>
        <w:div w:id="1100684457">
          <w:marLeft w:val="0"/>
          <w:marRight w:val="0"/>
          <w:marTop w:val="0"/>
          <w:marBottom w:val="0"/>
          <w:divBdr>
            <w:top w:val="none" w:sz="0" w:space="0" w:color="auto"/>
            <w:left w:val="none" w:sz="0" w:space="0" w:color="auto"/>
            <w:bottom w:val="none" w:sz="0" w:space="0" w:color="auto"/>
            <w:right w:val="none" w:sz="0" w:space="0" w:color="auto"/>
          </w:divBdr>
        </w:div>
        <w:div w:id="1189753062">
          <w:marLeft w:val="0"/>
          <w:marRight w:val="0"/>
          <w:marTop w:val="0"/>
          <w:marBottom w:val="0"/>
          <w:divBdr>
            <w:top w:val="none" w:sz="0" w:space="0" w:color="auto"/>
            <w:left w:val="none" w:sz="0" w:space="0" w:color="auto"/>
            <w:bottom w:val="none" w:sz="0" w:space="0" w:color="auto"/>
            <w:right w:val="none" w:sz="0" w:space="0" w:color="auto"/>
          </w:divBdr>
        </w:div>
      </w:divsChild>
    </w:div>
    <w:div w:id="93913485">
      <w:bodyDiv w:val="1"/>
      <w:marLeft w:val="0"/>
      <w:marRight w:val="0"/>
      <w:marTop w:val="0"/>
      <w:marBottom w:val="0"/>
      <w:divBdr>
        <w:top w:val="none" w:sz="0" w:space="0" w:color="auto"/>
        <w:left w:val="none" w:sz="0" w:space="0" w:color="auto"/>
        <w:bottom w:val="none" w:sz="0" w:space="0" w:color="auto"/>
        <w:right w:val="none" w:sz="0" w:space="0" w:color="auto"/>
      </w:divBdr>
    </w:div>
    <w:div w:id="202062368">
      <w:bodyDiv w:val="1"/>
      <w:marLeft w:val="0"/>
      <w:marRight w:val="0"/>
      <w:marTop w:val="0"/>
      <w:marBottom w:val="0"/>
      <w:divBdr>
        <w:top w:val="none" w:sz="0" w:space="0" w:color="auto"/>
        <w:left w:val="none" w:sz="0" w:space="0" w:color="auto"/>
        <w:bottom w:val="none" w:sz="0" w:space="0" w:color="auto"/>
        <w:right w:val="none" w:sz="0" w:space="0" w:color="auto"/>
      </w:divBdr>
    </w:div>
    <w:div w:id="217907297">
      <w:bodyDiv w:val="1"/>
      <w:marLeft w:val="0"/>
      <w:marRight w:val="0"/>
      <w:marTop w:val="0"/>
      <w:marBottom w:val="0"/>
      <w:divBdr>
        <w:top w:val="none" w:sz="0" w:space="0" w:color="auto"/>
        <w:left w:val="none" w:sz="0" w:space="0" w:color="auto"/>
        <w:bottom w:val="none" w:sz="0" w:space="0" w:color="auto"/>
        <w:right w:val="none" w:sz="0" w:space="0" w:color="auto"/>
      </w:divBdr>
      <w:divsChild>
        <w:div w:id="93940360">
          <w:marLeft w:val="0"/>
          <w:marRight w:val="0"/>
          <w:marTop w:val="0"/>
          <w:marBottom w:val="0"/>
          <w:divBdr>
            <w:top w:val="none" w:sz="0" w:space="0" w:color="auto"/>
            <w:left w:val="none" w:sz="0" w:space="0" w:color="auto"/>
            <w:bottom w:val="none" w:sz="0" w:space="0" w:color="auto"/>
            <w:right w:val="none" w:sz="0" w:space="0" w:color="auto"/>
          </w:divBdr>
        </w:div>
      </w:divsChild>
    </w:div>
    <w:div w:id="299925379">
      <w:bodyDiv w:val="1"/>
      <w:marLeft w:val="0"/>
      <w:marRight w:val="0"/>
      <w:marTop w:val="0"/>
      <w:marBottom w:val="0"/>
      <w:divBdr>
        <w:top w:val="none" w:sz="0" w:space="0" w:color="auto"/>
        <w:left w:val="none" w:sz="0" w:space="0" w:color="auto"/>
        <w:bottom w:val="none" w:sz="0" w:space="0" w:color="auto"/>
        <w:right w:val="none" w:sz="0" w:space="0" w:color="auto"/>
      </w:divBdr>
    </w:div>
    <w:div w:id="427776611">
      <w:bodyDiv w:val="1"/>
      <w:marLeft w:val="0"/>
      <w:marRight w:val="0"/>
      <w:marTop w:val="0"/>
      <w:marBottom w:val="0"/>
      <w:divBdr>
        <w:top w:val="none" w:sz="0" w:space="0" w:color="auto"/>
        <w:left w:val="none" w:sz="0" w:space="0" w:color="auto"/>
        <w:bottom w:val="none" w:sz="0" w:space="0" w:color="auto"/>
        <w:right w:val="none" w:sz="0" w:space="0" w:color="auto"/>
      </w:divBdr>
      <w:divsChild>
        <w:div w:id="1697150681">
          <w:marLeft w:val="0"/>
          <w:marRight w:val="0"/>
          <w:marTop w:val="0"/>
          <w:marBottom w:val="0"/>
          <w:divBdr>
            <w:top w:val="none" w:sz="0" w:space="0" w:color="auto"/>
            <w:left w:val="none" w:sz="0" w:space="0" w:color="auto"/>
            <w:bottom w:val="none" w:sz="0" w:space="0" w:color="auto"/>
            <w:right w:val="none" w:sz="0" w:space="0" w:color="auto"/>
          </w:divBdr>
        </w:div>
      </w:divsChild>
    </w:div>
    <w:div w:id="482552508">
      <w:bodyDiv w:val="1"/>
      <w:marLeft w:val="0"/>
      <w:marRight w:val="0"/>
      <w:marTop w:val="0"/>
      <w:marBottom w:val="0"/>
      <w:divBdr>
        <w:top w:val="none" w:sz="0" w:space="0" w:color="auto"/>
        <w:left w:val="none" w:sz="0" w:space="0" w:color="auto"/>
        <w:bottom w:val="none" w:sz="0" w:space="0" w:color="auto"/>
        <w:right w:val="none" w:sz="0" w:space="0" w:color="auto"/>
      </w:divBdr>
      <w:divsChild>
        <w:div w:id="295182873">
          <w:marLeft w:val="0"/>
          <w:marRight w:val="0"/>
          <w:marTop w:val="0"/>
          <w:marBottom w:val="0"/>
          <w:divBdr>
            <w:top w:val="none" w:sz="0" w:space="0" w:color="auto"/>
            <w:left w:val="none" w:sz="0" w:space="0" w:color="auto"/>
            <w:bottom w:val="none" w:sz="0" w:space="0" w:color="auto"/>
            <w:right w:val="none" w:sz="0" w:space="0" w:color="auto"/>
          </w:divBdr>
        </w:div>
        <w:div w:id="1021013735">
          <w:marLeft w:val="0"/>
          <w:marRight w:val="0"/>
          <w:marTop w:val="0"/>
          <w:marBottom w:val="0"/>
          <w:divBdr>
            <w:top w:val="none" w:sz="0" w:space="0" w:color="auto"/>
            <w:left w:val="none" w:sz="0" w:space="0" w:color="auto"/>
            <w:bottom w:val="none" w:sz="0" w:space="0" w:color="auto"/>
            <w:right w:val="none" w:sz="0" w:space="0" w:color="auto"/>
          </w:divBdr>
        </w:div>
      </w:divsChild>
    </w:div>
    <w:div w:id="545529274">
      <w:bodyDiv w:val="1"/>
      <w:marLeft w:val="0"/>
      <w:marRight w:val="0"/>
      <w:marTop w:val="0"/>
      <w:marBottom w:val="0"/>
      <w:divBdr>
        <w:top w:val="none" w:sz="0" w:space="0" w:color="auto"/>
        <w:left w:val="none" w:sz="0" w:space="0" w:color="auto"/>
        <w:bottom w:val="none" w:sz="0" w:space="0" w:color="auto"/>
        <w:right w:val="none" w:sz="0" w:space="0" w:color="auto"/>
      </w:divBdr>
    </w:div>
    <w:div w:id="690490110">
      <w:bodyDiv w:val="1"/>
      <w:marLeft w:val="0"/>
      <w:marRight w:val="0"/>
      <w:marTop w:val="0"/>
      <w:marBottom w:val="0"/>
      <w:divBdr>
        <w:top w:val="none" w:sz="0" w:space="0" w:color="auto"/>
        <w:left w:val="none" w:sz="0" w:space="0" w:color="auto"/>
        <w:bottom w:val="none" w:sz="0" w:space="0" w:color="auto"/>
        <w:right w:val="none" w:sz="0" w:space="0" w:color="auto"/>
      </w:divBdr>
    </w:div>
    <w:div w:id="861629589">
      <w:bodyDiv w:val="1"/>
      <w:marLeft w:val="0"/>
      <w:marRight w:val="0"/>
      <w:marTop w:val="0"/>
      <w:marBottom w:val="0"/>
      <w:divBdr>
        <w:top w:val="none" w:sz="0" w:space="0" w:color="auto"/>
        <w:left w:val="none" w:sz="0" w:space="0" w:color="auto"/>
        <w:bottom w:val="none" w:sz="0" w:space="0" w:color="auto"/>
        <w:right w:val="none" w:sz="0" w:space="0" w:color="auto"/>
      </w:divBdr>
      <w:divsChild>
        <w:div w:id="1965038455">
          <w:marLeft w:val="0"/>
          <w:marRight w:val="0"/>
          <w:marTop w:val="0"/>
          <w:marBottom w:val="0"/>
          <w:divBdr>
            <w:top w:val="none" w:sz="0" w:space="0" w:color="auto"/>
            <w:left w:val="none" w:sz="0" w:space="0" w:color="auto"/>
            <w:bottom w:val="none" w:sz="0" w:space="0" w:color="auto"/>
            <w:right w:val="none" w:sz="0" w:space="0" w:color="auto"/>
          </w:divBdr>
        </w:div>
      </w:divsChild>
    </w:div>
    <w:div w:id="887885032">
      <w:bodyDiv w:val="1"/>
      <w:marLeft w:val="0"/>
      <w:marRight w:val="0"/>
      <w:marTop w:val="0"/>
      <w:marBottom w:val="0"/>
      <w:divBdr>
        <w:top w:val="none" w:sz="0" w:space="0" w:color="auto"/>
        <w:left w:val="none" w:sz="0" w:space="0" w:color="auto"/>
        <w:bottom w:val="none" w:sz="0" w:space="0" w:color="auto"/>
        <w:right w:val="none" w:sz="0" w:space="0" w:color="auto"/>
      </w:divBdr>
      <w:divsChild>
        <w:div w:id="49116990">
          <w:marLeft w:val="0"/>
          <w:marRight w:val="0"/>
          <w:marTop w:val="0"/>
          <w:marBottom w:val="0"/>
          <w:divBdr>
            <w:top w:val="none" w:sz="0" w:space="0" w:color="auto"/>
            <w:left w:val="none" w:sz="0" w:space="0" w:color="auto"/>
            <w:bottom w:val="none" w:sz="0" w:space="0" w:color="auto"/>
            <w:right w:val="none" w:sz="0" w:space="0" w:color="auto"/>
          </w:divBdr>
        </w:div>
      </w:divsChild>
    </w:div>
    <w:div w:id="888956697">
      <w:bodyDiv w:val="1"/>
      <w:marLeft w:val="0"/>
      <w:marRight w:val="0"/>
      <w:marTop w:val="0"/>
      <w:marBottom w:val="0"/>
      <w:divBdr>
        <w:top w:val="none" w:sz="0" w:space="0" w:color="auto"/>
        <w:left w:val="none" w:sz="0" w:space="0" w:color="auto"/>
        <w:bottom w:val="none" w:sz="0" w:space="0" w:color="auto"/>
        <w:right w:val="none" w:sz="0" w:space="0" w:color="auto"/>
      </w:divBdr>
    </w:div>
    <w:div w:id="939215073">
      <w:bodyDiv w:val="1"/>
      <w:marLeft w:val="0"/>
      <w:marRight w:val="0"/>
      <w:marTop w:val="0"/>
      <w:marBottom w:val="0"/>
      <w:divBdr>
        <w:top w:val="none" w:sz="0" w:space="0" w:color="auto"/>
        <w:left w:val="none" w:sz="0" w:space="0" w:color="auto"/>
        <w:bottom w:val="none" w:sz="0" w:space="0" w:color="auto"/>
        <w:right w:val="none" w:sz="0" w:space="0" w:color="auto"/>
      </w:divBdr>
    </w:div>
    <w:div w:id="1030423635">
      <w:bodyDiv w:val="1"/>
      <w:marLeft w:val="0"/>
      <w:marRight w:val="0"/>
      <w:marTop w:val="0"/>
      <w:marBottom w:val="0"/>
      <w:divBdr>
        <w:top w:val="none" w:sz="0" w:space="0" w:color="auto"/>
        <w:left w:val="none" w:sz="0" w:space="0" w:color="auto"/>
        <w:bottom w:val="none" w:sz="0" w:space="0" w:color="auto"/>
        <w:right w:val="none" w:sz="0" w:space="0" w:color="auto"/>
      </w:divBdr>
      <w:divsChild>
        <w:div w:id="920873510">
          <w:marLeft w:val="0"/>
          <w:marRight w:val="0"/>
          <w:marTop w:val="0"/>
          <w:marBottom w:val="0"/>
          <w:divBdr>
            <w:top w:val="none" w:sz="0" w:space="0" w:color="auto"/>
            <w:left w:val="none" w:sz="0" w:space="0" w:color="auto"/>
            <w:bottom w:val="none" w:sz="0" w:space="0" w:color="auto"/>
            <w:right w:val="none" w:sz="0" w:space="0" w:color="auto"/>
          </w:divBdr>
        </w:div>
        <w:div w:id="1823430043">
          <w:marLeft w:val="0"/>
          <w:marRight w:val="0"/>
          <w:marTop w:val="0"/>
          <w:marBottom w:val="0"/>
          <w:divBdr>
            <w:top w:val="none" w:sz="0" w:space="0" w:color="auto"/>
            <w:left w:val="none" w:sz="0" w:space="0" w:color="auto"/>
            <w:bottom w:val="none" w:sz="0" w:space="0" w:color="auto"/>
            <w:right w:val="none" w:sz="0" w:space="0" w:color="auto"/>
          </w:divBdr>
        </w:div>
      </w:divsChild>
    </w:div>
    <w:div w:id="1093159815">
      <w:bodyDiv w:val="1"/>
      <w:marLeft w:val="0"/>
      <w:marRight w:val="0"/>
      <w:marTop w:val="0"/>
      <w:marBottom w:val="0"/>
      <w:divBdr>
        <w:top w:val="none" w:sz="0" w:space="0" w:color="auto"/>
        <w:left w:val="none" w:sz="0" w:space="0" w:color="auto"/>
        <w:bottom w:val="none" w:sz="0" w:space="0" w:color="auto"/>
        <w:right w:val="none" w:sz="0" w:space="0" w:color="auto"/>
      </w:divBdr>
    </w:div>
    <w:div w:id="1094745281">
      <w:bodyDiv w:val="1"/>
      <w:marLeft w:val="0"/>
      <w:marRight w:val="0"/>
      <w:marTop w:val="0"/>
      <w:marBottom w:val="0"/>
      <w:divBdr>
        <w:top w:val="none" w:sz="0" w:space="0" w:color="auto"/>
        <w:left w:val="none" w:sz="0" w:space="0" w:color="auto"/>
        <w:bottom w:val="none" w:sz="0" w:space="0" w:color="auto"/>
        <w:right w:val="none" w:sz="0" w:space="0" w:color="auto"/>
      </w:divBdr>
      <w:divsChild>
        <w:div w:id="161314335">
          <w:marLeft w:val="0"/>
          <w:marRight w:val="0"/>
          <w:marTop w:val="0"/>
          <w:marBottom w:val="0"/>
          <w:divBdr>
            <w:top w:val="none" w:sz="0" w:space="0" w:color="auto"/>
            <w:left w:val="none" w:sz="0" w:space="0" w:color="auto"/>
            <w:bottom w:val="none" w:sz="0" w:space="0" w:color="auto"/>
            <w:right w:val="none" w:sz="0" w:space="0" w:color="auto"/>
          </w:divBdr>
        </w:div>
      </w:divsChild>
    </w:div>
    <w:div w:id="1292400408">
      <w:bodyDiv w:val="1"/>
      <w:marLeft w:val="0"/>
      <w:marRight w:val="0"/>
      <w:marTop w:val="0"/>
      <w:marBottom w:val="0"/>
      <w:divBdr>
        <w:top w:val="none" w:sz="0" w:space="0" w:color="auto"/>
        <w:left w:val="none" w:sz="0" w:space="0" w:color="auto"/>
        <w:bottom w:val="none" w:sz="0" w:space="0" w:color="auto"/>
        <w:right w:val="none" w:sz="0" w:space="0" w:color="auto"/>
      </w:divBdr>
    </w:div>
    <w:div w:id="1470170339">
      <w:bodyDiv w:val="1"/>
      <w:marLeft w:val="0"/>
      <w:marRight w:val="0"/>
      <w:marTop w:val="0"/>
      <w:marBottom w:val="0"/>
      <w:divBdr>
        <w:top w:val="none" w:sz="0" w:space="0" w:color="auto"/>
        <w:left w:val="none" w:sz="0" w:space="0" w:color="auto"/>
        <w:bottom w:val="none" w:sz="0" w:space="0" w:color="auto"/>
        <w:right w:val="none" w:sz="0" w:space="0" w:color="auto"/>
      </w:divBdr>
    </w:div>
    <w:div w:id="1510291281">
      <w:bodyDiv w:val="1"/>
      <w:marLeft w:val="0"/>
      <w:marRight w:val="0"/>
      <w:marTop w:val="0"/>
      <w:marBottom w:val="0"/>
      <w:divBdr>
        <w:top w:val="none" w:sz="0" w:space="0" w:color="auto"/>
        <w:left w:val="none" w:sz="0" w:space="0" w:color="auto"/>
        <w:bottom w:val="none" w:sz="0" w:space="0" w:color="auto"/>
        <w:right w:val="none" w:sz="0" w:space="0" w:color="auto"/>
      </w:divBdr>
      <w:divsChild>
        <w:div w:id="19208600">
          <w:marLeft w:val="0"/>
          <w:marRight w:val="0"/>
          <w:marTop w:val="0"/>
          <w:marBottom w:val="0"/>
          <w:divBdr>
            <w:top w:val="none" w:sz="0" w:space="0" w:color="auto"/>
            <w:left w:val="none" w:sz="0" w:space="0" w:color="auto"/>
            <w:bottom w:val="none" w:sz="0" w:space="0" w:color="auto"/>
            <w:right w:val="none" w:sz="0" w:space="0" w:color="auto"/>
          </w:divBdr>
        </w:div>
        <w:div w:id="111365530">
          <w:marLeft w:val="0"/>
          <w:marRight w:val="0"/>
          <w:marTop w:val="0"/>
          <w:marBottom w:val="0"/>
          <w:divBdr>
            <w:top w:val="none" w:sz="0" w:space="0" w:color="auto"/>
            <w:left w:val="none" w:sz="0" w:space="0" w:color="auto"/>
            <w:bottom w:val="none" w:sz="0" w:space="0" w:color="auto"/>
            <w:right w:val="none" w:sz="0" w:space="0" w:color="auto"/>
          </w:divBdr>
        </w:div>
        <w:div w:id="401802555">
          <w:marLeft w:val="0"/>
          <w:marRight w:val="0"/>
          <w:marTop w:val="0"/>
          <w:marBottom w:val="0"/>
          <w:divBdr>
            <w:top w:val="none" w:sz="0" w:space="0" w:color="auto"/>
            <w:left w:val="none" w:sz="0" w:space="0" w:color="auto"/>
            <w:bottom w:val="none" w:sz="0" w:space="0" w:color="auto"/>
            <w:right w:val="none" w:sz="0" w:space="0" w:color="auto"/>
          </w:divBdr>
        </w:div>
        <w:div w:id="440075854">
          <w:marLeft w:val="0"/>
          <w:marRight w:val="0"/>
          <w:marTop w:val="0"/>
          <w:marBottom w:val="0"/>
          <w:divBdr>
            <w:top w:val="none" w:sz="0" w:space="0" w:color="auto"/>
            <w:left w:val="none" w:sz="0" w:space="0" w:color="auto"/>
            <w:bottom w:val="none" w:sz="0" w:space="0" w:color="auto"/>
            <w:right w:val="none" w:sz="0" w:space="0" w:color="auto"/>
          </w:divBdr>
        </w:div>
        <w:div w:id="859973431">
          <w:marLeft w:val="0"/>
          <w:marRight w:val="0"/>
          <w:marTop w:val="0"/>
          <w:marBottom w:val="0"/>
          <w:divBdr>
            <w:top w:val="none" w:sz="0" w:space="0" w:color="auto"/>
            <w:left w:val="none" w:sz="0" w:space="0" w:color="auto"/>
            <w:bottom w:val="none" w:sz="0" w:space="0" w:color="auto"/>
            <w:right w:val="none" w:sz="0" w:space="0" w:color="auto"/>
          </w:divBdr>
        </w:div>
        <w:div w:id="1912152944">
          <w:marLeft w:val="0"/>
          <w:marRight w:val="0"/>
          <w:marTop w:val="0"/>
          <w:marBottom w:val="0"/>
          <w:divBdr>
            <w:top w:val="none" w:sz="0" w:space="0" w:color="auto"/>
            <w:left w:val="none" w:sz="0" w:space="0" w:color="auto"/>
            <w:bottom w:val="none" w:sz="0" w:space="0" w:color="auto"/>
            <w:right w:val="none" w:sz="0" w:space="0" w:color="auto"/>
          </w:divBdr>
        </w:div>
      </w:divsChild>
    </w:div>
    <w:div w:id="1539854289">
      <w:bodyDiv w:val="1"/>
      <w:marLeft w:val="0"/>
      <w:marRight w:val="0"/>
      <w:marTop w:val="0"/>
      <w:marBottom w:val="0"/>
      <w:divBdr>
        <w:top w:val="none" w:sz="0" w:space="0" w:color="auto"/>
        <w:left w:val="none" w:sz="0" w:space="0" w:color="auto"/>
        <w:bottom w:val="none" w:sz="0" w:space="0" w:color="auto"/>
        <w:right w:val="none" w:sz="0" w:space="0" w:color="auto"/>
      </w:divBdr>
      <w:divsChild>
        <w:div w:id="589192821">
          <w:marLeft w:val="0"/>
          <w:marRight w:val="0"/>
          <w:marTop w:val="0"/>
          <w:marBottom w:val="0"/>
          <w:divBdr>
            <w:top w:val="none" w:sz="0" w:space="0" w:color="auto"/>
            <w:left w:val="none" w:sz="0" w:space="0" w:color="auto"/>
            <w:bottom w:val="none" w:sz="0" w:space="0" w:color="auto"/>
            <w:right w:val="none" w:sz="0" w:space="0" w:color="auto"/>
          </w:divBdr>
        </w:div>
        <w:div w:id="1744713226">
          <w:marLeft w:val="0"/>
          <w:marRight w:val="0"/>
          <w:marTop w:val="0"/>
          <w:marBottom w:val="0"/>
          <w:divBdr>
            <w:top w:val="none" w:sz="0" w:space="0" w:color="auto"/>
            <w:left w:val="none" w:sz="0" w:space="0" w:color="auto"/>
            <w:bottom w:val="none" w:sz="0" w:space="0" w:color="auto"/>
            <w:right w:val="none" w:sz="0" w:space="0" w:color="auto"/>
          </w:divBdr>
        </w:div>
      </w:divsChild>
    </w:div>
    <w:div w:id="1665859646">
      <w:bodyDiv w:val="1"/>
      <w:marLeft w:val="0"/>
      <w:marRight w:val="0"/>
      <w:marTop w:val="0"/>
      <w:marBottom w:val="0"/>
      <w:divBdr>
        <w:top w:val="none" w:sz="0" w:space="0" w:color="auto"/>
        <w:left w:val="none" w:sz="0" w:space="0" w:color="auto"/>
        <w:bottom w:val="none" w:sz="0" w:space="0" w:color="auto"/>
        <w:right w:val="none" w:sz="0" w:space="0" w:color="auto"/>
      </w:divBdr>
      <w:divsChild>
        <w:div w:id="294530931">
          <w:marLeft w:val="0"/>
          <w:marRight w:val="0"/>
          <w:marTop w:val="0"/>
          <w:marBottom w:val="0"/>
          <w:divBdr>
            <w:top w:val="none" w:sz="0" w:space="0" w:color="auto"/>
            <w:left w:val="none" w:sz="0" w:space="0" w:color="auto"/>
            <w:bottom w:val="none" w:sz="0" w:space="0" w:color="auto"/>
            <w:right w:val="none" w:sz="0" w:space="0" w:color="auto"/>
          </w:divBdr>
        </w:div>
      </w:divsChild>
    </w:div>
    <w:div w:id="1666476109">
      <w:bodyDiv w:val="1"/>
      <w:marLeft w:val="0"/>
      <w:marRight w:val="0"/>
      <w:marTop w:val="0"/>
      <w:marBottom w:val="0"/>
      <w:divBdr>
        <w:top w:val="none" w:sz="0" w:space="0" w:color="auto"/>
        <w:left w:val="none" w:sz="0" w:space="0" w:color="auto"/>
        <w:bottom w:val="none" w:sz="0" w:space="0" w:color="auto"/>
        <w:right w:val="none" w:sz="0" w:space="0" w:color="auto"/>
      </w:divBdr>
      <w:divsChild>
        <w:div w:id="1721248940">
          <w:marLeft w:val="0"/>
          <w:marRight w:val="0"/>
          <w:marTop w:val="0"/>
          <w:marBottom w:val="0"/>
          <w:divBdr>
            <w:top w:val="none" w:sz="0" w:space="0" w:color="auto"/>
            <w:left w:val="none" w:sz="0" w:space="0" w:color="auto"/>
            <w:bottom w:val="none" w:sz="0" w:space="0" w:color="auto"/>
            <w:right w:val="none" w:sz="0" w:space="0" w:color="auto"/>
          </w:divBdr>
        </w:div>
      </w:divsChild>
    </w:div>
    <w:div w:id="1710453786">
      <w:bodyDiv w:val="1"/>
      <w:marLeft w:val="0"/>
      <w:marRight w:val="0"/>
      <w:marTop w:val="0"/>
      <w:marBottom w:val="0"/>
      <w:divBdr>
        <w:top w:val="none" w:sz="0" w:space="0" w:color="auto"/>
        <w:left w:val="none" w:sz="0" w:space="0" w:color="auto"/>
        <w:bottom w:val="none" w:sz="0" w:space="0" w:color="auto"/>
        <w:right w:val="none" w:sz="0" w:space="0" w:color="auto"/>
      </w:divBdr>
    </w:div>
    <w:div w:id="1710494390">
      <w:bodyDiv w:val="1"/>
      <w:marLeft w:val="0"/>
      <w:marRight w:val="0"/>
      <w:marTop w:val="0"/>
      <w:marBottom w:val="0"/>
      <w:divBdr>
        <w:top w:val="none" w:sz="0" w:space="0" w:color="auto"/>
        <w:left w:val="none" w:sz="0" w:space="0" w:color="auto"/>
        <w:bottom w:val="none" w:sz="0" w:space="0" w:color="auto"/>
        <w:right w:val="none" w:sz="0" w:space="0" w:color="auto"/>
      </w:divBdr>
    </w:div>
    <w:div w:id="1758940799">
      <w:bodyDiv w:val="1"/>
      <w:marLeft w:val="0"/>
      <w:marRight w:val="0"/>
      <w:marTop w:val="0"/>
      <w:marBottom w:val="0"/>
      <w:divBdr>
        <w:top w:val="none" w:sz="0" w:space="0" w:color="auto"/>
        <w:left w:val="none" w:sz="0" w:space="0" w:color="auto"/>
        <w:bottom w:val="none" w:sz="0" w:space="0" w:color="auto"/>
        <w:right w:val="none" w:sz="0" w:space="0" w:color="auto"/>
      </w:divBdr>
    </w:div>
    <w:div w:id="1813064053">
      <w:bodyDiv w:val="1"/>
      <w:marLeft w:val="0"/>
      <w:marRight w:val="0"/>
      <w:marTop w:val="0"/>
      <w:marBottom w:val="0"/>
      <w:divBdr>
        <w:top w:val="none" w:sz="0" w:space="0" w:color="auto"/>
        <w:left w:val="none" w:sz="0" w:space="0" w:color="auto"/>
        <w:bottom w:val="none" w:sz="0" w:space="0" w:color="auto"/>
        <w:right w:val="none" w:sz="0" w:space="0" w:color="auto"/>
      </w:divBdr>
    </w:div>
    <w:div w:id="21326272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F7DB62-D06D-405F-8542-DF1DB0FD3B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345</Words>
  <Characters>1971</Characters>
  <Application>Microsoft Office Word</Application>
  <DocSecurity>0</DocSecurity>
  <Lines>16</Lines>
  <Paragraphs>4</Paragraphs>
  <ScaleCrop>false</ScaleCrop>
  <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Michael Huang</cp:lastModifiedBy>
  <cp:revision>2</cp:revision>
  <dcterms:created xsi:type="dcterms:W3CDTF">2026-04-28T02:20:00Z</dcterms:created>
  <dcterms:modified xsi:type="dcterms:W3CDTF">2026-04-28T02:20:00Z</dcterms:modified>
</cp:coreProperties>
</file>