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Completed Google Summer of Code 2026 with The Linux Foundation (OpenPrinting), building the Printers page for COSMIC Settings and landing 7 PRs upstream in cups-rs and libcups. Comfortable with FFI, IPC, async code and maintainer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Google Summer of Code (GSoC) 2026: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-client</w:t>
      </w:r>
      <w:r>
        <w:rPr>
          <w:rFonts w:ascii="Calibri" w:hAnsi="Calibri"/>
          <w:b w:val="0"/>
          <w:i w:val="0"/>
          <w:sz w:val="20"/>
        </w:rPr>
        <w:t xml:space="preserve"> (async varlink client), </w:t>
      </w:r>
      <w:r>
        <w:rPr>
          <w:rFonts w:ascii="Calibri" w:hAnsi="Calibri"/>
          <w:b w:val="0"/>
          <w:i w:val="0"/>
          <w:sz w:val="20"/>
        </w:rPr>
        <w:t>-server</w:t>
      </w:r>
      <w:r>
        <w:rPr>
          <w:rFonts w:ascii="Calibri" w:hAnsi="Calibri"/>
          <w:b w:val="0"/>
          <w:i w:val="0"/>
          <w:sz w:val="20"/>
        </w:rPr>
        <w:t xml:space="preserve"> (CUPS, IPP, DNS-SD backend), </w:t>
      </w:r>
      <w:r>
        <w:rPr>
          <w:rFonts w:ascii="Calibri" w:hAnsi="Calibri"/>
          <w:b w:val="0"/>
          <w:i w:val="0"/>
          <w:sz w:val="20"/>
        </w:rPr>
        <w:t>-ui</w:t>
      </w:r>
      <w:r>
        <w:rPr>
          <w:rFonts w:ascii="Calibri" w:hAnsi="Calibri"/>
          <w:b w:val="0"/>
          <w:i w:val="0"/>
          <w:sz w:val="20"/>
        </w:rPr>
        <w:t xml:space="preserve"> (iced/libcosmic) and </w:t>
      </w:r>
      <w:r>
        <w:rPr>
          <w:rFonts w:ascii="Calibri" w:hAnsi="Calibri"/>
          <w:b w:val="0"/>
          <w:i w:val="0"/>
          <w:sz w:val="20"/>
        </w:rPr>
        <w:t>-app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Upstream contributions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 merged).</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across 6 networking modules (</w:t>
      </w:r>
      <w:hyperlink r:id="rId19">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 merged).</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C++ (modern),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IEEE student branch Treasurer: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